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7ABA" w14:textId="69D0DE6D" w:rsidR="00355082" w:rsidRDefault="0061564D" w:rsidP="00337A1D">
      <w:pPr>
        <w:rPr>
          <w:rFonts w:asciiTheme="minorHAnsi" w:hAnsiTheme="minorHAnsi" w:cstheme="minorHAnsi"/>
          <w:b/>
          <w:sz w:val="20"/>
          <w:szCs w:val="20"/>
        </w:rPr>
      </w:pPr>
      <w:r>
        <w:rPr>
          <w:rFonts w:asciiTheme="minorHAnsi" w:hAnsiTheme="minorHAnsi" w:cstheme="minorHAnsi"/>
          <w:b/>
          <w:sz w:val="20"/>
          <w:szCs w:val="20"/>
        </w:rPr>
        <w:tab/>
      </w:r>
    </w:p>
    <w:p w14:paraId="430D6EA8" w14:textId="463E19AA" w:rsidR="00AD6966" w:rsidRPr="00846899" w:rsidRDefault="000776E9" w:rsidP="00337A1D">
      <w:pPr>
        <w:rPr>
          <w:rFonts w:asciiTheme="minorHAnsi" w:hAnsiTheme="minorHAnsi"/>
          <w:sz w:val="20"/>
          <w:lang w:val="en"/>
        </w:rPr>
      </w:pPr>
      <w:r w:rsidRPr="00846899">
        <w:rPr>
          <w:rFonts w:asciiTheme="minorHAnsi" w:hAnsiTheme="minorHAnsi"/>
          <w:b/>
          <w:sz w:val="20"/>
        </w:rPr>
        <w:t>Project Title</w:t>
      </w:r>
      <w:r w:rsidRPr="00846899">
        <w:rPr>
          <w:rFonts w:asciiTheme="minorHAnsi" w:hAnsiTheme="minorHAnsi"/>
          <w:sz w:val="20"/>
        </w:rPr>
        <w:t>:</w:t>
      </w:r>
      <w:r w:rsidR="007D5748" w:rsidRPr="00846899">
        <w:rPr>
          <w:rFonts w:asciiTheme="minorHAnsi" w:eastAsia="Arial" w:hAnsiTheme="minorHAnsi"/>
          <w:sz w:val="20"/>
          <w:lang w:val="en"/>
        </w:rPr>
        <w:t xml:space="preserve"> </w:t>
      </w:r>
      <w:bookmarkStart w:id="0" w:name="_Hlk93661882"/>
      <w:r w:rsidR="007D5748" w:rsidRPr="00846899">
        <w:rPr>
          <w:rFonts w:asciiTheme="minorHAnsi" w:hAnsiTheme="minorHAnsi"/>
          <w:sz w:val="20"/>
          <w:lang w:val="en"/>
        </w:rPr>
        <w:t>Unleashing Employment and Income Generating Opportunities for the Youth in the Regions of Armenia</w:t>
      </w:r>
    </w:p>
    <w:bookmarkEnd w:id="0"/>
    <w:p w14:paraId="755B0602" w14:textId="06D5BE87" w:rsidR="003731DF" w:rsidRPr="00846899" w:rsidRDefault="003731DF" w:rsidP="00337A1D">
      <w:pPr>
        <w:rPr>
          <w:rFonts w:asciiTheme="minorHAnsi" w:hAnsiTheme="minorHAnsi"/>
          <w:b/>
          <w:sz w:val="20"/>
        </w:rPr>
      </w:pPr>
      <w:r w:rsidRPr="00846899">
        <w:rPr>
          <w:rFonts w:asciiTheme="minorHAnsi" w:hAnsiTheme="minorHAnsi"/>
          <w:b/>
          <w:sz w:val="20"/>
        </w:rPr>
        <w:t>Project Number:</w:t>
      </w:r>
      <w:r w:rsidR="00906568" w:rsidRPr="00846899">
        <w:rPr>
          <w:rFonts w:asciiTheme="minorHAnsi" w:hAnsiTheme="minorHAnsi"/>
          <w:b/>
          <w:sz w:val="20"/>
        </w:rPr>
        <w:t xml:space="preserve"> </w:t>
      </w:r>
      <w:r w:rsidR="00715311" w:rsidRPr="00846899">
        <w:rPr>
          <w:rFonts w:asciiTheme="minorHAnsi" w:hAnsiTheme="minorHAnsi"/>
          <w:sz w:val="20"/>
        </w:rPr>
        <w:t>00</w:t>
      </w:r>
      <w:r w:rsidR="00906568" w:rsidRPr="00846899">
        <w:rPr>
          <w:rFonts w:asciiTheme="minorHAnsi" w:hAnsiTheme="minorHAnsi"/>
          <w:sz w:val="20"/>
        </w:rPr>
        <w:t>135110/</w:t>
      </w:r>
      <w:r w:rsidR="00715311" w:rsidRPr="00846899">
        <w:rPr>
          <w:rFonts w:asciiTheme="minorHAnsi" w:hAnsiTheme="minorHAnsi"/>
          <w:sz w:val="20"/>
        </w:rPr>
        <w:t>00</w:t>
      </w:r>
      <w:r w:rsidR="003E2A36" w:rsidRPr="00846899">
        <w:rPr>
          <w:rFonts w:asciiTheme="minorHAnsi" w:hAnsiTheme="minorHAnsi"/>
          <w:sz w:val="20"/>
        </w:rPr>
        <w:t>126</w:t>
      </w:r>
      <w:r w:rsidR="00906568" w:rsidRPr="00846899">
        <w:rPr>
          <w:rFonts w:asciiTheme="minorHAnsi" w:hAnsiTheme="minorHAnsi"/>
          <w:sz w:val="20"/>
        </w:rPr>
        <w:t>473</w:t>
      </w:r>
    </w:p>
    <w:p w14:paraId="400278E8" w14:textId="4383EF13" w:rsidR="000776E9" w:rsidRPr="00846899" w:rsidRDefault="000776E9" w:rsidP="00337A1D">
      <w:pPr>
        <w:rPr>
          <w:rFonts w:asciiTheme="minorHAnsi" w:hAnsiTheme="minorHAnsi"/>
          <w:b/>
          <w:sz w:val="20"/>
        </w:rPr>
      </w:pPr>
      <w:r w:rsidRPr="00846899">
        <w:rPr>
          <w:rFonts w:asciiTheme="minorHAnsi" w:hAnsiTheme="minorHAnsi"/>
          <w:b/>
          <w:sz w:val="20"/>
        </w:rPr>
        <w:t>Implementing Partner:</w:t>
      </w:r>
      <w:r w:rsidR="006007B8" w:rsidRPr="00846899">
        <w:rPr>
          <w:rFonts w:asciiTheme="minorHAnsi" w:hAnsiTheme="minorHAnsi"/>
          <w:b/>
          <w:sz w:val="20"/>
        </w:rPr>
        <w:t xml:space="preserve"> </w:t>
      </w:r>
      <w:r w:rsidR="0002038C" w:rsidRPr="00846899">
        <w:rPr>
          <w:rFonts w:asciiTheme="minorHAnsi" w:hAnsiTheme="minorHAnsi"/>
          <w:sz w:val="20"/>
        </w:rPr>
        <w:t>Ministry of Education, Science</w:t>
      </w:r>
      <w:r w:rsidR="00DD4FE6" w:rsidRPr="00846899">
        <w:rPr>
          <w:rFonts w:asciiTheme="minorHAnsi" w:hAnsiTheme="minorHAnsi"/>
          <w:sz w:val="20"/>
        </w:rPr>
        <w:t>, Culture</w:t>
      </w:r>
      <w:r w:rsidR="0002038C" w:rsidRPr="00846899">
        <w:rPr>
          <w:rFonts w:asciiTheme="minorHAnsi" w:hAnsiTheme="minorHAnsi"/>
          <w:sz w:val="20"/>
        </w:rPr>
        <w:t xml:space="preserve"> and </w:t>
      </w:r>
      <w:r w:rsidR="0002038C" w:rsidRPr="00FD5030">
        <w:rPr>
          <w:rFonts w:asciiTheme="minorHAnsi" w:hAnsiTheme="minorHAnsi" w:cstheme="minorHAnsi"/>
          <w:bCs/>
          <w:sz w:val="20"/>
          <w:szCs w:val="20"/>
        </w:rPr>
        <w:t>Sport</w:t>
      </w:r>
      <w:r w:rsidR="00FD5030" w:rsidRPr="00FD5030">
        <w:rPr>
          <w:rFonts w:asciiTheme="minorHAnsi" w:hAnsiTheme="minorHAnsi" w:cstheme="minorHAnsi"/>
          <w:bCs/>
          <w:sz w:val="20"/>
          <w:szCs w:val="20"/>
        </w:rPr>
        <w:t>s</w:t>
      </w:r>
    </w:p>
    <w:p w14:paraId="39E531A0" w14:textId="6B5B5A51" w:rsidR="00FA4BF8" w:rsidRPr="00846899" w:rsidRDefault="00FD5030" w:rsidP="00337A1D">
      <w:pPr>
        <w:rPr>
          <w:rFonts w:asciiTheme="minorHAnsi" w:hAnsiTheme="minorHAnsi"/>
          <w:sz w:val="20"/>
        </w:rPr>
      </w:pPr>
      <w:r w:rsidRPr="00FD5030">
        <w:rPr>
          <w:rFonts w:asciiTheme="minorHAnsi" w:hAnsiTheme="minorHAnsi" w:cstheme="minorHAnsi"/>
          <w:b/>
          <w:sz w:val="20"/>
          <w:szCs w:val="20"/>
        </w:rPr>
        <w:t xml:space="preserve">Start Date: </w:t>
      </w:r>
      <w:r w:rsidRPr="00FD5030">
        <w:rPr>
          <w:rFonts w:asciiTheme="minorHAnsi" w:hAnsiTheme="minorHAnsi" w:cstheme="minorHAnsi"/>
          <w:bCs/>
          <w:sz w:val="20"/>
          <w:szCs w:val="20"/>
        </w:rPr>
        <w:t>February 1, 2022</w:t>
      </w:r>
      <w:r w:rsidRPr="00FD5030">
        <w:rPr>
          <w:rFonts w:asciiTheme="minorHAnsi" w:hAnsiTheme="minorHAnsi" w:cstheme="minorHAnsi"/>
          <w:b/>
          <w:sz w:val="20"/>
          <w:szCs w:val="20"/>
        </w:rPr>
        <w:t xml:space="preserve">       End Date: </w:t>
      </w:r>
      <w:r w:rsidRPr="00FD5030">
        <w:rPr>
          <w:rFonts w:asciiTheme="minorHAnsi" w:hAnsiTheme="minorHAnsi" w:cstheme="minorHAnsi"/>
          <w:bCs/>
          <w:sz w:val="20"/>
          <w:szCs w:val="20"/>
        </w:rPr>
        <w:t>January 31, 202</w:t>
      </w:r>
      <w:r w:rsidR="00846899">
        <w:rPr>
          <w:rFonts w:asciiTheme="minorHAnsi" w:hAnsiTheme="minorHAnsi" w:cstheme="minorHAnsi"/>
          <w:bCs/>
          <w:sz w:val="20"/>
          <w:szCs w:val="20"/>
        </w:rPr>
        <w:t>5</w:t>
      </w:r>
      <w:r w:rsidRPr="00FD5030">
        <w:rPr>
          <w:rFonts w:asciiTheme="minorHAnsi" w:hAnsiTheme="minorHAnsi" w:cstheme="minorHAnsi"/>
          <w:b/>
          <w:sz w:val="20"/>
          <w:szCs w:val="20"/>
        </w:rPr>
        <w:t xml:space="preserve">         </w:t>
      </w:r>
      <w:r w:rsidR="00FA4BF8" w:rsidRPr="00846899">
        <w:rPr>
          <w:rFonts w:asciiTheme="minorHAnsi" w:hAnsiTheme="minorHAnsi"/>
          <w:sz w:val="20"/>
        </w:rPr>
        <w:tab/>
      </w:r>
      <w:r w:rsidR="00FA4BF8" w:rsidRPr="00846899">
        <w:rPr>
          <w:rFonts w:asciiTheme="minorHAnsi" w:hAnsiTheme="minorHAnsi"/>
          <w:b/>
          <w:sz w:val="20"/>
        </w:rPr>
        <w:t>PAC Meeting date:</w:t>
      </w:r>
      <w:r w:rsidR="00FA4BF8" w:rsidRPr="00846899">
        <w:rPr>
          <w:rFonts w:asciiTheme="minorHAnsi" w:hAnsiTheme="minorHAnsi"/>
          <w:sz w:val="20"/>
        </w:rPr>
        <w:t xml:space="preserve"> </w:t>
      </w:r>
      <w:r w:rsidRPr="00FD5030">
        <w:rPr>
          <w:rFonts w:asciiTheme="minorHAnsi" w:hAnsiTheme="minorHAnsi" w:cstheme="minorHAnsi"/>
          <w:sz w:val="20"/>
          <w:szCs w:val="20"/>
        </w:rPr>
        <w:t xml:space="preserve">January </w:t>
      </w:r>
      <w:r w:rsidRPr="00846899">
        <w:rPr>
          <w:rFonts w:asciiTheme="minorHAnsi" w:hAnsiTheme="minorHAnsi"/>
          <w:sz w:val="20"/>
        </w:rPr>
        <w:t>12</w:t>
      </w:r>
      <w:r w:rsidRPr="00FD5030">
        <w:rPr>
          <w:rFonts w:asciiTheme="minorHAnsi" w:hAnsiTheme="minorHAnsi" w:cstheme="minorHAnsi"/>
          <w:sz w:val="20"/>
          <w:szCs w:val="20"/>
        </w:rPr>
        <w:t>, 2022</w:t>
      </w:r>
      <w:r w:rsidR="00FA4BF8" w:rsidRPr="00FD5030">
        <w:rPr>
          <w:rFonts w:asciiTheme="minorHAnsi" w:hAnsiTheme="minorHAnsi" w:cstheme="minorHAnsi"/>
          <w:sz w:val="20"/>
          <w:szCs w:val="20"/>
        </w:rPr>
        <w:tab/>
      </w:r>
    </w:p>
    <w:p w14:paraId="28AD9CB2" w14:textId="77777777" w:rsidR="000776E9" w:rsidRPr="001919FB" w:rsidRDefault="000776E9" w:rsidP="000776E9">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3F1307" w14:paraId="5399B60A" w14:textId="77777777" w:rsidTr="00C57A18">
        <w:trPr>
          <w:trHeight w:val="361"/>
        </w:trPr>
        <w:tc>
          <w:tcPr>
            <w:tcW w:w="9740" w:type="dxa"/>
            <w:shd w:val="clear" w:color="auto" w:fill="auto"/>
            <w:vAlign w:val="center"/>
          </w:tcPr>
          <w:p w14:paraId="27611CC7" w14:textId="77777777" w:rsidR="000776E9" w:rsidRPr="001919FB" w:rsidRDefault="000776E9" w:rsidP="00337A1D">
            <w:pPr>
              <w:jc w:val="center"/>
              <w:rPr>
                <w:rFonts w:asciiTheme="minorHAnsi" w:hAnsiTheme="minorHAnsi"/>
                <w:b/>
              </w:rPr>
            </w:pPr>
            <w:r w:rsidRPr="001919FB">
              <w:rPr>
                <w:rFonts w:asciiTheme="minorHAnsi" w:hAnsiTheme="minorHAnsi"/>
                <w:b/>
              </w:rPr>
              <w:t>Brief Description</w:t>
            </w:r>
          </w:p>
        </w:tc>
      </w:tr>
      <w:tr w:rsidR="00AD6966" w:rsidRPr="003F1307" w14:paraId="4B7ECB2A" w14:textId="77777777" w:rsidTr="00890EBE">
        <w:trPr>
          <w:trHeight w:val="3458"/>
        </w:trPr>
        <w:tc>
          <w:tcPr>
            <w:tcW w:w="9740" w:type="dxa"/>
            <w:shd w:val="clear" w:color="auto" w:fill="auto"/>
          </w:tcPr>
          <w:p w14:paraId="0F8DE903" w14:textId="5C366EF3" w:rsidR="0085311F" w:rsidRDefault="0085311F" w:rsidP="00FD5030">
            <w:pPr>
              <w:spacing w:before="60"/>
              <w:rPr>
                <w:rFonts w:asciiTheme="minorHAnsi" w:hAnsiTheme="minorHAnsi"/>
                <w:i/>
                <w:sz w:val="16"/>
              </w:rPr>
            </w:pPr>
            <w:r w:rsidRPr="001919FB">
              <w:rPr>
                <w:rFonts w:asciiTheme="minorHAnsi" w:hAnsiTheme="minorHAnsi"/>
                <w:i/>
                <w:sz w:val="16"/>
              </w:rPr>
              <w:t xml:space="preserve">Armenia is going through one of the most turbulent periods of its contemporary history. The onset of the COVID-19 and the recent escalation of the conflict in and around Nagorno Karabakh have resulted in major socioeconomic shock and political crisis, which have impacted all the layers of the society shattering the social contract, causing big </w:t>
            </w:r>
            <w:proofErr w:type="gramStart"/>
            <w:r w:rsidRPr="001919FB">
              <w:rPr>
                <w:rFonts w:asciiTheme="minorHAnsi" w:hAnsiTheme="minorHAnsi"/>
                <w:i/>
                <w:sz w:val="16"/>
              </w:rPr>
              <w:t>divides</w:t>
            </w:r>
            <w:proofErr w:type="gramEnd"/>
            <w:r w:rsidRPr="001919FB">
              <w:rPr>
                <w:rFonts w:asciiTheme="minorHAnsi" w:hAnsiTheme="minorHAnsi"/>
                <w:i/>
                <w:sz w:val="16"/>
              </w:rPr>
              <w:t xml:space="preserve"> and deepening vulnerabilities. In this time of uncertainty and double crisis, the youth are one of the most vulnerable groups, who despite their increasing </w:t>
            </w:r>
            <w:proofErr w:type="spellStart"/>
            <w:r w:rsidRPr="001919FB">
              <w:rPr>
                <w:rFonts w:asciiTheme="minorHAnsi" w:hAnsiTheme="minorHAnsi"/>
                <w:i/>
                <w:sz w:val="16"/>
              </w:rPr>
              <w:t>sociopolitical</w:t>
            </w:r>
            <w:proofErr w:type="spellEnd"/>
            <w:r w:rsidRPr="001919FB">
              <w:rPr>
                <w:rFonts w:asciiTheme="minorHAnsi" w:hAnsiTheme="minorHAnsi"/>
                <w:i/>
                <w:sz w:val="16"/>
              </w:rPr>
              <w:t xml:space="preserve"> role, remain poorly equipped to withstand the modern challenges mainly due to the lack of economic </w:t>
            </w:r>
            <w:r w:rsidR="00B324C2" w:rsidRPr="001919FB">
              <w:rPr>
                <w:rFonts w:asciiTheme="minorHAnsi" w:hAnsiTheme="minorHAnsi"/>
                <w:i/>
                <w:sz w:val="16"/>
              </w:rPr>
              <w:t>opportunities, insufficient</w:t>
            </w:r>
            <w:r w:rsidRPr="001919FB">
              <w:rPr>
                <w:rFonts w:asciiTheme="minorHAnsi" w:hAnsiTheme="minorHAnsi"/>
                <w:i/>
                <w:sz w:val="16"/>
              </w:rPr>
              <w:t xml:space="preserve"> quality of education, social and economic exclusion. The recent hostilities in and around Nagorno Karabakh added new dimensions to the vulnerability profile of the youth in Armenia, leaving hundreds of young people all over the country with physical and psychological trauma and vague prospects. </w:t>
            </w:r>
          </w:p>
          <w:p w14:paraId="2F4B4535" w14:textId="77777777" w:rsidR="00FD579E" w:rsidRPr="001919FB" w:rsidRDefault="00FD579E" w:rsidP="00FD5030">
            <w:pPr>
              <w:spacing w:before="60"/>
              <w:rPr>
                <w:rFonts w:asciiTheme="minorHAnsi" w:hAnsiTheme="minorHAnsi"/>
                <w:i/>
                <w:sz w:val="16"/>
              </w:rPr>
            </w:pPr>
          </w:p>
          <w:p w14:paraId="3437F446" w14:textId="77777777" w:rsidR="0085311F" w:rsidRPr="001919FB" w:rsidRDefault="0085311F" w:rsidP="00FD5030">
            <w:pPr>
              <w:spacing w:before="60"/>
              <w:rPr>
                <w:rFonts w:asciiTheme="minorHAnsi" w:hAnsiTheme="minorHAnsi"/>
                <w:i/>
                <w:sz w:val="16"/>
              </w:rPr>
            </w:pPr>
            <w:r w:rsidRPr="001919FB">
              <w:rPr>
                <w:rFonts w:asciiTheme="minorHAnsi" w:hAnsiTheme="minorHAnsi"/>
                <w:i/>
                <w:sz w:val="16"/>
              </w:rPr>
              <w:t xml:space="preserve">All these factors are compounding the decades-long issues of youth unemployment, emigration, especially from rural and remote areas, and demographic decline, leaving a “scarring effect” with long-term impacts on the human capital of the country. </w:t>
            </w:r>
          </w:p>
          <w:p w14:paraId="411BDF71" w14:textId="1FE588C7" w:rsidR="0085311F" w:rsidRPr="001919FB" w:rsidRDefault="0085311F" w:rsidP="001919FB">
            <w:pPr>
              <w:spacing w:before="60"/>
              <w:jc w:val="both"/>
              <w:rPr>
                <w:rFonts w:asciiTheme="minorHAnsi" w:hAnsiTheme="minorHAnsi"/>
                <w:i/>
                <w:sz w:val="16"/>
                <w:lang w:val="en"/>
              </w:rPr>
            </w:pPr>
            <w:r w:rsidRPr="001919FB">
              <w:rPr>
                <w:rFonts w:asciiTheme="minorHAnsi" w:hAnsiTheme="minorHAnsi"/>
                <w:i/>
                <w:sz w:val="16"/>
              </w:rPr>
              <w:t xml:space="preserve">In response to the 3rd Call for Proposals: Youth Window of the Russia-UNDP Trust Fund and in strong alignment with the national demand, the Project aims at supporting </w:t>
            </w:r>
            <w:r w:rsidR="00883C13" w:rsidRPr="001919FB">
              <w:rPr>
                <w:rFonts w:asciiTheme="minorHAnsi" w:hAnsiTheme="minorHAnsi"/>
                <w:i/>
                <w:sz w:val="16"/>
                <w:lang w:val="en"/>
              </w:rPr>
              <w:t xml:space="preserve">the fulfilment of the youth’s potential and wellbeing in the regions of Armenia through </w:t>
            </w:r>
            <w:r w:rsidR="00883C13" w:rsidRPr="00FA3112">
              <w:rPr>
                <w:rFonts w:asciiTheme="minorHAnsi" w:hAnsiTheme="minorHAnsi" w:cstheme="minorHAnsi"/>
                <w:i/>
                <w:iCs/>
                <w:sz w:val="16"/>
                <w:szCs w:val="16"/>
                <w:lang w:val="en"/>
              </w:rPr>
              <w:t xml:space="preserve">youth economic empowerment, including </w:t>
            </w:r>
            <w:r w:rsidR="00883C13" w:rsidRPr="001919FB">
              <w:rPr>
                <w:rFonts w:asciiTheme="minorHAnsi" w:hAnsiTheme="minorHAnsi"/>
                <w:i/>
                <w:sz w:val="16"/>
                <w:lang w:val="en"/>
              </w:rPr>
              <w:t xml:space="preserve">improved education opportunities, facilitated </w:t>
            </w:r>
            <w:proofErr w:type="spellStart"/>
            <w:r w:rsidR="00883C13" w:rsidRPr="001919FB">
              <w:rPr>
                <w:rFonts w:asciiTheme="minorHAnsi" w:hAnsiTheme="minorHAnsi"/>
                <w:i/>
                <w:sz w:val="16"/>
                <w:lang w:val="en"/>
              </w:rPr>
              <w:t>labour</w:t>
            </w:r>
            <w:proofErr w:type="spellEnd"/>
            <w:r w:rsidR="00883C13" w:rsidRPr="001919FB">
              <w:rPr>
                <w:rFonts w:asciiTheme="minorHAnsi" w:hAnsiTheme="minorHAnsi"/>
                <w:i/>
                <w:sz w:val="16"/>
                <w:lang w:val="en"/>
              </w:rPr>
              <w:t xml:space="preserve"> market transition and </w:t>
            </w:r>
            <w:r w:rsidR="00883C13" w:rsidRPr="00FA3112">
              <w:rPr>
                <w:rFonts w:asciiTheme="minorHAnsi" w:hAnsiTheme="minorHAnsi" w:cstheme="minorHAnsi"/>
                <w:i/>
                <w:iCs/>
                <w:sz w:val="16"/>
                <w:szCs w:val="16"/>
                <w:lang w:val="en"/>
              </w:rPr>
              <w:t xml:space="preserve">fostered </w:t>
            </w:r>
            <w:r w:rsidR="00883C13" w:rsidRPr="001919FB">
              <w:rPr>
                <w:rFonts w:asciiTheme="minorHAnsi" w:hAnsiTheme="minorHAnsi"/>
                <w:i/>
                <w:sz w:val="16"/>
                <w:lang w:val="en"/>
              </w:rPr>
              <w:t>entrepreneurship</w:t>
            </w:r>
            <w:r w:rsidR="00FD579E">
              <w:rPr>
                <w:rFonts w:asciiTheme="minorHAnsi" w:hAnsiTheme="minorHAnsi"/>
                <w:i/>
                <w:sz w:val="16"/>
                <w:lang w:val="en"/>
              </w:rPr>
              <w:t xml:space="preserve">, </w:t>
            </w:r>
            <w:r w:rsidRPr="001919FB">
              <w:rPr>
                <w:rFonts w:asciiTheme="minorHAnsi" w:hAnsiTheme="minorHAnsi"/>
                <w:i/>
                <w:sz w:val="16"/>
              </w:rPr>
              <w:t>and sets out to achieve the following objectives:</w:t>
            </w:r>
          </w:p>
          <w:p w14:paraId="7404DDB2" w14:textId="77777777" w:rsidR="0085311F" w:rsidRPr="001919FB" w:rsidRDefault="0085311F" w:rsidP="0085311F">
            <w:pPr>
              <w:spacing w:before="60"/>
              <w:rPr>
                <w:rFonts w:asciiTheme="minorHAnsi" w:hAnsiTheme="minorHAnsi"/>
                <w:i/>
                <w:sz w:val="16"/>
              </w:rPr>
            </w:pPr>
            <w:r w:rsidRPr="001919FB">
              <w:rPr>
                <w:rFonts w:asciiTheme="minorHAnsi" w:hAnsiTheme="minorHAnsi"/>
                <w:i/>
                <w:sz w:val="16"/>
              </w:rPr>
              <w:t xml:space="preserve">1. Increase the employability of the youth in vocational education and training by addressing the mismatch of the labour market demand and supply sides. </w:t>
            </w:r>
          </w:p>
          <w:p w14:paraId="79B9EEBF" w14:textId="77777777" w:rsidR="0085311F" w:rsidRPr="001919FB" w:rsidRDefault="0085311F" w:rsidP="0085311F">
            <w:pPr>
              <w:spacing w:before="60"/>
              <w:rPr>
                <w:rFonts w:asciiTheme="minorHAnsi" w:hAnsiTheme="minorHAnsi"/>
                <w:i/>
                <w:sz w:val="16"/>
              </w:rPr>
            </w:pPr>
            <w:r w:rsidRPr="001919FB">
              <w:rPr>
                <w:rFonts w:asciiTheme="minorHAnsi" w:hAnsiTheme="minorHAnsi"/>
                <w:i/>
                <w:sz w:val="16"/>
              </w:rPr>
              <w:t>2. Facilitate transition to work for the youth in the target regions</w:t>
            </w:r>
          </w:p>
          <w:p w14:paraId="6D09039B" w14:textId="469FE50B" w:rsidR="0085311F" w:rsidRPr="001919FB" w:rsidRDefault="0085311F" w:rsidP="0085311F">
            <w:pPr>
              <w:spacing w:before="60"/>
              <w:rPr>
                <w:rFonts w:asciiTheme="minorHAnsi" w:hAnsiTheme="minorHAnsi"/>
                <w:i/>
                <w:sz w:val="16"/>
              </w:rPr>
            </w:pPr>
            <w:r w:rsidRPr="001919FB">
              <w:rPr>
                <w:rFonts w:asciiTheme="minorHAnsi" w:hAnsiTheme="minorHAnsi"/>
                <w:i/>
                <w:sz w:val="16"/>
              </w:rPr>
              <w:t>3</w:t>
            </w:r>
            <w:r w:rsidR="003F1307">
              <w:rPr>
                <w:rFonts w:asciiTheme="minorHAnsi" w:hAnsiTheme="minorHAnsi" w:cstheme="minorHAnsi"/>
                <w:i/>
                <w:sz w:val="16"/>
                <w:szCs w:val="16"/>
              </w:rPr>
              <w:t>.</w:t>
            </w:r>
            <w:r w:rsidRPr="001919FB">
              <w:rPr>
                <w:rFonts w:asciiTheme="minorHAnsi" w:hAnsiTheme="minorHAnsi"/>
                <w:i/>
                <w:sz w:val="16"/>
              </w:rPr>
              <w:t xml:space="preserve"> Support economic empowerment of young people in the target regions, especially in rural and remote areas.</w:t>
            </w:r>
          </w:p>
          <w:p w14:paraId="0DDC32A5" w14:textId="77777777" w:rsidR="0085311F" w:rsidRPr="001919FB" w:rsidRDefault="0085311F" w:rsidP="0085311F">
            <w:pPr>
              <w:spacing w:before="60"/>
              <w:rPr>
                <w:rFonts w:asciiTheme="minorHAnsi" w:hAnsiTheme="minorHAnsi"/>
                <w:i/>
                <w:sz w:val="16"/>
              </w:rPr>
            </w:pPr>
          </w:p>
          <w:p w14:paraId="6383A72D" w14:textId="39031881" w:rsidR="000776E9" w:rsidRPr="001919FB" w:rsidRDefault="0085311F" w:rsidP="00870978">
            <w:pPr>
              <w:rPr>
                <w:rFonts w:asciiTheme="minorHAnsi" w:hAnsiTheme="minorHAnsi"/>
                <w:sz w:val="16"/>
              </w:rPr>
            </w:pPr>
            <w:r w:rsidRPr="001919FB">
              <w:rPr>
                <w:rFonts w:asciiTheme="minorHAnsi" w:hAnsiTheme="minorHAnsi"/>
                <w:i/>
                <w:sz w:val="16"/>
              </w:rPr>
              <w:t xml:space="preserve">Throughout its implementation the Project plans to reach out to around 18,000 young population in the target regions of Syunik, Gegharkunik, </w:t>
            </w:r>
            <w:proofErr w:type="spellStart"/>
            <w:r w:rsidRPr="001919FB">
              <w:rPr>
                <w:rFonts w:asciiTheme="minorHAnsi" w:hAnsiTheme="minorHAnsi"/>
                <w:i/>
                <w:sz w:val="16"/>
              </w:rPr>
              <w:t>Vayots</w:t>
            </w:r>
            <w:proofErr w:type="spellEnd"/>
            <w:r w:rsidRPr="001919FB">
              <w:rPr>
                <w:rFonts w:asciiTheme="minorHAnsi" w:hAnsiTheme="minorHAnsi"/>
                <w:i/>
                <w:sz w:val="16"/>
              </w:rPr>
              <w:t xml:space="preserve"> </w:t>
            </w:r>
            <w:proofErr w:type="spellStart"/>
            <w:r w:rsidRPr="001919FB">
              <w:rPr>
                <w:rFonts w:asciiTheme="minorHAnsi" w:hAnsiTheme="minorHAnsi"/>
                <w:i/>
                <w:sz w:val="16"/>
              </w:rPr>
              <w:t>Dzor</w:t>
            </w:r>
            <w:proofErr w:type="spellEnd"/>
            <w:r w:rsidRPr="001919FB">
              <w:rPr>
                <w:rFonts w:asciiTheme="minorHAnsi" w:hAnsiTheme="minorHAnsi"/>
                <w:i/>
                <w:sz w:val="16"/>
              </w:rPr>
              <w:t xml:space="preserve"> and Kotayk.</w:t>
            </w:r>
          </w:p>
          <w:p w14:paraId="4CB15E63" w14:textId="77777777" w:rsidR="000776E9" w:rsidRPr="001919FB" w:rsidRDefault="000776E9" w:rsidP="00870978">
            <w:pPr>
              <w:rPr>
                <w:rFonts w:asciiTheme="minorHAnsi" w:hAnsiTheme="minorHAnsi"/>
                <w:sz w:val="16"/>
              </w:rPr>
            </w:pPr>
          </w:p>
        </w:tc>
      </w:tr>
    </w:tbl>
    <w:p w14:paraId="5A44E3DF" w14:textId="7F229FAC" w:rsidR="00AD6966" w:rsidRPr="001919FB" w:rsidRDefault="00DB16BA" w:rsidP="000776E9">
      <w:pPr>
        <w:rPr>
          <w:rFonts w:asciiTheme="minorHAnsi" w:hAnsiTheme="minorHAnsi"/>
        </w:rPr>
      </w:pPr>
      <w:r w:rsidRPr="003F1307">
        <w:rPr>
          <w:rFonts w:asciiTheme="minorHAnsi" w:hAnsiTheme="minorHAnsi" w:cstheme="minorHAnsi"/>
          <w:noProof/>
          <w:lang w:val="en-US"/>
        </w:rPr>
        <mc:AlternateContent>
          <mc:Choice Requires="wps">
            <w:drawing>
              <wp:anchor distT="0" distB="0" distL="114300" distR="114300" simplePos="0" relativeHeight="251664896" behindDoc="0" locked="0" layoutInCell="1" allowOverlap="1" wp14:anchorId="087FF60F" wp14:editId="18DFC1B5">
                <wp:simplePos x="0" y="0"/>
                <wp:positionH relativeFrom="column">
                  <wp:posOffset>-302895</wp:posOffset>
                </wp:positionH>
                <wp:positionV relativeFrom="paragraph">
                  <wp:posOffset>196850</wp:posOffset>
                </wp:positionV>
                <wp:extent cx="3201035" cy="1371600"/>
                <wp:effectExtent l="0" t="0" r="18415" b="1905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13EE3" w14:textId="2FBFCB17" w:rsidR="00846899" w:rsidRPr="00F07BA6" w:rsidRDefault="00846899" w:rsidP="00857916">
                            <w:pPr>
                              <w:rPr>
                                <w:rFonts w:asciiTheme="minorHAnsi" w:hAnsiTheme="minorHAnsi" w:cstheme="minorHAnsi"/>
                                <w:sz w:val="15"/>
                                <w:szCs w:val="15"/>
                              </w:rPr>
                            </w:pPr>
                            <w:r w:rsidRPr="00F07BA6">
                              <w:rPr>
                                <w:rFonts w:asciiTheme="minorHAnsi" w:hAnsiTheme="minorHAnsi" w:cstheme="minorHAnsi"/>
                                <w:sz w:val="15"/>
                                <w:szCs w:val="15"/>
                                <w:lang w:val="en"/>
                              </w:rPr>
                              <w:t>Contributing Outcome (</w:t>
                            </w:r>
                            <w:r w:rsidRPr="00F07BA6">
                              <w:rPr>
                                <w:rFonts w:asciiTheme="minorHAnsi" w:hAnsiTheme="minorHAnsi" w:cstheme="minorHAnsi"/>
                                <w:sz w:val="15"/>
                                <w:szCs w:val="15"/>
                              </w:rPr>
                              <w:t>UNSDCF, CPD, RPD</w:t>
                            </w:r>
                            <w:r w:rsidRPr="00F07BA6">
                              <w:rPr>
                                <w:rFonts w:asciiTheme="minorHAnsi" w:hAnsiTheme="minorHAnsi" w:cstheme="minorHAnsi"/>
                                <w:sz w:val="15"/>
                                <w:szCs w:val="15"/>
                                <w:lang w:val="en"/>
                              </w:rPr>
                              <w:t>):</w:t>
                            </w:r>
                          </w:p>
                          <w:p w14:paraId="09764EBA" w14:textId="6BDEFA55" w:rsidR="00846899" w:rsidRPr="00F07BA6" w:rsidRDefault="00846899" w:rsidP="00857916">
                            <w:pPr>
                              <w:rPr>
                                <w:rFonts w:asciiTheme="minorHAnsi" w:hAnsiTheme="minorHAnsi" w:cstheme="minorHAnsi"/>
                                <w:sz w:val="15"/>
                                <w:szCs w:val="15"/>
                                <w:lang w:val="hy-AM"/>
                              </w:rPr>
                            </w:pPr>
                            <w:r w:rsidRPr="00F07BA6">
                              <w:rPr>
                                <w:rFonts w:asciiTheme="minorHAnsi" w:hAnsiTheme="minorHAnsi" w:cstheme="minorHAnsi"/>
                                <w:sz w:val="15"/>
                                <w:szCs w:val="15"/>
                                <w:lang w:val="en"/>
                              </w:rPr>
                              <w:t xml:space="preserve">UNSDCF Outcome 4/CPD 2021-2025 Outcome 1: People, communities and regions benefit from equitable economic opportunities, decent </w:t>
                            </w:r>
                            <w:proofErr w:type="gramStart"/>
                            <w:r w:rsidRPr="00F07BA6">
                              <w:rPr>
                                <w:rFonts w:asciiTheme="minorHAnsi" w:hAnsiTheme="minorHAnsi" w:cstheme="minorHAnsi"/>
                                <w:sz w:val="15"/>
                                <w:szCs w:val="15"/>
                                <w:lang w:val="en"/>
                              </w:rPr>
                              <w:t>work</w:t>
                            </w:r>
                            <w:proofErr w:type="gramEnd"/>
                            <w:r w:rsidRPr="00F07BA6">
                              <w:rPr>
                                <w:rFonts w:asciiTheme="minorHAnsi" w:hAnsiTheme="minorHAnsi" w:cstheme="minorHAnsi"/>
                                <w:sz w:val="15"/>
                                <w:szCs w:val="15"/>
                                <w:lang w:val="en"/>
                              </w:rPr>
                              <w:t xml:space="preserve"> and sustainable livelihoods, enabled through competitiveness and inclusive green growth</w:t>
                            </w:r>
                            <w:r w:rsidRPr="00F07BA6">
                              <w:rPr>
                                <w:rFonts w:asciiTheme="minorHAnsi" w:hAnsiTheme="minorHAnsi" w:cstheme="minorHAnsi"/>
                                <w:sz w:val="15"/>
                                <w:szCs w:val="15"/>
                                <w:lang w:val="hy-AM"/>
                              </w:rPr>
                              <w:t>․</w:t>
                            </w:r>
                          </w:p>
                          <w:p w14:paraId="1AB6FB42" w14:textId="77777777" w:rsidR="00846899" w:rsidRPr="00F07BA6" w:rsidRDefault="00846899" w:rsidP="00857916">
                            <w:pPr>
                              <w:rPr>
                                <w:rFonts w:asciiTheme="minorHAnsi" w:hAnsiTheme="minorHAnsi" w:cstheme="minorHAnsi"/>
                                <w:sz w:val="15"/>
                                <w:szCs w:val="15"/>
                                <w:lang w:val="en"/>
                              </w:rPr>
                            </w:pPr>
                            <w:r w:rsidRPr="00F07BA6">
                              <w:rPr>
                                <w:rFonts w:asciiTheme="minorHAnsi" w:hAnsiTheme="minorHAnsi" w:cstheme="minorHAnsi"/>
                                <w:sz w:val="15"/>
                                <w:szCs w:val="15"/>
                                <w:lang w:val="en"/>
                              </w:rPr>
                              <w:t xml:space="preserve">Output 1.3 </w:t>
                            </w:r>
                            <w:r w:rsidRPr="00F07BA6">
                              <w:rPr>
                                <w:rFonts w:asciiTheme="minorHAnsi" w:hAnsiTheme="minorHAnsi" w:cstheme="minorHAnsi"/>
                                <w:sz w:val="15"/>
                                <w:szCs w:val="15"/>
                              </w:rPr>
                              <w:t>Competitive labour force developed through promotion of innovative practices of skills building and human capital development with focus on youth</w:t>
                            </w:r>
                          </w:p>
                          <w:p w14:paraId="78D1C39A" w14:textId="77777777" w:rsidR="00846899" w:rsidRPr="00F07BA6" w:rsidRDefault="00846899" w:rsidP="00857916">
                            <w:pPr>
                              <w:rPr>
                                <w:rFonts w:asciiTheme="minorHAnsi" w:hAnsiTheme="minorHAnsi" w:cstheme="minorHAnsi"/>
                                <w:sz w:val="15"/>
                                <w:szCs w:val="15"/>
                                <w:lang w:val="en"/>
                              </w:rPr>
                            </w:pPr>
                            <w:r w:rsidRPr="00F07BA6">
                              <w:rPr>
                                <w:rFonts w:asciiTheme="minorHAnsi" w:hAnsiTheme="minorHAnsi" w:cstheme="minorHAnsi"/>
                                <w:sz w:val="15"/>
                                <w:szCs w:val="15"/>
                                <w:lang w:val="en"/>
                              </w:rPr>
                              <w:t>Gender Marker: GEN2 (Gender equality as a significant objective)</w:t>
                            </w:r>
                          </w:p>
                          <w:p w14:paraId="2249E6BB" w14:textId="64368BEF" w:rsidR="00846899" w:rsidRPr="00F07BA6" w:rsidRDefault="00846899" w:rsidP="00857916">
                            <w:pPr>
                              <w:rPr>
                                <w:rFonts w:asciiTheme="minorHAnsi" w:hAnsiTheme="minorHAnsi" w:cstheme="minorHAnsi"/>
                                <w:sz w:val="15"/>
                                <w:szCs w:val="15"/>
                                <w:lang w:val="en"/>
                              </w:rPr>
                            </w:pPr>
                            <w:r w:rsidRPr="00F07BA6">
                              <w:rPr>
                                <w:rFonts w:asciiTheme="minorHAnsi" w:hAnsiTheme="minorHAnsi" w:cstheme="minorHAnsi"/>
                                <w:sz w:val="15"/>
                                <w:szCs w:val="15"/>
                                <w:lang w:val="en"/>
                              </w:rPr>
                              <w:t xml:space="preserve">SDGs </w:t>
                            </w:r>
                            <w:r w:rsidRPr="00F07BA6">
                              <w:rPr>
                                <w:rFonts w:asciiTheme="minorHAnsi" w:hAnsiTheme="minorHAnsi" w:cstheme="minorHAnsi"/>
                                <w:sz w:val="15"/>
                                <w:szCs w:val="15"/>
                              </w:rPr>
                              <w:t xml:space="preserve">4.3, 4.4, 5, 8.6 </w:t>
                            </w:r>
                          </w:p>
                          <w:p w14:paraId="363348B5" w14:textId="4FF89963" w:rsidR="00846899" w:rsidRPr="003F1307" w:rsidRDefault="00846899">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FF60F" id="_x0000_t202" coordsize="21600,21600" o:spt="202" path="m,l,21600r21600,l21600,xe">
                <v:stroke joinstyle="miter"/>
                <v:path gradientshapeok="t" o:connecttype="rect"/>
              </v:shapetype>
              <v:shape id="Text Box 107" o:spid="_x0000_s1026" type="#_x0000_t202" style="position:absolute;margin-left:-23.85pt;margin-top:15.5pt;width:252.05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">
                <v:textbox>
                  <w:txbxContent>
                    <w:p w14:paraId="0F213EE3" w14:textId="2FBFCB17" w:rsidR="00846899" w:rsidRPr="00F07BA6" w:rsidRDefault="00846899" w:rsidP="00857916">
                      <w:pPr>
                        <w:rPr>
                          <w:rFonts w:asciiTheme="minorHAnsi" w:hAnsiTheme="minorHAnsi" w:cstheme="minorHAnsi"/>
                          <w:sz w:val="15"/>
                          <w:szCs w:val="15"/>
                        </w:rPr>
                      </w:pPr>
                      <w:r w:rsidRPr="00F07BA6">
                        <w:rPr>
                          <w:rFonts w:asciiTheme="minorHAnsi" w:hAnsiTheme="minorHAnsi" w:cstheme="minorHAnsi"/>
                          <w:sz w:val="15"/>
                          <w:szCs w:val="15"/>
                          <w:lang w:val="en"/>
                        </w:rPr>
                        <w:t>Contributing Outcome (</w:t>
                      </w:r>
                      <w:r w:rsidRPr="00F07BA6">
                        <w:rPr>
                          <w:rFonts w:asciiTheme="minorHAnsi" w:hAnsiTheme="minorHAnsi" w:cstheme="minorHAnsi"/>
                          <w:sz w:val="15"/>
                          <w:szCs w:val="15"/>
                        </w:rPr>
                        <w:t>UNSDCF, CPD, RPD</w:t>
                      </w:r>
                      <w:r w:rsidRPr="00F07BA6">
                        <w:rPr>
                          <w:rFonts w:asciiTheme="minorHAnsi" w:hAnsiTheme="minorHAnsi" w:cstheme="minorHAnsi"/>
                          <w:sz w:val="15"/>
                          <w:szCs w:val="15"/>
                          <w:lang w:val="en"/>
                        </w:rPr>
                        <w:t>):</w:t>
                      </w:r>
                    </w:p>
                    <w:p w14:paraId="09764EBA" w14:textId="6BDEFA55" w:rsidR="00846899" w:rsidRPr="00F07BA6" w:rsidRDefault="00846899" w:rsidP="00857916">
                      <w:pPr>
                        <w:rPr>
                          <w:rFonts w:asciiTheme="minorHAnsi" w:hAnsiTheme="minorHAnsi" w:cstheme="minorHAnsi"/>
                          <w:sz w:val="15"/>
                          <w:szCs w:val="15"/>
                          <w:lang w:val="hy-AM"/>
                        </w:rPr>
                      </w:pPr>
                      <w:r w:rsidRPr="00F07BA6">
                        <w:rPr>
                          <w:rFonts w:asciiTheme="minorHAnsi" w:hAnsiTheme="minorHAnsi" w:cstheme="minorHAnsi"/>
                          <w:sz w:val="15"/>
                          <w:szCs w:val="15"/>
                          <w:lang w:val="en"/>
                        </w:rPr>
                        <w:t xml:space="preserve">UNSDCF Outcome 4/CPD 2021-2025 Outcome 1: People, communities and regions benefit from equitable economic opportunities, decent </w:t>
                      </w:r>
                      <w:proofErr w:type="gramStart"/>
                      <w:r w:rsidRPr="00F07BA6">
                        <w:rPr>
                          <w:rFonts w:asciiTheme="minorHAnsi" w:hAnsiTheme="minorHAnsi" w:cstheme="minorHAnsi"/>
                          <w:sz w:val="15"/>
                          <w:szCs w:val="15"/>
                          <w:lang w:val="en"/>
                        </w:rPr>
                        <w:t>work</w:t>
                      </w:r>
                      <w:proofErr w:type="gramEnd"/>
                      <w:r w:rsidRPr="00F07BA6">
                        <w:rPr>
                          <w:rFonts w:asciiTheme="minorHAnsi" w:hAnsiTheme="minorHAnsi" w:cstheme="minorHAnsi"/>
                          <w:sz w:val="15"/>
                          <w:szCs w:val="15"/>
                          <w:lang w:val="en"/>
                        </w:rPr>
                        <w:t xml:space="preserve"> and sustainable livelihoods, enabled through competitiveness and inclusive green growth</w:t>
                      </w:r>
                      <w:r w:rsidRPr="00F07BA6">
                        <w:rPr>
                          <w:rFonts w:asciiTheme="minorHAnsi" w:hAnsiTheme="minorHAnsi" w:cstheme="minorHAnsi"/>
                          <w:sz w:val="15"/>
                          <w:szCs w:val="15"/>
                          <w:lang w:val="hy-AM"/>
                        </w:rPr>
                        <w:t>․</w:t>
                      </w:r>
                    </w:p>
                    <w:p w14:paraId="1AB6FB42" w14:textId="77777777" w:rsidR="00846899" w:rsidRPr="00F07BA6" w:rsidRDefault="00846899" w:rsidP="00857916">
                      <w:pPr>
                        <w:rPr>
                          <w:rFonts w:asciiTheme="minorHAnsi" w:hAnsiTheme="minorHAnsi" w:cstheme="minorHAnsi"/>
                          <w:sz w:val="15"/>
                          <w:szCs w:val="15"/>
                          <w:lang w:val="en"/>
                        </w:rPr>
                      </w:pPr>
                      <w:r w:rsidRPr="00F07BA6">
                        <w:rPr>
                          <w:rFonts w:asciiTheme="minorHAnsi" w:hAnsiTheme="minorHAnsi" w:cstheme="minorHAnsi"/>
                          <w:sz w:val="15"/>
                          <w:szCs w:val="15"/>
                          <w:lang w:val="en"/>
                        </w:rPr>
                        <w:t xml:space="preserve">Output 1.3 </w:t>
                      </w:r>
                      <w:r w:rsidRPr="00F07BA6">
                        <w:rPr>
                          <w:rFonts w:asciiTheme="minorHAnsi" w:hAnsiTheme="minorHAnsi" w:cstheme="minorHAnsi"/>
                          <w:sz w:val="15"/>
                          <w:szCs w:val="15"/>
                        </w:rPr>
                        <w:t>Competitive labour force developed through promotion of innovative practices of skills building and human capital development with focus on youth</w:t>
                      </w:r>
                    </w:p>
                    <w:p w14:paraId="78D1C39A" w14:textId="77777777" w:rsidR="00846899" w:rsidRPr="00F07BA6" w:rsidRDefault="00846899" w:rsidP="00857916">
                      <w:pPr>
                        <w:rPr>
                          <w:rFonts w:asciiTheme="minorHAnsi" w:hAnsiTheme="minorHAnsi" w:cstheme="minorHAnsi"/>
                          <w:sz w:val="15"/>
                          <w:szCs w:val="15"/>
                          <w:lang w:val="en"/>
                        </w:rPr>
                      </w:pPr>
                      <w:r w:rsidRPr="00F07BA6">
                        <w:rPr>
                          <w:rFonts w:asciiTheme="minorHAnsi" w:hAnsiTheme="minorHAnsi" w:cstheme="minorHAnsi"/>
                          <w:sz w:val="15"/>
                          <w:szCs w:val="15"/>
                          <w:lang w:val="en"/>
                        </w:rPr>
                        <w:t>Gender Marker: GEN2 (Gender equality as a significant objective)</w:t>
                      </w:r>
                    </w:p>
                    <w:p w14:paraId="2249E6BB" w14:textId="64368BEF" w:rsidR="00846899" w:rsidRPr="00F07BA6" w:rsidRDefault="00846899" w:rsidP="00857916">
                      <w:pPr>
                        <w:rPr>
                          <w:rFonts w:asciiTheme="minorHAnsi" w:hAnsiTheme="minorHAnsi" w:cstheme="minorHAnsi"/>
                          <w:sz w:val="15"/>
                          <w:szCs w:val="15"/>
                          <w:lang w:val="en"/>
                        </w:rPr>
                      </w:pPr>
                      <w:r w:rsidRPr="00F07BA6">
                        <w:rPr>
                          <w:rFonts w:asciiTheme="minorHAnsi" w:hAnsiTheme="minorHAnsi" w:cstheme="minorHAnsi"/>
                          <w:sz w:val="15"/>
                          <w:szCs w:val="15"/>
                          <w:lang w:val="en"/>
                        </w:rPr>
                        <w:t xml:space="preserve">SDGs </w:t>
                      </w:r>
                      <w:r w:rsidRPr="00F07BA6">
                        <w:rPr>
                          <w:rFonts w:asciiTheme="minorHAnsi" w:hAnsiTheme="minorHAnsi" w:cstheme="minorHAnsi"/>
                          <w:sz w:val="15"/>
                          <w:szCs w:val="15"/>
                        </w:rPr>
                        <w:t xml:space="preserve">4.3, 4.4, 5, 8.6 </w:t>
                      </w:r>
                    </w:p>
                    <w:p w14:paraId="363348B5" w14:textId="4FF89963" w:rsidR="00846899" w:rsidRPr="003F1307" w:rsidRDefault="00846899">
                      <w:pPr>
                        <w:rPr>
                          <w:sz w:val="15"/>
                          <w:szCs w:val="15"/>
                        </w:rPr>
                      </w:pPr>
                    </w:p>
                  </w:txbxContent>
                </v:textbox>
              </v:shape>
            </w:pict>
          </mc:Fallback>
        </mc:AlternateContent>
      </w:r>
      <w:r w:rsidR="000776E9" w:rsidRPr="001919FB">
        <w:rPr>
          <w:rFonts w:asciiTheme="minorHAnsi" w:hAnsiTheme="minorHAnsi"/>
        </w:rPr>
        <w:tab/>
      </w:r>
      <w:r w:rsidR="000776E9" w:rsidRPr="001919FB">
        <w:rPr>
          <w:rFonts w:asciiTheme="minorHAnsi" w:hAnsiTheme="minorHAnsi"/>
          <w:b/>
        </w:rPr>
        <w:tab/>
      </w:r>
    </w:p>
    <w:tbl>
      <w:tblPr>
        <w:tblW w:w="48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54"/>
        <w:gridCol w:w="2170"/>
      </w:tblGrid>
      <w:tr w:rsidR="00AD6966" w:rsidRPr="00096F9F" w14:paraId="0E6F477C" w14:textId="77777777" w:rsidTr="00FD579E">
        <w:trPr>
          <w:trHeight w:val="228"/>
          <w:jc w:val="right"/>
        </w:trPr>
        <w:tc>
          <w:tcPr>
            <w:tcW w:w="1435" w:type="dxa"/>
            <w:shd w:val="clear" w:color="auto" w:fill="auto"/>
          </w:tcPr>
          <w:p w14:paraId="1FE6C525" w14:textId="77777777" w:rsidR="000776E9" w:rsidRPr="001919FB" w:rsidRDefault="000776E9" w:rsidP="002678BD">
            <w:pPr>
              <w:spacing w:before="60"/>
              <w:rPr>
                <w:rFonts w:asciiTheme="minorHAnsi" w:hAnsiTheme="minorHAnsi"/>
                <w:b/>
                <w:sz w:val="18"/>
              </w:rPr>
            </w:pPr>
            <w:r w:rsidRPr="001919FB">
              <w:rPr>
                <w:rFonts w:asciiTheme="minorHAnsi" w:hAnsiTheme="minorHAnsi"/>
                <w:b/>
                <w:sz w:val="18"/>
              </w:rPr>
              <w:t>Total resources required:</w:t>
            </w:r>
          </w:p>
        </w:tc>
        <w:tc>
          <w:tcPr>
            <w:tcW w:w="3424" w:type="dxa"/>
            <w:gridSpan w:val="2"/>
            <w:shd w:val="clear" w:color="auto" w:fill="auto"/>
            <w:vAlign w:val="center"/>
          </w:tcPr>
          <w:p w14:paraId="7325DBD4" w14:textId="5832D360" w:rsidR="000776E9" w:rsidRPr="001919FB" w:rsidRDefault="00096F9F" w:rsidP="003069DF">
            <w:pPr>
              <w:jc w:val="right"/>
              <w:rPr>
                <w:rFonts w:asciiTheme="minorHAnsi" w:hAnsiTheme="minorHAnsi"/>
                <w:sz w:val="18"/>
              </w:rPr>
            </w:pPr>
            <w:r w:rsidRPr="001919FB">
              <w:rPr>
                <w:rFonts w:asciiTheme="minorHAnsi" w:hAnsiTheme="minorHAnsi"/>
                <w:sz w:val="18"/>
              </w:rPr>
              <w:t xml:space="preserve">USD </w:t>
            </w:r>
            <w:r w:rsidR="00277DFF" w:rsidRPr="001919FB">
              <w:rPr>
                <w:rFonts w:asciiTheme="minorHAnsi" w:hAnsiTheme="minorHAnsi"/>
                <w:sz w:val="18"/>
              </w:rPr>
              <w:t>2,000,000</w:t>
            </w:r>
          </w:p>
        </w:tc>
      </w:tr>
      <w:tr w:rsidR="00AD6966" w:rsidRPr="00096F9F" w14:paraId="5FE6C81D" w14:textId="77777777" w:rsidTr="00AE3BFF">
        <w:trPr>
          <w:trHeight w:val="76"/>
          <w:jc w:val="right"/>
        </w:trPr>
        <w:tc>
          <w:tcPr>
            <w:tcW w:w="1435" w:type="dxa"/>
            <w:vMerge w:val="restart"/>
            <w:shd w:val="clear" w:color="auto" w:fill="auto"/>
          </w:tcPr>
          <w:p w14:paraId="5E161013" w14:textId="77777777" w:rsidR="000776E9" w:rsidRPr="001919FB" w:rsidRDefault="000776E9" w:rsidP="002678BD">
            <w:pPr>
              <w:spacing w:before="60"/>
              <w:rPr>
                <w:rFonts w:asciiTheme="minorHAnsi" w:hAnsiTheme="minorHAnsi"/>
                <w:b/>
                <w:sz w:val="18"/>
              </w:rPr>
            </w:pPr>
            <w:r w:rsidRPr="001919FB">
              <w:rPr>
                <w:rFonts w:asciiTheme="minorHAnsi" w:hAnsiTheme="minorHAnsi"/>
                <w:b/>
                <w:sz w:val="18"/>
              </w:rPr>
              <w:t>Total resources</w:t>
            </w:r>
            <w:r w:rsidR="00914264" w:rsidRPr="001919FB">
              <w:rPr>
                <w:rFonts w:asciiTheme="minorHAnsi" w:hAnsiTheme="minorHAnsi"/>
                <w:b/>
                <w:sz w:val="18"/>
              </w:rPr>
              <w:t xml:space="preserve"> allocated</w:t>
            </w:r>
            <w:r w:rsidRPr="001919FB">
              <w:rPr>
                <w:rFonts w:asciiTheme="minorHAnsi" w:hAnsiTheme="minorHAnsi"/>
                <w:b/>
                <w:sz w:val="18"/>
              </w:rPr>
              <w:t>:</w:t>
            </w:r>
          </w:p>
        </w:tc>
        <w:tc>
          <w:tcPr>
            <w:tcW w:w="3424" w:type="dxa"/>
            <w:gridSpan w:val="2"/>
            <w:shd w:val="clear" w:color="auto" w:fill="auto"/>
            <w:vAlign w:val="center"/>
          </w:tcPr>
          <w:p w14:paraId="0F73934E" w14:textId="77777777" w:rsidR="000776E9" w:rsidRPr="001919FB" w:rsidRDefault="000776E9" w:rsidP="003069DF">
            <w:pPr>
              <w:jc w:val="right"/>
              <w:rPr>
                <w:rFonts w:asciiTheme="minorHAnsi" w:hAnsiTheme="minorHAnsi"/>
                <w:sz w:val="18"/>
              </w:rPr>
            </w:pPr>
          </w:p>
        </w:tc>
      </w:tr>
      <w:tr w:rsidR="00715311" w:rsidRPr="00096F9F" w14:paraId="1ABB493B" w14:textId="77777777" w:rsidTr="00AE3BFF">
        <w:trPr>
          <w:trHeight w:val="269"/>
          <w:jc w:val="right"/>
        </w:trPr>
        <w:tc>
          <w:tcPr>
            <w:tcW w:w="1435" w:type="dxa"/>
            <w:vMerge/>
            <w:shd w:val="clear" w:color="auto" w:fill="auto"/>
          </w:tcPr>
          <w:p w14:paraId="3397E3E4" w14:textId="77777777" w:rsidR="00715311" w:rsidRPr="001919FB" w:rsidRDefault="00715311" w:rsidP="00715311">
            <w:pPr>
              <w:rPr>
                <w:rFonts w:asciiTheme="minorHAnsi" w:hAnsiTheme="minorHAnsi"/>
                <w:sz w:val="18"/>
              </w:rPr>
            </w:pPr>
          </w:p>
        </w:tc>
        <w:tc>
          <w:tcPr>
            <w:tcW w:w="1254" w:type="dxa"/>
            <w:shd w:val="clear" w:color="auto" w:fill="auto"/>
            <w:vAlign w:val="center"/>
          </w:tcPr>
          <w:p w14:paraId="650E761F" w14:textId="76F2807E" w:rsidR="00715311" w:rsidRPr="001919FB" w:rsidRDefault="00F16C51" w:rsidP="00715311">
            <w:pPr>
              <w:jc w:val="right"/>
              <w:rPr>
                <w:rFonts w:asciiTheme="minorHAnsi" w:hAnsiTheme="minorHAnsi"/>
                <w:b/>
                <w:sz w:val="18"/>
              </w:rPr>
            </w:pPr>
            <w:r w:rsidRPr="001919FB">
              <w:rPr>
                <w:rFonts w:asciiTheme="minorHAnsi" w:hAnsiTheme="minorHAnsi"/>
                <w:b/>
                <w:sz w:val="18"/>
              </w:rPr>
              <w:t>RTF</w:t>
            </w:r>
            <w:r w:rsidR="00715311" w:rsidRPr="001919FB">
              <w:rPr>
                <w:rFonts w:asciiTheme="minorHAnsi" w:hAnsiTheme="minorHAnsi"/>
                <w:b/>
                <w:sz w:val="18"/>
              </w:rPr>
              <w:t>:</w:t>
            </w:r>
          </w:p>
        </w:tc>
        <w:tc>
          <w:tcPr>
            <w:tcW w:w="2170" w:type="dxa"/>
            <w:shd w:val="clear" w:color="auto" w:fill="auto"/>
            <w:vAlign w:val="center"/>
          </w:tcPr>
          <w:p w14:paraId="76D66A5C" w14:textId="30E3FEFE" w:rsidR="00715311" w:rsidRPr="001919FB" w:rsidRDefault="00096F9F" w:rsidP="00F07BA6">
            <w:pPr>
              <w:jc w:val="right"/>
              <w:rPr>
                <w:rFonts w:asciiTheme="minorHAnsi" w:hAnsiTheme="minorHAnsi"/>
                <w:sz w:val="18"/>
              </w:rPr>
            </w:pPr>
            <w:r w:rsidRPr="001919FB">
              <w:rPr>
                <w:rFonts w:asciiTheme="minorHAnsi" w:hAnsiTheme="minorHAnsi"/>
                <w:sz w:val="18"/>
              </w:rPr>
              <w:t xml:space="preserve">USD </w:t>
            </w:r>
            <w:r w:rsidR="00715311" w:rsidRPr="001919FB">
              <w:rPr>
                <w:rFonts w:asciiTheme="minorHAnsi" w:hAnsiTheme="minorHAnsi"/>
                <w:sz w:val="18"/>
              </w:rPr>
              <w:t>2,000,000</w:t>
            </w:r>
          </w:p>
        </w:tc>
      </w:tr>
      <w:tr w:rsidR="00715311" w:rsidRPr="003F1307" w14:paraId="41DBD0B8" w14:textId="77777777" w:rsidTr="00AE3BFF">
        <w:trPr>
          <w:trHeight w:val="269"/>
          <w:jc w:val="right"/>
        </w:trPr>
        <w:tc>
          <w:tcPr>
            <w:tcW w:w="1435" w:type="dxa"/>
            <w:vMerge/>
            <w:shd w:val="clear" w:color="auto" w:fill="auto"/>
          </w:tcPr>
          <w:p w14:paraId="1DF50F03" w14:textId="77777777" w:rsidR="00715311" w:rsidRPr="001919FB" w:rsidRDefault="00715311" w:rsidP="00715311">
            <w:pPr>
              <w:rPr>
                <w:rFonts w:asciiTheme="minorHAnsi" w:hAnsiTheme="minorHAnsi"/>
                <w:sz w:val="18"/>
              </w:rPr>
            </w:pPr>
          </w:p>
        </w:tc>
        <w:tc>
          <w:tcPr>
            <w:tcW w:w="1254" w:type="dxa"/>
            <w:shd w:val="clear" w:color="auto" w:fill="auto"/>
            <w:vAlign w:val="center"/>
          </w:tcPr>
          <w:p w14:paraId="5D4DB0DE" w14:textId="421B3BB8" w:rsidR="00715311" w:rsidRPr="001919FB" w:rsidRDefault="00715311" w:rsidP="00715311">
            <w:pPr>
              <w:jc w:val="right"/>
              <w:rPr>
                <w:rFonts w:asciiTheme="minorHAnsi" w:hAnsiTheme="minorHAnsi"/>
                <w:b/>
                <w:sz w:val="18"/>
              </w:rPr>
            </w:pPr>
            <w:r w:rsidRPr="001919FB">
              <w:rPr>
                <w:rFonts w:asciiTheme="minorHAnsi" w:hAnsiTheme="minorHAnsi"/>
                <w:b/>
                <w:sz w:val="18"/>
              </w:rPr>
              <w:t>Parallel Co-financing:</w:t>
            </w:r>
          </w:p>
        </w:tc>
        <w:tc>
          <w:tcPr>
            <w:tcW w:w="2170" w:type="dxa"/>
            <w:shd w:val="clear" w:color="auto" w:fill="auto"/>
            <w:vAlign w:val="center"/>
          </w:tcPr>
          <w:p w14:paraId="08871922" w14:textId="36317457" w:rsidR="00715311" w:rsidRPr="001919FB" w:rsidRDefault="00715311" w:rsidP="00F07BA6">
            <w:pPr>
              <w:jc w:val="right"/>
              <w:rPr>
                <w:rFonts w:asciiTheme="minorHAnsi" w:hAnsiTheme="minorHAnsi"/>
                <w:sz w:val="18"/>
              </w:rPr>
            </w:pPr>
          </w:p>
        </w:tc>
      </w:tr>
      <w:tr w:rsidR="00715311" w:rsidRPr="003F1307" w14:paraId="2FB74771" w14:textId="77777777" w:rsidTr="00AE3BFF">
        <w:trPr>
          <w:trHeight w:val="269"/>
          <w:jc w:val="right"/>
        </w:trPr>
        <w:tc>
          <w:tcPr>
            <w:tcW w:w="1435" w:type="dxa"/>
            <w:vMerge/>
            <w:shd w:val="clear" w:color="auto" w:fill="auto"/>
          </w:tcPr>
          <w:p w14:paraId="28E2F27F" w14:textId="77777777" w:rsidR="00715311" w:rsidRPr="001919FB" w:rsidRDefault="00715311" w:rsidP="00715311">
            <w:pPr>
              <w:rPr>
                <w:rFonts w:asciiTheme="minorHAnsi" w:hAnsiTheme="minorHAnsi"/>
                <w:sz w:val="18"/>
              </w:rPr>
            </w:pPr>
          </w:p>
        </w:tc>
        <w:tc>
          <w:tcPr>
            <w:tcW w:w="1254" w:type="dxa"/>
            <w:shd w:val="clear" w:color="auto" w:fill="auto"/>
            <w:vAlign w:val="center"/>
          </w:tcPr>
          <w:p w14:paraId="257DA8D6" w14:textId="77777777" w:rsidR="00715311" w:rsidRPr="001919FB" w:rsidRDefault="00715311" w:rsidP="00715311">
            <w:pPr>
              <w:jc w:val="right"/>
              <w:rPr>
                <w:rFonts w:asciiTheme="minorHAnsi" w:hAnsiTheme="minorHAnsi"/>
                <w:b/>
                <w:sz w:val="18"/>
              </w:rPr>
            </w:pPr>
            <w:r w:rsidRPr="001919FB">
              <w:rPr>
                <w:rFonts w:asciiTheme="minorHAnsi" w:hAnsiTheme="minorHAnsi"/>
                <w:b/>
                <w:sz w:val="18"/>
              </w:rPr>
              <w:t>Government:</w:t>
            </w:r>
          </w:p>
        </w:tc>
        <w:tc>
          <w:tcPr>
            <w:tcW w:w="2170" w:type="dxa"/>
            <w:shd w:val="clear" w:color="auto" w:fill="auto"/>
            <w:vAlign w:val="center"/>
          </w:tcPr>
          <w:p w14:paraId="60C2E425" w14:textId="6B823E55" w:rsidR="00715311" w:rsidRPr="001919FB" w:rsidRDefault="00096F9F" w:rsidP="00F07BA6">
            <w:pPr>
              <w:jc w:val="right"/>
              <w:rPr>
                <w:rFonts w:asciiTheme="minorHAnsi" w:hAnsiTheme="minorHAnsi"/>
                <w:sz w:val="18"/>
              </w:rPr>
            </w:pPr>
            <w:r w:rsidRPr="001919FB">
              <w:rPr>
                <w:rFonts w:asciiTheme="minorHAnsi" w:hAnsiTheme="minorHAnsi"/>
                <w:sz w:val="18"/>
              </w:rPr>
              <w:t xml:space="preserve">USD </w:t>
            </w:r>
            <w:r w:rsidR="00715311" w:rsidRPr="001919FB">
              <w:rPr>
                <w:rFonts w:asciiTheme="minorHAnsi" w:hAnsiTheme="minorHAnsi"/>
                <w:sz w:val="18"/>
              </w:rPr>
              <w:t>205,000</w:t>
            </w:r>
          </w:p>
        </w:tc>
      </w:tr>
      <w:tr w:rsidR="00715311" w:rsidRPr="003F1307" w14:paraId="3EB50B38" w14:textId="77777777" w:rsidTr="00AE3BFF">
        <w:trPr>
          <w:trHeight w:val="318"/>
          <w:jc w:val="right"/>
        </w:trPr>
        <w:tc>
          <w:tcPr>
            <w:tcW w:w="1435" w:type="dxa"/>
            <w:vMerge/>
            <w:shd w:val="clear" w:color="auto" w:fill="auto"/>
          </w:tcPr>
          <w:p w14:paraId="253C9863" w14:textId="77777777" w:rsidR="00715311" w:rsidRPr="001919FB" w:rsidRDefault="00715311" w:rsidP="00715311">
            <w:pPr>
              <w:rPr>
                <w:rFonts w:asciiTheme="minorHAnsi" w:hAnsiTheme="minorHAnsi"/>
                <w:sz w:val="18"/>
              </w:rPr>
            </w:pPr>
          </w:p>
        </w:tc>
        <w:tc>
          <w:tcPr>
            <w:tcW w:w="1254" w:type="dxa"/>
            <w:shd w:val="clear" w:color="auto" w:fill="auto"/>
            <w:vAlign w:val="center"/>
          </w:tcPr>
          <w:p w14:paraId="20AEDBBE" w14:textId="7E679363" w:rsidR="00715311" w:rsidRPr="001919FB" w:rsidRDefault="0057191E" w:rsidP="00715311">
            <w:pPr>
              <w:jc w:val="right"/>
              <w:rPr>
                <w:rFonts w:asciiTheme="minorHAnsi" w:hAnsiTheme="minorHAnsi"/>
                <w:b/>
                <w:sz w:val="18"/>
              </w:rPr>
            </w:pPr>
            <w:r w:rsidRPr="001919FB">
              <w:rPr>
                <w:rFonts w:asciiTheme="minorHAnsi" w:hAnsiTheme="minorHAnsi"/>
                <w:b/>
                <w:sz w:val="18"/>
              </w:rPr>
              <w:t>Private</w:t>
            </w:r>
            <w:r w:rsidR="00715311" w:rsidRPr="001919FB">
              <w:rPr>
                <w:rFonts w:asciiTheme="minorHAnsi" w:hAnsiTheme="minorHAnsi"/>
                <w:b/>
                <w:sz w:val="18"/>
              </w:rPr>
              <w:t>:</w:t>
            </w:r>
          </w:p>
        </w:tc>
        <w:tc>
          <w:tcPr>
            <w:tcW w:w="2170" w:type="dxa"/>
            <w:shd w:val="clear" w:color="auto" w:fill="auto"/>
            <w:vAlign w:val="center"/>
          </w:tcPr>
          <w:p w14:paraId="6F30D054" w14:textId="074FAC6B" w:rsidR="00715311" w:rsidRPr="001919FB" w:rsidRDefault="00096F9F" w:rsidP="00F07BA6">
            <w:pPr>
              <w:jc w:val="right"/>
              <w:rPr>
                <w:rFonts w:asciiTheme="minorHAnsi" w:hAnsiTheme="minorHAnsi"/>
                <w:sz w:val="18"/>
              </w:rPr>
            </w:pPr>
            <w:r w:rsidRPr="001919FB">
              <w:rPr>
                <w:rFonts w:asciiTheme="minorHAnsi" w:hAnsiTheme="minorHAnsi"/>
                <w:sz w:val="18"/>
              </w:rPr>
              <w:t xml:space="preserve">USD </w:t>
            </w:r>
            <w:r w:rsidR="00715311" w:rsidRPr="001919FB">
              <w:rPr>
                <w:rFonts w:asciiTheme="minorHAnsi" w:hAnsiTheme="minorHAnsi"/>
                <w:sz w:val="18"/>
              </w:rPr>
              <w:t>30,000</w:t>
            </w:r>
          </w:p>
        </w:tc>
      </w:tr>
      <w:tr w:rsidR="00715311" w:rsidRPr="003F1307" w14:paraId="6537C2C7" w14:textId="77777777" w:rsidTr="00FD579E">
        <w:trPr>
          <w:trHeight w:val="131"/>
          <w:jc w:val="right"/>
        </w:trPr>
        <w:tc>
          <w:tcPr>
            <w:tcW w:w="1435" w:type="dxa"/>
            <w:shd w:val="clear" w:color="auto" w:fill="auto"/>
            <w:vAlign w:val="center"/>
          </w:tcPr>
          <w:p w14:paraId="427C41FA" w14:textId="77777777" w:rsidR="00715311" w:rsidRPr="001919FB" w:rsidRDefault="00715311" w:rsidP="00715311">
            <w:pPr>
              <w:rPr>
                <w:rFonts w:asciiTheme="minorHAnsi" w:hAnsiTheme="minorHAnsi"/>
                <w:sz w:val="18"/>
              </w:rPr>
            </w:pPr>
            <w:r w:rsidRPr="001919FB">
              <w:rPr>
                <w:rFonts w:asciiTheme="minorHAnsi" w:hAnsiTheme="minorHAnsi"/>
                <w:b/>
                <w:sz w:val="18"/>
              </w:rPr>
              <w:t>Unfunded:</w:t>
            </w:r>
          </w:p>
        </w:tc>
        <w:tc>
          <w:tcPr>
            <w:tcW w:w="3424" w:type="dxa"/>
            <w:gridSpan w:val="2"/>
            <w:shd w:val="clear" w:color="auto" w:fill="auto"/>
            <w:vAlign w:val="center"/>
          </w:tcPr>
          <w:p w14:paraId="33FBFD78" w14:textId="77777777" w:rsidR="00715311" w:rsidRPr="001919FB" w:rsidRDefault="00715311" w:rsidP="00715311">
            <w:pPr>
              <w:jc w:val="right"/>
              <w:rPr>
                <w:rFonts w:asciiTheme="minorHAnsi" w:hAnsiTheme="minorHAnsi"/>
                <w:sz w:val="18"/>
              </w:rPr>
            </w:pPr>
          </w:p>
        </w:tc>
      </w:tr>
    </w:tbl>
    <w:p w14:paraId="31F602B0" w14:textId="7F0EDB5B" w:rsidR="00901C7D" w:rsidRPr="001919FB" w:rsidRDefault="00901C7D" w:rsidP="00766B89">
      <w:pPr>
        <w:tabs>
          <w:tab w:val="left" w:pos="960"/>
        </w:tabs>
        <w:spacing w:before="120"/>
        <w:rPr>
          <w:rFonts w:asciiTheme="minorHAnsi" w:hAnsiTheme="minorHAnsi"/>
          <w:b/>
        </w:rPr>
      </w:pPr>
      <w:r w:rsidRPr="001919FB">
        <w:rPr>
          <w:rFonts w:asciiTheme="minorHAnsi" w:hAnsiTheme="minorHAnsi"/>
          <w:b/>
        </w:rPr>
        <w:t>Agreed by (signatures):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9"/>
      </w:tblGrid>
      <w:tr w:rsidR="00DD4FE6" w:rsidRPr="003F1307" w14:paraId="1F5D5A0C" w14:textId="77777777" w:rsidTr="00846899">
        <w:tc>
          <w:tcPr>
            <w:tcW w:w="4675" w:type="dxa"/>
            <w:shd w:val="clear" w:color="auto" w:fill="auto"/>
          </w:tcPr>
          <w:p w14:paraId="45D1D787" w14:textId="6A07B4AA" w:rsidR="00DD4FE6" w:rsidRPr="001919FB" w:rsidRDefault="00DD4FE6" w:rsidP="00666B7D">
            <w:pPr>
              <w:jc w:val="center"/>
              <w:rPr>
                <w:rFonts w:asciiTheme="minorHAnsi" w:hAnsiTheme="minorHAnsi"/>
                <w:b/>
              </w:rPr>
            </w:pPr>
            <w:r w:rsidRPr="001919FB">
              <w:rPr>
                <w:rFonts w:asciiTheme="minorHAnsi" w:hAnsiTheme="minorHAnsi"/>
                <w:b/>
              </w:rPr>
              <w:t xml:space="preserve">Ministry of Education, Science, Culture and </w:t>
            </w:r>
            <w:r w:rsidRPr="00096F9F">
              <w:rPr>
                <w:rFonts w:asciiTheme="minorHAnsi" w:hAnsiTheme="minorHAnsi" w:cstheme="minorHAnsi"/>
                <w:b/>
                <w:bCs/>
              </w:rPr>
              <w:t>Sport</w:t>
            </w:r>
            <w:r w:rsidR="00B93784" w:rsidRPr="00096F9F">
              <w:rPr>
                <w:rFonts w:asciiTheme="minorHAnsi" w:hAnsiTheme="minorHAnsi" w:cstheme="minorHAnsi"/>
                <w:b/>
                <w:bCs/>
              </w:rPr>
              <w:t>s</w:t>
            </w:r>
          </w:p>
        </w:tc>
        <w:tc>
          <w:tcPr>
            <w:tcW w:w="4959" w:type="dxa"/>
            <w:shd w:val="clear" w:color="auto" w:fill="auto"/>
          </w:tcPr>
          <w:p w14:paraId="1E463BB9" w14:textId="77777777" w:rsidR="00DD4FE6" w:rsidRPr="001919FB" w:rsidRDefault="00DD4FE6" w:rsidP="00666B7D">
            <w:pPr>
              <w:jc w:val="center"/>
              <w:rPr>
                <w:rFonts w:asciiTheme="minorHAnsi" w:hAnsiTheme="minorHAnsi"/>
                <w:b/>
              </w:rPr>
            </w:pPr>
            <w:r w:rsidRPr="001919FB">
              <w:rPr>
                <w:rFonts w:asciiTheme="minorHAnsi" w:hAnsiTheme="minorHAnsi"/>
                <w:b/>
              </w:rPr>
              <w:t>UNDP</w:t>
            </w:r>
          </w:p>
        </w:tc>
      </w:tr>
      <w:tr w:rsidR="00DD4FE6" w:rsidRPr="003F1307" w14:paraId="11473BA6" w14:textId="77777777" w:rsidTr="001919FB">
        <w:trPr>
          <w:trHeight w:val="1412"/>
        </w:trPr>
        <w:tc>
          <w:tcPr>
            <w:tcW w:w="4675" w:type="dxa"/>
            <w:shd w:val="clear" w:color="auto" w:fill="auto"/>
          </w:tcPr>
          <w:p w14:paraId="5B543B0D" w14:textId="77777777" w:rsidR="00DD4FE6" w:rsidRPr="001919FB" w:rsidRDefault="00DD4FE6" w:rsidP="003C0FEB">
            <w:pPr>
              <w:rPr>
                <w:rFonts w:asciiTheme="minorHAnsi" w:hAnsiTheme="minorHAnsi"/>
                <w:sz w:val="20"/>
              </w:rPr>
            </w:pPr>
          </w:p>
          <w:p w14:paraId="496A4082" w14:textId="77777777" w:rsidR="00DD4FE6" w:rsidRPr="001919FB" w:rsidRDefault="00DD4FE6" w:rsidP="003C0FEB">
            <w:pPr>
              <w:rPr>
                <w:rFonts w:asciiTheme="minorHAnsi" w:hAnsiTheme="minorHAnsi"/>
                <w:sz w:val="20"/>
              </w:rPr>
            </w:pPr>
          </w:p>
          <w:p w14:paraId="0C398C74" w14:textId="77777777" w:rsidR="00DD4FE6" w:rsidRPr="001919FB" w:rsidRDefault="00DD4FE6" w:rsidP="003C0FEB">
            <w:pPr>
              <w:rPr>
                <w:rFonts w:asciiTheme="minorHAnsi" w:hAnsiTheme="minorHAnsi"/>
                <w:sz w:val="20"/>
              </w:rPr>
            </w:pPr>
          </w:p>
          <w:p w14:paraId="16CDEDB9" w14:textId="77777777" w:rsidR="00DD4FE6" w:rsidRPr="001919FB" w:rsidRDefault="00DD4FE6" w:rsidP="003C0FEB">
            <w:pPr>
              <w:rPr>
                <w:rFonts w:asciiTheme="minorHAnsi" w:hAnsiTheme="minorHAnsi"/>
                <w:sz w:val="20"/>
              </w:rPr>
            </w:pPr>
          </w:p>
          <w:p w14:paraId="752592CB" w14:textId="77777777" w:rsidR="00DD4FE6" w:rsidRPr="001919FB" w:rsidRDefault="00DD4FE6" w:rsidP="003C0FEB">
            <w:pPr>
              <w:rPr>
                <w:rFonts w:asciiTheme="minorHAnsi" w:hAnsiTheme="minorHAnsi"/>
                <w:sz w:val="20"/>
              </w:rPr>
            </w:pPr>
          </w:p>
          <w:p w14:paraId="3D7D659D" w14:textId="77777777" w:rsidR="00DD4FE6" w:rsidRPr="001919FB" w:rsidRDefault="00DD4FE6" w:rsidP="003C0FEB">
            <w:pPr>
              <w:rPr>
                <w:rFonts w:asciiTheme="minorHAnsi" w:hAnsiTheme="minorHAnsi"/>
                <w:sz w:val="20"/>
              </w:rPr>
            </w:pPr>
            <w:r w:rsidRPr="001919FB">
              <w:rPr>
                <w:rFonts w:asciiTheme="minorHAnsi" w:hAnsiTheme="minorHAnsi"/>
                <w:sz w:val="20"/>
              </w:rPr>
              <w:t>Print Name:</w:t>
            </w:r>
          </w:p>
        </w:tc>
        <w:tc>
          <w:tcPr>
            <w:tcW w:w="4959" w:type="dxa"/>
            <w:shd w:val="clear" w:color="auto" w:fill="auto"/>
          </w:tcPr>
          <w:p w14:paraId="0EB01938" w14:textId="77777777" w:rsidR="00DD4FE6" w:rsidRPr="001919FB" w:rsidRDefault="00DD4FE6" w:rsidP="003C0FEB">
            <w:pPr>
              <w:rPr>
                <w:rFonts w:asciiTheme="minorHAnsi" w:hAnsiTheme="minorHAnsi"/>
                <w:sz w:val="20"/>
              </w:rPr>
            </w:pPr>
          </w:p>
          <w:p w14:paraId="14C44360" w14:textId="77777777" w:rsidR="00DD4FE6" w:rsidRPr="001919FB" w:rsidRDefault="00DD4FE6" w:rsidP="003C0FEB">
            <w:pPr>
              <w:rPr>
                <w:rFonts w:asciiTheme="minorHAnsi" w:hAnsiTheme="minorHAnsi"/>
                <w:sz w:val="20"/>
              </w:rPr>
            </w:pPr>
          </w:p>
          <w:p w14:paraId="48597F09" w14:textId="77777777" w:rsidR="00DD4FE6" w:rsidRPr="001919FB" w:rsidRDefault="00DD4FE6" w:rsidP="003C0FEB">
            <w:pPr>
              <w:rPr>
                <w:rFonts w:asciiTheme="minorHAnsi" w:hAnsiTheme="minorHAnsi"/>
                <w:sz w:val="20"/>
              </w:rPr>
            </w:pPr>
          </w:p>
          <w:p w14:paraId="2C6B48D9" w14:textId="77777777" w:rsidR="00DD4FE6" w:rsidRPr="001919FB" w:rsidRDefault="00DD4FE6" w:rsidP="003C0FEB">
            <w:pPr>
              <w:rPr>
                <w:rFonts w:asciiTheme="minorHAnsi" w:hAnsiTheme="minorHAnsi"/>
                <w:sz w:val="20"/>
              </w:rPr>
            </w:pPr>
          </w:p>
          <w:p w14:paraId="2AD678BC" w14:textId="77777777" w:rsidR="00DD4FE6" w:rsidRPr="001919FB" w:rsidRDefault="00DD4FE6" w:rsidP="003C0FEB">
            <w:pPr>
              <w:rPr>
                <w:rFonts w:asciiTheme="minorHAnsi" w:hAnsiTheme="minorHAnsi"/>
                <w:sz w:val="20"/>
              </w:rPr>
            </w:pPr>
          </w:p>
          <w:p w14:paraId="00E29E37" w14:textId="154DD050" w:rsidR="00DD4FE6" w:rsidRPr="001919FB" w:rsidRDefault="00DD4FE6" w:rsidP="003C0FEB">
            <w:pPr>
              <w:rPr>
                <w:rFonts w:asciiTheme="minorHAnsi" w:hAnsiTheme="minorHAnsi"/>
                <w:sz w:val="20"/>
              </w:rPr>
            </w:pPr>
            <w:r w:rsidRPr="001919FB">
              <w:rPr>
                <w:rFonts w:asciiTheme="minorHAnsi" w:hAnsiTheme="minorHAnsi"/>
                <w:sz w:val="20"/>
              </w:rPr>
              <w:t>Print Name:</w:t>
            </w:r>
            <w:r w:rsidR="000C7324" w:rsidRPr="001919FB">
              <w:rPr>
                <w:rFonts w:asciiTheme="minorHAnsi" w:hAnsiTheme="minorHAnsi"/>
                <w:sz w:val="20"/>
              </w:rPr>
              <w:t xml:space="preserve"> </w:t>
            </w:r>
          </w:p>
        </w:tc>
      </w:tr>
      <w:tr w:rsidR="00DD4FE6" w:rsidRPr="003F1307" w14:paraId="5794F614" w14:textId="77777777" w:rsidTr="001919FB">
        <w:tc>
          <w:tcPr>
            <w:tcW w:w="4675" w:type="dxa"/>
            <w:shd w:val="clear" w:color="auto" w:fill="auto"/>
          </w:tcPr>
          <w:p w14:paraId="74C8076C" w14:textId="77777777" w:rsidR="00DD4FE6" w:rsidRPr="001919FB" w:rsidRDefault="00DD4FE6" w:rsidP="00666B7D">
            <w:pPr>
              <w:rPr>
                <w:rFonts w:asciiTheme="minorHAnsi" w:hAnsiTheme="minorHAnsi"/>
              </w:rPr>
            </w:pPr>
            <w:r w:rsidRPr="001919FB">
              <w:rPr>
                <w:rFonts w:asciiTheme="minorHAnsi" w:hAnsiTheme="minorHAnsi"/>
              </w:rPr>
              <w:t xml:space="preserve">Date: </w:t>
            </w:r>
          </w:p>
        </w:tc>
        <w:tc>
          <w:tcPr>
            <w:tcW w:w="4959" w:type="dxa"/>
            <w:shd w:val="clear" w:color="auto" w:fill="auto"/>
          </w:tcPr>
          <w:p w14:paraId="38D1BC50" w14:textId="77777777" w:rsidR="00DD4FE6" w:rsidRPr="001919FB" w:rsidRDefault="00DD4FE6" w:rsidP="00666B7D">
            <w:pPr>
              <w:rPr>
                <w:rFonts w:asciiTheme="minorHAnsi" w:hAnsiTheme="minorHAnsi"/>
              </w:rPr>
            </w:pPr>
            <w:r w:rsidRPr="001919FB">
              <w:rPr>
                <w:rFonts w:asciiTheme="minorHAnsi" w:hAnsiTheme="minorHAnsi"/>
              </w:rPr>
              <w:t xml:space="preserve">Date: </w:t>
            </w:r>
          </w:p>
        </w:tc>
      </w:tr>
    </w:tbl>
    <w:p w14:paraId="08B134DC" w14:textId="05460400" w:rsidR="008F1069" w:rsidRPr="001919FB" w:rsidRDefault="009B63D7" w:rsidP="005506E6">
      <w:pPr>
        <w:pStyle w:val="Heading1"/>
        <w:numPr>
          <w:ilvl w:val="0"/>
          <w:numId w:val="2"/>
        </w:numPr>
        <w:rPr>
          <w:rFonts w:asciiTheme="minorHAnsi" w:hAnsiTheme="minorHAnsi"/>
        </w:rPr>
      </w:pPr>
      <w:r w:rsidRPr="001919FB">
        <w:rPr>
          <w:rFonts w:asciiTheme="minorHAnsi" w:hAnsiTheme="minorHAnsi"/>
        </w:rPr>
        <w:br w:type="page"/>
      </w:r>
      <w:r w:rsidR="006D58B9" w:rsidRPr="001919FB">
        <w:rPr>
          <w:rFonts w:asciiTheme="minorHAnsi" w:hAnsiTheme="minorHAnsi"/>
        </w:rPr>
        <w:lastRenderedPageBreak/>
        <w:t xml:space="preserve">Development </w:t>
      </w:r>
      <w:r w:rsidR="0038628D" w:rsidRPr="001919FB">
        <w:rPr>
          <w:rFonts w:asciiTheme="minorHAnsi" w:hAnsiTheme="minorHAnsi"/>
        </w:rPr>
        <w:t>Challenge</w:t>
      </w:r>
      <w:r w:rsidR="00BC3596" w:rsidRPr="001919FB">
        <w:rPr>
          <w:rFonts w:asciiTheme="minorHAnsi" w:hAnsiTheme="minorHAnsi"/>
        </w:rPr>
        <w:t xml:space="preserve"> </w:t>
      </w:r>
    </w:p>
    <w:p w14:paraId="056790AD" w14:textId="77777777" w:rsidR="00B4446B" w:rsidRPr="001919FB" w:rsidRDefault="00B4446B" w:rsidP="00B4446B">
      <w:pPr>
        <w:rPr>
          <w:rFonts w:asciiTheme="minorHAnsi" w:hAnsiTheme="minorHAnsi"/>
          <w:i/>
          <w:u w:val="single"/>
          <w:lang w:val="en-US"/>
        </w:rPr>
      </w:pPr>
      <w:r w:rsidRPr="001919FB">
        <w:rPr>
          <w:rFonts w:asciiTheme="minorHAnsi" w:hAnsiTheme="minorHAnsi"/>
          <w:i/>
          <w:u w:val="single"/>
          <w:lang w:val="en-US"/>
        </w:rPr>
        <w:t>Overview</w:t>
      </w:r>
    </w:p>
    <w:p w14:paraId="7125FD5C" w14:textId="77777777" w:rsidR="00B4446B" w:rsidRPr="001919FB" w:rsidRDefault="00B4446B" w:rsidP="00B4446B">
      <w:pPr>
        <w:rPr>
          <w:rFonts w:asciiTheme="minorHAnsi" w:hAnsiTheme="minorHAnsi"/>
          <w:b/>
          <w:lang w:val="en-US"/>
        </w:rPr>
      </w:pPr>
    </w:p>
    <w:p w14:paraId="59759B52" w14:textId="0FAB99B4" w:rsidR="00B4446B" w:rsidRPr="001919FB" w:rsidRDefault="00B4446B" w:rsidP="00F60A9C">
      <w:pPr>
        <w:jc w:val="both"/>
        <w:rPr>
          <w:rFonts w:asciiTheme="minorHAnsi" w:hAnsiTheme="minorHAnsi"/>
          <w:lang w:val="en-US"/>
        </w:rPr>
      </w:pPr>
      <w:r w:rsidRPr="001919FB">
        <w:rPr>
          <w:rFonts w:asciiTheme="minorHAnsi" w:hAnsiTheme="minorHAnsi"/>
          <w:lang w:val="en-US"/>
        </w:rPr>
        <w:t xml:space="preserve">Armenia is going through one of the most turbulent periods of its contemporary history. The onset of the COVID-19 and the recent escalation of the conflict in and around Nagorno Karabakh have resulted in major socioeconomic shock and political crisis, which have impacted all the layers of the society shattering the social contract, causing big </w:t>
      </w:r>
      <w:proofErr w:type="gramStart"/>
      <w:r w:rsidRPr="001919FB">
        <w:rPr>
          <w:rFonts w:asciiTheme="minorHAnsi" w:hAnsiTheme="minorHAnsi"/>
          <w:lang w:val="en-US"/>
        </w:rPr>
        <w:t>divides</w:t>
      </w:r>
      <w:proofErr w:type="gramEnd"/>
      <w:r w:rsidRPr="001919FB">
        <w:rPr>
          <w:rFonts w:asciiTheme="minorHAnsi" w:hAnsiTheme="minorHAnsi"/>
          <w:lang w:val="en-US"/>
        </w:rPr>
        <w:t xml:space="preserve"> and deepening vulnerabilities. In this time of uncertainty and double crisis, the youth are one of the most vulnerable groups, who despite their increasing sociopolitical role, remain poorly equipped to withstand the modern challenges mainly due to the lack of economic opportunities, insufficient quality of education, social and economic exclusion. The recent hostilities in Nagorno Karabakh added new dimensions to the vulnerability profile of the youth in Armenia, leaving hundreds of young people all over the country with physical and psychological trauma and vague prospects. All these factors are compounding the decades-long issues of youth unemployment, emigration, especially from rural and remote areas, and demographic decline, leaving a “scarring effect” with long-term impacts on the human capital of the country. </w:t>
      </w:r>
    </w:p>
    <w:p w14:paraId="0FD47E05" w14:textId="77777777" w:rsidR="00B4446B" w:rsidRPr="001919FB" w:rsidRDefault="00B4446B" w:rsidP="00B4446B">
      <w:pPr>
        <w:rPr>
          <w:rFonts w:asciiTheme="minorHAnsi" w:hAnsiTheme="minorHAnsi"/>
          <w:lang w:val="en-US"/>
        </w:rPr>
      </w:pPr>
    </w:p>
    <w:p w14:paraId="65F34880" w14:textId="77777777" w:rsidR="00B4446B" w:rsidRPr="001919FB" w:rsidRDefault="00B4446B" w:rsidP="00B4446B">
      <w:pPr>
        <w:rPr>
          <w:rFonts w:asciiTheme="minorHAnsi" w:hAnsiTheme="minorHAnsi"/>
          <w:i/>
          <w:u w:val="single"/>
          <w:lang w:val="en-US"/>
        </w:rPr>
      </w:pPr>
      <w:r w:rsidRPr="001919FB">
        <w:rPr>
          <w:rFonts w:asciiTheme="minorHAnsi" w:hAnsiTheme="minorHAnsi"/>
          <w:i/>
          <w:u w:val="single"/>
          <w:lang w:val="en-US"/>
        </w:rPr>
        <w:t>Demographic trends</w:t>
      </w:r>
    </w:p>
    <w:p w14:paraId="413149AA" w14:textId="77777777" w:rsidR="00B4446B" w:rsidRPr="001919FB" w:rsidRDefault="00B4446B" w:rsidP="00B4446B">
      <w:pPr>
        <w:rPr>
          <w:rFonts w:asciiTheme="minorHAnsi" w:hAnsiTheme="minorHAnsi"/>
          <w:lang w:val="en-US"/>
        </w:rPr>
      </w:pPr>
    </w:p>
    <w:p w14:paraId="1AE3DF91" w14:textId="38A0352B" w:rsidR="00B4446B" w:rsidRPr="001919FB" w:rsidRDefault="00B4446B" w:rsidP="00A146FA">
      <w:pPr>
        <w:jc w:val="both"/>
        <w:rPr>
          <w:rFonts w:asciiTheme="minorHAnsi" w:hAnsiTheme="minorHAnsi"/>
          <w:b/>
        </w:rPr>
      </w:pPr>
      <w:r w:rsidRPr="001919FB">
        <w:rPr>
          <w:rFonts w:asciiTheme="minorHAnsi" w:hAnsiTheme="minorHAnsi"/>
        </w:rPr>
        <w:t xml:space="preserve">Armenia is facing population decline since the country gained independence </w:t>
      </w:r>
      <w:proofErr w:type="gramStart"/>
      <w:r w:rsidRPr="001919FB">
        <w:rPr>
          <w:rFonts w:asciiTheme="minorHAnsi" w:hAnsiTheme="minorHAnsi"/>
        </w:rPr>
        <w:t>as a result of</w:t>
      </w:r>
      <w:proofErr w:type="gramEnd"/>
      <w:r w:rsidRPr="001919FB">
        <w:rPr>
          <w:rFonts w:asciiTheme="minorHAnsi" w:hAnsiTheme="minorHAnsi"/>
        </w:rPr>
        <w:t xml:space="preserve"> long-term demographic trends, including low fertility rate and high emigration. As a result of decreasing rates of natural population growth, </w:t>
      </w:r>
      <w:r w:rsidRPr="001919FB">
        <w:rPr>
          <w:rFonts w:asciiTheme="minorHAnsi" w:hAnsiTheme="minorHAnsi"/>
          <w:b/>
        </w:rPr>
        <w:t xml:space="preserve">the number of young people in Armenia is declining, while the number of the elderly is on the rise. This trend is going to seriously challenge the young population of the country putting a big social burden on their shoulders, which means </w:t>
      </w:r>
      <w:r w:rsidRPr="001919FB">
        <w:rPr>
          <w:rFonts w:asciiTheme="minorHAnsi" w:hAnsiTheme="minorHAnsi"/>
          <w:color w:val="333333"/>
          <w:shd w:val="clear" w:color="auto" w:fill="FFFFFF"/>
        </w:rPr>
        <w:t>better labour market inclusion of the youth and their increased productivity in the changing labo</w:t>
      </w:r>
      <w:r w:rsidR="00875542" w:rsidRPr="001919FB">
        <w:rPr>
          <w:rFonts w:asciiTheme="minorHAnsi" w:hAnsiTheme="minorHAnsi"/>
          <w:color w:val="333333"/>
          <w:shd w:val="clear" w:color="auto" w:fill="FFFFFF"/>
        </w:rPr>
        <w:t>u</w:t>
      </w:r>
      <w:r w:rsidRPr="001919FB">
        <w:rPr>
          <w:rFonts w:asciiTheme="minorHAnsi" w:hAnsiTheme="minorHAnsi"/>
          <w:color w:val="333333"/>
          <w:shd w:val="clear" w:color="auto" w:fill="FFFFFF"/>
        </w:rPr>
        <w:t>r market should be targeted stronger than ever as a coping strategy in the aging society.</w:t>
      </w:r>
    </w:p>
    <w:p w14:paraId="33048B3A" w14:textId="77777777" w:rsidR="00B4446B" w:rsidRPr="001919FB" w:rsidRDefault="00B4446B" w:rsidP="00B4446B">
      <w:pPr>
        <w:rPr>
          <w:rFonts w:asciiTheme="minorHAnsi" w:hAnsiTheme="minorHAnsi"/>
          <w:b/>
        </w:rPr>
      </w:pPr>
    </w:p>
    <w:p w14:paraId="505E09D5" w14:textId="77777777" w:rsidR="00B4446B" w:rsidRPr="001919FB" w:rsidRDefault="00B4446B" w:rsidP="00B4446B">
      <w:pPr>
        <w:rPr>
          <w:rFonts w:asciiTheme="minorHAnsi" w:hAnsiTheme="minorHAnsi"/>
          <w:i/>
          <w:u w:val="single"/>
        </w:rPr>
      </w:pPr>
      <w:r w:rsidRPr="001919FB">
        <w:rPr>
          <w:rFonts w:asciiTheme="minorHAnsi" w:hAnsiTheme="minorHAnsi"/>
          <w:i/>
          <w:u w:val="single"/>
        </w:rPr>
        <w:t>Youth migration</w:t>
      </w:r>
    </w:p>
    <w:p w14:paraId="42AC2172" w14:textId="77777777" w:rsidR="00B4446B" w:rsidRPr="001919FB" w:rsidRDefault="00B4446B" w:rsidP="00B4446B">
      <w:pPr>
        <w:rPr>
          <w:rFonts w:asciiTheme="minorHAnsi" w:hAnsiTheme="minorHAnsi"/>
        </w:rPr>
      </w:pPr>
      <w:r w:rsidRPr="001919FB">
        <w:rPr>
          <w:rFonts w:asciiTheme="minorHAnsi" w:hAnsiTheme="minorHAnsi"/>
          <w:noProof/>
        </w:rPr>
        <w:drawing>
          <wp:anchor distT="0" distB="0" distL="114300" distR="114300" simplePos="0" relativeHeight="251668992" behindDoc="0" locked="0" layoutInCell="1" allowOverlap="1" wp14:anchorId="154CED21" wp14:editId="4331D132">
            <wp:simplePos x="0" y="0"/>
            <wp:positionH relativeFrom="margin">
              <wp:posOffset>-27940</wp:posOffset>
            </wp:positionH>
            <wp:positionV relativeFrom="paragraph">
              <wp:posOffset>196215</wp:posOffset>
            </wp:positionV>
            <wp:extent cx="3185160" cy="1767205"/>
            <wp:effectExtent l="0" t="0" r="0" b="0"/>
            <wp:wrapSquare wrapText="bothSides"/>
            <wp:docPr id="22"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160" cy="1767205"/>
                    </a:xfrm>
                    <a:prstGeom prst="rect">
                      <a:avLst/>
                    </a:prstGeom>
                    <a:noFill/>
                  </pic:spPr>
                </pic:pic>
              </a:graphicData>
            </a:graphic>
            <wp14:sizeRelH relativeFrom="margin">
              <wp14:pctWidth>0</wp14:pctWidth>
            </wp14:sizeRelH>
            <wp14:sizeRelV relativeFrom="margin">
              <wp14:pctHeight>0</wp14:pctHeight>
            </wp14:sizeRelV>
          </wp:anchor>
        </w:drawing>
      </w:r>
    </w:p>
    <w:p w14:paraId="608BEFEC" w14:textId="7697CCFE" w:rsidR="00B4446B" w:rsidRPr="001919FB" w:rsidRDefault="00B4446B" w:rsidP="00A146FA">
      <w:pPr>
        <w:autoSpaceDE w:val="0"/>
        <w:autoSpaceDN w:val="0"/>
        <w:adjustRightInd w:val="0"/>
        <w:jc w:val="both"/>
        <w:rPr>
          <w:rFonts w:asciiTheme="minorHAnsi" w:hAnsiTheme="minorHAnsi"/>
        </w:rPr>
      </w:pPr>
      <w:r w:rsidRPr="001919FB">
        <w:rPr>
          <w:rFonts w:asciiTheme="minorHAnsi" w:hAnsiTheme="minorHAnsi"/>
        </w:rPr>
        <w:t>Although the 35-55-year-old are still the dominant age group among seasonal labour migrants and long-term migrants, emigrating population in Armenia is becoming younger. Moreover, the number of emigrants who do not return is the highest in the age group 15-29. Russian Federation remains the main destination for the young labo</w:t>
      </w:r>
      <w:r w:rsidR="00875542" w:rsidRPr="001919FB">
        <w:rPr>
          <w:rFonts w:asciiTheme="minorHAnsi" w:hAnsiTheme="minorHAnsi"/>
        </w:rPr>
        <w:t>u</w:t>
      </w:r>
      <w:r w:rsidRPr="001919FB">
        <w:rPr>
          <w:rFonts w:asciiTheme="minorHAnsi" w:hAnsiTheme="minorHAnsi"/>
        </w:rPr>
        <w:t xml:space="preserve">r migrants and accepts 87.8% of the migrants who return and 90% of the migrants who do not return to their permanent place of residence (ARMSTAT 2020). The male population constitutes </w:t>
      </w:r>
      <w:proofErr w:type="gramStart"/>
      <w:r w:rsidRPr="001919FB">
        <w:rPr>
          <w:rFonts w:asciiTheme="minorHAnsi" w:hAnsiTheme="minorHAnsi"/>
        </w:rPr>
        <w:t>the majority of</w:t>
      </w:r>
      <w:proofErr w:type="gramEnd"/>
      <w:r w:rsidRPr="001919FB">
        <w:rPr>
          <w:rFonts w:asciiTheme="minorHAnsi" w:hAnsiTheme="minorHAnsi"/>
        </w:rPr>
        <w:t xml:space="preserve"> emigrants, while the number of women prevails in immigration. Almost two-thirds of emigrants mention work as the main reason for recent migration (IOM 2018). Emigration is especially high from the rural communities, which depletes the human capital in rural settlements, corrodes the critical mass of young population capable to drive progress, </w:t>
      </w:r>
      <w:r w:rsidR="00875542" w:rsidRPr="001919FB">
        <w:rPr>
          <w:rFonts w:asciiTheme="minorHAnsi" w:hAnsiTheme="minorHAnsi"/>
        </w:rPr>
        <w:t>innovation,</w:t>
      </w:r>
      <w:r w:rsidRPr="001919FB">
        <w:rPr>
          <w:rFonts w:asciiTheme="minorHAnsi" w:hAnsiTheme="minorHAnsi"/>
        </w:rPr>
        <w:t xml:space="preserve"> and development. This trend eventually creates a chain reaction of rising emigration pushing the rural areas into the misery of abandonment and deep poverty. Consequently, the high rates of migration have turned remittances into an important factor in the national economy and constitute the biggest share in the income structure of thousands countrywide. About 80% of remittances is received from Russia (IOM 2018). The travel restrictions imposed by the COVID-19 have drained the remittance flows to </w:t>
      </w:r>
      <w:r w:rsidRPr="001919FB">
        <w:rPr>
          <w:rFonts w:asciiTheme="minorHAnsi" w:hAnsiTheme="minorHAnsi"/>
        </w:rPr>
        <w:lastRenderedPageBreak/>
        <w:t xml:space="preserve">the country impacting the livelihood of households especially in the rural areas and exacerbating the vulnerabilities of already disadvantaged youth. </w:t>
      </w:r>
    </w:p>
    <w:p w14:paraId="738024F2" w14:textId="37DDABC7" w:rsidR="00B4446B" w:rsidRPr="001919FB" w:rsidRDefault="00B4446B" w:rsidP="00B4446B">
      <w:pPr>
        <w:rPr>
          <w:rFonts w:asciiTheme="minorHAnsi" w:hAnsiTheme="minorHAnsi"/>
          <w:b/>
        </w:rPr>
      </w:pPr>
      <w:r w:rsidRPr="001919FB">
        <w:rPr>
          <w:rFonts w:asciiTheme="minorHAnsi" w:hAnsiTheme="minorHAnsi"/>
        </w:rPr>
        <w:t>Surveys among the youth show that they would prefer staying in their communities, if they had better opportunities</w:t>
      </w:r>
      <w:r w:rsidRPr="001919FB">
        <w:rPr>
          <w:rFonts w:asciiTheme="minorHAnsi" w:hAnsiTheme="minorHAnsi"/>
          <w:b/>
        </w:rPr>
        <w:t xml:space="preserve"> for </w:t>
      </w:r>
      <w:r w:rsidR="00875542" w:rsidRPr="001919FB">
        <w:rPr>
          <w:rFonts w:asciiTheme="minorHAnsi" w:hAnsiTheme="minorHAnsi"/>
          <w:b/>
        </w:rPr>
        <w:t>self-fulfilment</w:t>
      </w:r>
      <w:r w:rsidRPr="001919FB">
        <w:rPr>
          <w:rFonts w:asciiTheme="minorHAnsi" w:hAnsiTheme="minorHAnsi"/>
          <w:b/>
        </w:rPr>
        <w:t xml:space="preserve">, </w:t>
      </w:r>
      <w:r w:rsidR="00875542" w:rsidRPr="001919FB">
        <w:rPr>
          <w:rFonts w:asciiTheme="minorHAnsi" w:hAnsiTheme="minorHAnsi"/>
          <w:b/>
        </w:rPr>
        <w:t>employment,</w:t>
      </w:r>
      <w:r w:rsidRPr="001919FB">
        <w:rPr>
          <w:rFonts w:asciiTheme="minorHAnsi" w:hAnsiTheme="minorHAnsi"/>
          <w:b/>
        </w:rPr>
        <w:t xml:space="preserve"> and quality education. </w:t>
      </w:r>
    </w:p>
    <w:p w14:paraId="16164D8E" w14:textId="77777777" w:rsidR="00B4446B" w:rsidRPr="001919FB" w:rsidRDefault="00B4446B" w:rsidP="00B4446B">
      <w:pPr>
        <w:rPr>
          <w:rFonts w:asciiTheme="minorHAnsi" w:hAnsiTheme="minorHAnsi"/>
          <w:b/>
        </w:rPr>
      </w:pPr>
    </w:p>
    <w:p w14:paraId="70A9FAF4" w14:textId="77777777" w:rsidR="00B4446B" w:rsidRPr="001919FB" w:rsidRDefault="00B4446B" w:rsidP="00B4446B">
      <w:pPr>
        <w:rPr>
          <w:rFonts w:asciiTheme="minorHAnsi" w:hAnsiTheme="minorHAnsi"/>
          <w:i/>
          <w:u w:val="single"/>
          <w:lang w:val="en-US"/>
        </w:rPr>
      </w:pPr>
      <w:r w:rsidRPr="001919FB">
        <w:rPr>
          <w:rFonts w:asciiTheme="minorHAnsi" w:hAnsiTheme="minorHAnsi"/>
          <w:i/>
          <w:u w:val="single"/>
          <w:lang w:val="en-US"/>
        </w:rPr>
        <w:t>Youth in Education</w:t>
      </w:r>
    </w:p>
    <w:p w14:paraId="440D4F96" w14:textId="77777777" w:rsidR="00B4446B" w:rsidRPr="001919FB" w:rsidRDefault="00B4446B" w:rsidP="00B4446B">
      <w:pPr>
        <w:rPr>
          <w:rFonts w:asciiTheme="minorHAnsi" w:hAnsiTheme="minorHAnsi"/>
          <w:b/>
          <w:lang w:val="en-US"/>
        </w:rPr>
      </w:pPr>
    </w:p>
    <w:p w14:paraId="4DB30B87" w14:textId="77777777" w:rsidR="00B4446B" w:rsidRPr="001919FB" w:rsidRDefault="00B4446B" w:rsidP="00A146FA">
      <w:pPr>
        <w:jc w:val="both"/>
        <w:rPr>
          <w:rFonts w:asciiTheme="minorHAnsi" w:hAnsiTheme="minorHAnsi"/>
          <w:b/>
        </w:rPr>
      </w:pPr>
      <w:r w:rsidRPr="001919FB">
        <w:rPr>
          <w:rFonts w:asciiTheme="minorHAnsi" w:hAnsiTheme="minorHAnsi"/>
        </w:rPr>
        <w:t xml:space="preserve">The number of students in higher education, as well as vocational education and training (VET) has been decreasing during the recent years, especially in rural areas.  </w:t>
      </w:r>
      <w:r w:rsidRPr="001919FB">
        <w:rPr>
          <w:rFonts w:asciiTheme="minorHAnsi" w:hAnsiTheme="minorHAnsi"/>
          <w:b/>
        </w:rPr>
        <w:t xml:space="preserve">This trend may signal an issue for the future of skills for employment and human capital and is strongly interlinked with higher outmigration, especially from rural areas, </w:t>
      </w:r>
      <w:proofErr w:type="spellStart"/>
      <w:r w:rsidRPr="001919FB">
        <w:rPr>
          <w:rFonts w:asciiTheme="minorHAnsi" w:hAnsiTheme="minorHAnsi"/>
          <w:b/>
        </w:rPr>
        <w:t>wh</w:t>
      </w:r>
      <w:proofErr w:type="spellEnd"/>
      <w:r w:rsidRPr="001919FB">
        <w:rPr>
          <w:rFonts w:asciiTheme="minorHAnsi" w:hAnsiTheme="minorHAnsi"/>
          <w:b/>
          <w:lang w:val="ru-RU"/>
        </w:rPr>
        <w:t>е</w:t>
      </w:r>
      <w:r w:rsidRPr="001919FB">
        <w:rPr>
          <w:rFonts w:asciiTheme="minorHAnsi" w:hAnsiTheme="minorHAnsi"/>
          <w:b/>
        </w:rPr>
        <w:t>re economy is unable to provide adequate jobs and economic perspectives to households and the younger generation</w:t>
      </w:r>
      <w:r w:rsidRPr="001919FB">
        <w:rPr>
          <w:rFonts w:asciiTheme="minorHAnsi" w:hAnsiTheme="minorHAnsi"/>
        </w:rPr>
        <w:t xml:space="preserve">. </w:t>
      </w:r>
      <w:r w:rsidRPr="001919FB">
        <w:rPr>
          <w:rFonts w:asciiTheme="minorHAnsi" w:hAnsiTheme="minorHAnsi"/>
          <w:b/>
        </w:rPr>
        <w:t xml:space="preserve"> As a result, the number of the youth not in education, </w:t>
      </w:r>
      <w:proofErr w:type="gramStart"/>
      <w:r w:rsidRPr="001919FB">
        <w:rPr>
          <w:rFonts w:asciiTheme="minorHAnsi" w:hAnsiTheme="minorHAnsi"/>
          <w:b/>
        </w:rPr>
        <w:t>employment</w:t>
      </w:r>
      <w:proofErr w:type="gramEnd"/>
      <w:r w:rsidRPr="001919FB">
        <w:rPr>
          <w:rFonts w:asciiTheme="minorHAnsi" w:hAnsiTheme="minorHAnsi"/>
          <w:b/>
        </w:rPr>
        <w:t xml:space="preserve"> or training (NEET) is rising. </w:t>
      </w:r>
    </w:p>
    <w:p w14:paraId="68CE124E" w14:textId="77777777" w:rsidR="00B4446B" w:rsidRPr="001919FB" w:rsidRDefault="00B4446B" w:rsidP="00A146FA">
      <w:pPr>
        <w:jc w:val="both"/>
        <w:rPr>
          <w:rFonts w:asciiTheme="minorHAnsi" w:hAnsiTheme="minorHAnsi"/>
          <w:lang w:val="en-US"/>
        </w:rPr>
      </w:pPr>
    </w:p>
    <w:p w14:paraId="44A1397D" w14:textId="7019660B" w:rsidR="00B4446B" w:rsidRPr="001919FB" w:rsidRDefault="007E4ADA" w:rsidP="00A146FA">
      <w:pPr>
        <w:jc w:val="both"/>
        <w:rPr>
          <w:rFonts w:asciiTheme="minorHAnsi" w:hAnsiTheme="minorHAnsi"/>
        </w:rPr>
      </w:pPr>
      <w:r w:rsidRPr="001919FB">
        <w:rPr>
          <w:rFonts w:asciiTheme="minorHAnsi" w:hAnsiTheme="minorHAnsi"/>
        </w:rPr>
        <w:t xml:space="preserve">The education, particularly vocational </w:t>
      </w:r>
      <w:r w:rsidR="00875542" w:rsidRPr="001919FB">
        <w:rPr>
          <w:rFonts w:asciiTheme="minorHAnsi" w:hAnsiTheme="minorHAnsi"/>
        </w:rPr>
        <w:t>education,</w:t>
      </w:r>
      <w:r w:rsidRPr="001919FB">
        <w:rPr>
          <w:rFonts w:asciiTheme="minorHAnsi" w:hAnsiTheme="minorHAnsi"/>
        </w:rPr>
        <w:t xml:space="preserve"> and training (VET)</w:t>
      </w:r>
      <w:r w:rsidR="00B4446B" w:rsidRPr="001919FB">
        <w:rPr>
          <w:rFonts w:asciiTheme="minorHAnsi" w:hAnsiTheme="minorHAnsi"/>
        </w:rPr>
        <w:t xml:space="preserve"> remains a chronically underfinanced sector in Armenia, which directly impacts its quality and correspondence to the labo</w:t>
      </w:r>
      <w:r w:rsidR="00875542" w:rsidRPr="001919FB">
        <w:rPr>
          <w:rFonts w:asciiTheme="minorHAnsi" w:hAnsiTheme="minorHAnsi"/>
        </w:rPr>
        <w:t>u</w:t>
      </w:r>
      <w:r w:rsidR="00B4446B" w:rsidRPr="001919FB">
        <w:rPr>
          <w:rFonts w:asciiTheme="minorHAnsi" w:hAnsiTheme="minorHAnsi"/>
        </w:rPr>
        <w:t xml:space="preserve">r market demand causing </w:t>
      </w:r>
      <w:r w:rsidR="00B4446B" w:rsidRPr="001919FB">
        <w:rPr>
          <w:rFonts w:asciiTheme="minorHAnsi" w:hAnsiTheme="minorHAnsi"/>
          <w:b/>
        </w:rPr>
        <w:t>increasing numbers of overqualified and underqualified workforce in the labour market</w:t>
      </w:r>
      <w:r w:rsidR="00B4446B" w:rsidRPr="001919FB">
        <w:rPr>
          <w:rFonts w:asciiTheme="minorHAnsi" w:hAnsiTheme="minorHAnsi"/>
        </w:rPr>
        <w:t xml:space="preserve">. Meanwhile </w:t>
      </w:r>
      <w:r w:rsidR="00B4446B" w:rsidRPr="001919FB">
        <w:rPr>
          <w:rFonts w:asciiTheme="minorHAnsi" w:hAnsiTheme="minorHAnsi"/>
          <w:b/>
        </w:rPr>
        <w:t xml:space="preserve">the COVID-19 continues impacting </w:t>
      </w:r>
      <w:r w:rsidR="00B4446B" w:rsidRPr="001919FB">
        <w:rPr>
          <w:rFonts w:asciiTheme="minorHAnsi" w:hAnsiTheme="minorHAnsi"/>
        </w:rPr>
        <w:t>the quality of education on all levels and may deteriorate Armenia’s human capital on the long run.</w:t>
      </w:r>
    </w:p>
    <w:p w14:paraId="309A39A8" w14:textId="77777777" w:rsidR="00237F4E" w:rsidRPr="001919FB" w:rsidRDefault="00B4446B" w:rsidP="00A146FA">
      <w:pPr>
        <w:jc w:val="both"/>
        <w:rPr>
          <w:rFonts w:asciiTheme="minorHAnsi" w:hAnsiTheme="minorHAnsi"/>
        </w:rPr>
      </w:pPr>
      <w:r w:rsidRPr="001919FB">
        <w:rPr>
          <w:rFonts w:asciiTheme="minorHAnsi" w:hAnsiTheme="minorHAnsi"/>
        </w:rPr>
        <w:t xml:space="preserve"> </w:t>
      </w:r>
    </w:p>
    <w:p w14:paraId="7827539D" w14:textId="728B967E" w:rsidR="00B4446B" w:rsidRPr="001919FB" w:rsidRDefault="00B4446B" w:rsidP="00A146FA">
      <w:pPr>
        <w:jc w:val="both"/>
        <w:rPr>
          <w:rFonts w:asciiTheme="minorHAnsi" w:hAnsiTheme="minorHAnsi"/>
        </w:rPr>
      </w:pPr>
      <w:r w:rsidRPr="001919FB">
        <w:rPr>
          <w:rFonts w:asciiTheme="minorHAnsi" w:hAnsiTheme="minorHAnsi"/>
          <w:b/>
          <w:i/>
        </w:rPr>
        <w:t xml:space="preserve">Increasing the number of </w:t>
      </w:r>
      <w:r w:rsidR="00875542" w:rsidRPr="001919FB">
        <w:rPr>
          <w:rFonts w:asciiTheme="minorHAnsi" w:hAnsiTheme="minorHAnsi"/>
          <w:b/>
          <w:i/>
        </w:rPr>
        <w:t>youths</w:t>
      </w:r>
      <w:r w:rsidRPr="001919FB">
        <w:rPr>
          <w:rFonts w:asciiTheme="minorHAnsi" w:hAnsiTheme="minorHAnsi"/>
          <w:b/>
          <w:i/>
        </w:rPr>
        <w:t xml:space="preserve"> in VET with low-cost and work-oriented training </w:t>
      </w:r>
      <w:r w:rsidR="00875542" w:rsidRPr="001919FB">
        <w:rPr>
          <w:rFonts w:asciiTheme="minorHAnsi" w:hAnsiTheme="minorHAnsi"/>
          <w:b/>
          <w:i/>
        </w:rPr>
        <w:t>opportunities and</w:t>
      </w:r>
      <w:r w:rsidRPr="001919FB">
        <w:rPr>
          <w:rFonts w:asciiTheme="minorHAnsi" w:hAnsiTheme="minorHAnsi"/>
          <w:b/>
          <w:i/>
        </w:rPr>
        <w:t xml:space="preserve"> harmonizing the supply and demand sides of the labour market through targeted interventions in VET system are one of the top priorities of the current education reform agenda of the Government. </w:t>
      </w:r>
    </w:p>
    <w:p w14:paraId="17BF9AC2" w14:textId="77777777" w:rsidR="00B4446B" w:rsidRPr="001919FB" w:rsidRDefault="00B4446B" w:rsidP="00A146FA">
      <w:pPr>
        <w:jc w:val="both"/>
        <w:rPr>
          <w:rFonts w:asciiTheme="minorHAnsi" w:hAnsiTheme="minorHAnsi"/>
        </w:rPr>
      </w:pPr>
    </w:p>
    <w:p w14:paraId="2CA0CD88" w14:textId="77777777" w:rsidR="00B4446B" w:rsidRPr="001919FB" w:rsidRDefault="00B4446B" w:rsidP="00B4446B">
      <w:pPr>
        <w:rPr>
          <w:rFonts w:asciiTheme="minorHAnsi" w:hAnsiTheme="minorHAnsi"/>
          <w:b/>
        </w:rPr>
      </w:pPr>
    </w:p>
    <w:p w14:paraId="2FF9B811" w14:textId="77777777" w:rsidR="00B4446B" w:rsidRPr="001919FB" w:rsidRDefault="00B4446B" w:rsidP="00B4446B">
      <w:pPr>
        <w:rPr>
          <w:rFonts w:asciiTheme="minorHAnsi" w:hAnsiTheme="minorHAnsi"/>
          <w:i/>
          <w:u w:val="single"/>
          <w:lang w:val="en-US"/>
        </w:rPr>
      </w:pPr>
      <w:bookmarkStart w:id="1" w:name="_Hlk67909522"/>
      <w:r w:rsidRPr="001919FB">
        <w:rPr>
          <w:rFonts w:asciiTheme="minorHAnsi" w:hAnsiTheme="minorHAnsi"/>
          <w:i/>
          <w:u w:val="single"/>
          <w:lang w:val="en-US"/>
        </w:rPr>
        <w:t>Youth Labor Market Participation</w:t>
      </w:r>
    </w:p>
    <w:p w14:paraId="1A173FF7" w14:textId="77777777" w:rsidR="00B4446B" w:rsidRPr="001919FB" w:rsidRDefault="00B4446B" w:rsidP="00B4446B">
      <w:pPr>
        <w:rPr>
          <w:rFonts w:asciiTheme="minorHAnsi" w:hAnsiTheme="minorHAnsi"/>
          <w:b/>
          <w:lang w:val="en-US"/>
        </w:rPr>
      </w:pPr>
    </w:p>
    <w:p w14:paraId="08FDADC4" w14:textId="77777777" w:rsidR="00B4446B" w:rsidRPr="001919FB" w:rsidRDefault="00B4446B" w:rsidP="00A146FA">
      <w:pPr>
        <w:spacing w:before="120" w:after="200"/>
        <w:jc w:val="both"/>
        <w:rPr>
          <w:rFonts w:asciiTheme="minorHAnsi" w:hAnsiTheme="minorHAnsi"/>
          <w:b/>
        </w:rPr>
      </w:pPr>
      <w:r w:rsidRPr="001919FB">
        <w:rPr>
          <w:rFonts w:asciiTheme="minorHAnsi" w:hAnsiTheme="minorHAnsi"/>
          <w:noProof/>
        </w:rPr>
        <w:drawing>
          <wp:anchor distT="0" distB="0" distL="114300" distR="114300" simplePos="0" relativeHeight="251671040" behindDoc="0" locked="0" layoutInCell="1" allowOverlap="1" wp14:anchorId="69334C92" wp14:editId="700D5BF8">
            <wp:simplePos x="0" y="0"/>
            <wp:positionH relativeFrom="margin">
              <wp:align>left</wp:align>
            </wp:positionH>
            <wp:positionV relativeFrom="paragraph">
              <wp:posOffset>80645</wp:posOffset>
            </wp:positionV>
            <wp:extent cx="3758565" cy="1556385"/>
            <wp:effectExtent l="0" t="0" r="0" b="0"/>
            <wp:wrapSquare wrapText="bothSides"/>
            <wp:docPr id="23"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8565" cy="1556385"/>
                    </a:xfrm>
                    <a:prstGeom prst="rect">
                      <a:avLst/>
                    </a:prstGeom>
                    <a:noFill/>
                  </pic:spPr>
                </pic:pic>
              </a:graphicData>
            </a:graphic>
            <wp14:sizeRelH relativeFrom="margin">
              <wp14:pctWidth>0</wp14:pctWidth>
            </wp14:sizeRelH>
            <wp14:sizeRelV relativeFrom="margin">
              <wp14:pctHeight>0</wp14:pctHeight>
            </wp14:sizeRelV>
          </wp:anchor>
        </w:drawing>
      </w:r>
      <w:r w:rsidRPr="001919FB">
        <w:rPr>
          <w:rFonts w:asciiTheme="minorHAnsi" w:hAnsiTheme="minorHAnsi"/>
        </w:rPr>
        <w:t xml:space="preserve">While the youth is considered the most dynamic, </w:t>
      </w:r>
      <w:proofErr w:type="gramStart"/>
      <w:r w:rsidRPr="001919FB">
        <w:rPr>
          <w:rFonts w:asciiTheme="minorHAnsi" w:hAnsiTheme="minorHAnsi"/>
        </w:rPr>
        <w:t>innovative</w:t>
      </w:r>
      <w:proofErr w:type="gramEnd"/>
      <w:r w:rsidRPr="001919FB">
        <w:rPr>
          <w:rFonts w:asciiTheme="minorHAnsi" w:hAnsiTheme="minorHAnsi"/>
        </w:rPr>
        <w:t xml:space="preserve"> and valuable part of the workforce, their transition to work remains challenging in Armenia. On top of </w:t>
      </w:r>
      <w:r w:rsidRPr="001919FB">
        <w:rPr>
          <w:rFonts w:asciiTheme="minorHAnsi" w:hAnsiTheme="minorHAnsi"/>
          <w:b/>
        </w:rPr>
        <w:t>the above-mentioned factors hindering education to work transition, including skills mismatch and insufficient quality of education, young people are inexperienced in navigating in the job market, lack transferable skills and the practical experience highly valued by the employers.</w:t>
      </w:r>
      <w:r w:rsidRPr="001919FB">
        <w:rPr>
          <w:rFonts w:asciiTheme="minorHAnsi" w:hAnsiTheme="minorHAnsi"/>
        </w:rPr>
        <w:t xml:space="preserve"> In Armenia youth unemployment is almost 50% higher than the adult unemployment (ARMSTAT). </w:t>
      </w:r>
      <w:r w:rsidRPr="001919FB">
        <w:rPr>
          <w:rFonts w:asciiTheme="minorHAnsi" w:hAnsiTheme="minorHAnsi"/>
          <w:b/>
        </w:rPr>
        <w:t xml:space="preserve">The stressed labour market and slowed economy </w:t>
      </w:r>
      <w:proofErr w:type="gramStart"/>
      <w:r w:rsidRPr="001919FB">
        <w:rPr>
          <w:rFonts w:asciiTheme="minorHAnsi" w:hAnsiTheme="minorHAnsi"/>
          <w:b/>
        </w:rPr>
        <w:t>as a result of</w:t>
      </w:r>
      <w:proofErr w:type="gramEnd"/>
      <w:r w:rsidRPr="001919FB">
        <w:rPr>
          <w:rFonts w:asciiTheme="minorHAnsi" w:hAnsiTheme="minorHAnsi"/>
          <w:b/>
        </w:rPr>
        <w:t xml:space="preserve"> the COVID-19 and the hostilities in and around Nagorno Karabakh </w:t>
      </w:r>
      <w:r w:rsidRPr="001919FB">
        <w:rPr>
          <w:rFonts w:asciiTheme="minorHAnsi" w:hAnsiTheme="minorHAnsi"/>
        </w:rPr>
        <w:t xml:space="preserve">make the work transition of the youth particularly difficult in Armenia, which results in </w:t>
      </w:r>
      <w:r w:rsidRPr="001919FB">
        <w:rPr>
          <w:rFonts w:asciiTheme="minorHAnsi" w:hAnsiTheme="minorHAnsi"/>
          <w:b/>
        </w:rPr>
        <w:t>high youth unemployment in the age groups 15-24 and 25-29, currently amounting to 32.6% and 19.8% respectively (ARMSTAT 2020).</w:t>
      </w:r>
      <w:r w:rsidRPr="001919FB">
        <w:rPr>
          <w:rFonts w:asciiTheme="minorHAnsi" w:hAnsiTheme="minorHAnsi"/>
        </w:rPr>
        <w:t xml:space="preserve"> Absence of work experience is a major </w:t>
      </w:r>
      <w:r w:rsidRPr="001919FB">
        <w:rPr>
          <w:rFonts w:asciiTheme="minorHAnsi" w:hAnsiTheme="minorHAnsi"/>
          <w:b/>
        </w:rPr>
        <w:t>factor hindering youth employability.</w:t>
      </w:r>
      <w:r w:rsidRPr="001919FB">
        <w:rPr>
          <w:rFonts w:asciiTheme="minorHAnsi" w:hAnsiTheme="minorHAnsi"/>
        </w:rPr>
        <w:t xml:space="preserve"> Next to this, the career choices of the youth complicate their entry into the </w:t>
      </w:r>
      <w:proofErr w:type="spellStart"/>
      <w:r w:rsidRPr="001919FB">
        <w:rPr>
          <w:rFonts w:asciiTheme="minorHAnsi" w:hAnsiTheme="minorHAnsi"/>
        </w:rPr>
        <w:t>labor</w:t>
      </w:r>
      <w:proofErr w:type="spellEnd"/>
      <w:r w:rsidRPr="001919FB">
        <w:rPr>
          <w:rFonts w:asciiTheme="minorHAnsi" w:hAnsiTheme="minorHAnsi"/>
        </w:rPr>
        <w:t xml:space="preserve"> market.  For example, 46% of young people in Armenia choose career in public sector over entrepreneurship. This leads to oversupply of workforce in several sectors, while leaving untapped the potential of youth entrepreneurship to generate decent works. </w:t>
      </w:r>
      <w:r w:rsidRPr="001919FB">
        <w:rPr>
          <w:rFonts w:asciiTheme="minorHAnsi" w:hAnsiTheme="minorHAnsi"/>
          <w:b/>
          <w:i/>
        </w:rPr>
        <w:t>Fostering entrepreneurship and entrepreneurial education as a measure to facilitate youth transition to work is one of the priorities of the Government’s “Work Armenia” Strategy.</w:t>
      </w:r>
      <w:r w:rsidRPr="001919FB">
        <w:rPr>
          <w:rFonts w:asciiTheme="minorHAnsi" w:hAnsiTheme="minorHAnsi"/>
          <w:b/>
        </w:rPr>
        <w:t xml:space="preserve"> </w:t>
      </w:r>
    </w:p>
    <w:bookmarkEnd w:id="1"/>
    <w:p w14:paraId="06FFF32D" w14:textId="77777777" w:rsidR="00B4446B" w:rsidRPr="001919FB" w:rsidRDefault="00B4446B" w:rsidP="00B4446B">
      <w:pPr>
        <w:rPr>
          <w:rFonts w:asciiTheme="minorHAnsi" w:hAnsiTheme="minorHAnsi"/>
          <w:i/>
          <w:u w:val="single"/>
        </w:rPr>
      </w:pPr>
      <w:r w:rsidRPr="001919FB">
        <w:rPr>
          <w:rFonts w:asciiTheme="minorHAnsi" w:hAnsiTheme="minorHAnsi"/>
          <w:i/>
          <w:u w:val="single"/>
        </w:rPr>
        <w:lastRenderedPageBreak/>
        <w:t>Gender Dimension</w:t>
      </w:r>
    </w:p>
    <w:p w14:paraId="2420B6F4" w14:textId="77777777" w:rsidR="00B4446B" w:rsidRPr="001919FB" w:rsidRDefault="00B4446B" w:rsidP="00B4446B">
      <w:pPr>
        <w:rPr>
          <w:rFonts w:asciiTheme="minorHAnsi" w:hAnsiTheme="minorHAnsi"/>
          <w:b/>
          <w:lang w:val="hy-AM"/>
        </w:rPr>
      </w:pPr>
    </w:p>
    <w:p w14:paraId="16176B8F" w14:textId="11DD8CA2" w:rsidR="00B4446B" w:rsidRPr="001919FB" w:rsidRDefault="00B4446B" w:rsidP="00A146FA">
      <w:pPr>
        <w:jc w:val="both"/>
        <w:rPr>
          <w:rFonts w:asciiTheme="minorHAnsi" w:hAnsiTheme="minorHAnsi"/>
        </w:rPr>
      </w:pPr>
      <w:r w:rsidRPr="003F1307">
        <w:rPr>
          <w:rFonts w:asciiTheme="minorHAnsi" w:hAnsiTheme="minorHAnsi" w:cstheme="minorHAnsi"/>
          <w:noProof/>
          <w:szCs w:val="22"/>
        </w:rPr>
        <w:drawing>
          <wp:anchor distT="0" distB="0" distL="114300" distR="114300" simplePos="0" relativeHeight="251672064" behindDoc="0" locked="0" layoutInCell="1" allowOverlap="1" wp14:anchorId="4B8E3E9E" wp14:editId="2B050140">
            <wp:simplePos x="0" y="0"/>
            <wp:positionH relativeFrom="margin">
              <wp:align>left</wp:align>
            </wp:positionH>
            <wp:positionV relativeFrom="paragraph">
              <wp:posOffset>32385</wp:posOffset>
            </wp:positionV>
            <wp:extent cx="3620770" cy="1626235"/>
            <wp:effectExtent l="0" t="0" r="0" b="0"/>
            <wp:wrapSquare wrapText="bothSides"/>
            <wp:docPr id="24" name="Picture 2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art, bar chart, histo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0770" cy="1626235"/>
                    </a:xfrm>
                    <a:prstGeom prst="rect">
                      <a:avLst/>
                    </a:prstGeom>
                    <a:noFill/>
                  </pic:spPr>
                </pic:pic>
              </a:graphicData>
            </a:graphic>
            <wp14:sizeRelH relativeFrom="margin">
              <wp14:pctWidth>0</wp14:pctWidth>
            </wp14:sizeRelH>
            <wp14:sizeRelV relativeFrom="margin">
              <wp14:pctHeight>0</wp14:pctHeight>
            </wp14:sizeRelV>
          </wp:anchor>
        </w:drawing>
      </w:r>
      <w:r w:rsidRPr="001919FB">
        <w:rPr>
          <w:rFonts w:asciiTheme="minorHAnsi" w:hAnsiTheme="minorHAnsi"/>
        </w:rPr>
        <w:t xml:space="preserve">According to the results of the Global Gender Gap Report 2020 Armenia has been steadily improving its ranking (currently 98th) among 153 countries in terms of gender equality. Some progress is observed </w:t>
      </w:r>
      <w:proofErr w:type="gramStart"/>
      <w:r w:rsidRPr="001919FB">
        <w:rPr>
          <w:rFonts w:asciiTheme="minorHAnsi" w:hAnsiTheme="minorHAnsi"/>
        </w:rPr>
        <w:t>in the area of</w:t>
      </w:r>
      <w:proofErr w:type="gramEnd"/>
      <w:r w:rsidRPr="001919FB">
        <w:rPr>
          <w:rFonts w:asciiTheme="minorHAnsi" w:hAnsiTheme="minorHAnsi"/>
        </w:rPr>
        <w:t xml:space="preserve"> education. Particularly, the number of women in STEM is growing (currently 10.16%) and the overall education attainment of women is remarkably high (twice more than men’s). In the meantime, worrying trends are observed when studying the numbers of NEET women.  </w:t>
      </w:r>
      <w:r w:rsidRPr="001919FB">
        <w:rPr>
          <w:rFonts w:asciiTheme="minorHAnsi" w:hAnsiTheme="minorHAnsi"/>
          <w:b/>
        </w:rPr>
        <w:t>Currently it amounts to 33%</w:t>
      </w:r>
      <w:r w:rsidRPr="001919FB">
        <w:rPr>
          <w:rFonts w:asciiTheme="minorHAnsi" w:hAnsiTheme="minorHAnsi"/>
        </w:rPr>
        <w:t xml:space="preserve"> </w:t>
      </w:r>
      <w:r w:rsidRPr="001919FB">
        <w:rPr>
          <w:rFonts w:asciiTheme="minorHAnsi" w:hAnsiTheme="minorHAnsi"/>
          <w:b/>
        </w:rPr>
        <w:t>(ETF calculations)</w:t>
      </w:r>
      <w:r w:rsidRPr="001919FB">
        <w:rPr>
          <w:rFonts w:asciiTheme="minorHAnsi" w:hAnsiTheme="minorHAnsi"/>
        </w:rPr>
        <w:t>.</w:t>
      </w:r>
    </w:p>
    <w:p w14:paraId="1B861A47" w14:textId="77777777" w:rsidR="00B4446B" w:rsidRPr="001919FB" w:rsidRDefault="00B4446B" w:rsidP="00B4446B">
      <w:pPr>
        <w:rPr>
          <w:rFonts w:asciiTheme="minorHAnsi" w:hAnsiTheme="minorHAnsi"/>
        </w:rPr>
      </w:pPr>
    </w:p>
    <w:p w14:paraId="02AADAA8" w14:textId="77777777" w:rsidR="00B4446B" w:rsidRPr="001919FB" w:rsidRDefault="00B4446B" w:rsidP="00A146FA">
      <w:pPr>
        <w:jc w:val="both"/>
        <w:rPr>
          <w:rFonts w:asciiTheme="minorHAnsi" w:hAnsiTheme="minorHAnsi"/>
        </w:rPr>
      </w:pPr>
      <w:r w:rsidRPr="001919FB">
        <w:rPr>
          <w:rFonts w:asciiTheme="minorHAnsi" w:hAnsiTheme="minorHAnsi"/>
        </w:rPr>
        <w:t xml:space="preserve">Despite the high education attainment, women constitute 72.8% of economically inactive youth in the age group 25-30. Among contributing family workers (unpaid domestic work) women’s share is twice higher than men’s (ARMSTAT 2020). This is conditioned by the sociocultural perceptions of gender roles, which make the young women choose marriage and motherhood over career (World Bank 2019). The gender norms result in girls being streamed into traditional education and subsequent labour sectors which may often be non-competitive or undervalued sectors, particularly in the small towns and rural areas of Armenia which may have fewer economic opportunities than urban areas (Armenia Country Gender Equality Report 2019). This leads to gender pay gap close to 36 % (ARMSTAT 2020). Consequently, females are more vulnerable to poverty than men, 1.6% of female population is extremely poor (males-1.3%) and females constitute 54.1% of the poor population (males-45.9%) (ARMSTAT 2020). COVID-19 has greatly contributed to deepening the feminization of poverty. Socioeconomic Impact Assessment of COVID-19 (UNDP and partners 2020) </w:t>
      </w:r>
      <w:r w:rsidRPr="001919FB">
        <w:rPr>
          <w:rFonts w:asciiTheme="minorHAnsi" w:hAnsiTheme="minorHAnsi"/>
          <w:lang w:val="en-US"/>
        </w:rPr>
        <w:t xml:space="preserve">pinpoints to differences in the magnitude of the COVID-19 impact on the women-led and men-led businesses and households; the former group reporting a more severe impact. A possible reason for this is the bigger representation of women in hard-hit sectors such as hospitality, beauty and well-being services, </w:t>
      </w:r>
      <w:r w:rsidRPr="001919FB">
        <w:rPr>
          <w:rFonts w:asciiTheme="minorHAnsi" w:hAnsiTheme="minorHAnsi"/>
        </w:rPr>
        <w:t>inaccessibility of the day care services during the pandemic and the added burden of care for the sick household members</w:t>
      </w:r>
      <w:r w:rsidRPr="001919FB">
        <w:rPr>
          <w:rFonts w:asciiTheme="minorHAnsi" w:hAnsiTheme="minorHAnsi"/>
          <w:lang w:val="en-US"/>
        </w:rPr>
        <w:t xml:space="preserve">, as well as the already existing higher vulnerability of women-led households to the poverty. </w:t>
      </w:r>
      <w:r w:rsidRPr="001919FB">
        <w:rPr>
          <w:rFonts w:asciiTheme="minorHAnsi" w:hAnsiTheme="minorHAnsi"/>
          <w:b/>
          <w:i/>
        </w:rPr>
        <w:t>This particularly underlies the significance of rethinking women’s career choices through career guidance, capacity development and reskilling.</w:t>
      </w:r>
      <w:r w:rsidRPr="001919FB">
        <w:rPr>
          <w:rFonts w:asciiTheme="minorHAnsi" w:hAnsiTheme="minorHAnsi"/>
        </w:rPr>
        <w:t xml:space="preserve"> </w:t>
      </w:r>
    </w:p>
    <w:p w14:paraId="6F930FBB" w14:textId="77777777" w:rsidR="00B4446B" w:rsidRPr="001919FB" w:rsidRDefault="00B4446B" w:rsidP="00A146FA">
      <w:pPr>
        <w:jc w:val="both"/>
        <w:rPr>
          <w:rFonts w:asciiTheme="minorHAnsi" w:hAnsiTheme="minorHAnsi"/>
        </w:rPr>
      </w:pPr>
    </w:p>
    <w:p w14:paraId="77CF7BAF" w14:textId="495588F3" w:rsidR="00B4446B" w:rsidRPr="001919FB" w:rsidRDefault="00B4446B" w:rsidP="00A146FA">
      <w:pPr>
        <w:jc w:val="both"/>
        <w:rPr>
          <w:rFonts w:asciiTheme="minorHAnsi" w:hAnsiTheme="minorHAnsi"/>
          <w:b/>
        </w:rPr>
      </w:pPr>
      <w:r w:rsidRPr="001919FB">
        <w:rPr>
          <w:rFonts w:asciiTheme="minorHAnsi" w:hAnsiTheme="minorHAnsi"/>
          <w:lang w:val="en-US"/>
        </w:rPr>
        <w:t xml:space="preserve">With the high death toll of the hostilities in and around Nagorno Karabakh and emigration, the number of women-led households rose. In the time of compound crisis with restricted economic opportunities and meagre pensions, their vulnerability to poverty and endangered livelihoods is expected to increase. While entrepreneurship can be a solution to reducing the poverty among the women, </w:t>
      </w:r>
      <w:r w:rsidRPr="001919FB">
        <w:rPr>
          <w:rStyle w:val="A9"/>
          <w:rFonts w:asciiTheme="minorHAnsi" w:hAnsiTheme="minorHAnsi"/>
          <w:sz w:val="22"/>
        </w:rPr>
        <w:t>women represented about 20.7</w:t>
      </w:r>
      <w:r w:rsidR="00FC47A0" w:rsidRPr="001919FB">
        <w:rPr>
          <w:rStyle w:val="A9"/>
          <w:rFonts w:asciiTheme="minorHAnsi" w:hAnsiTheme="minorHAnsi"/>
          <w:sz w:val="22"/>
        </w:rPr>
        <w:t>%</w:t>
      </w:r>
      <w:r w:rsidRPr="001919FB">
        <w:rPr>
          <w:rStyle w:val="A9"/>
          <w:rFonts w:asciiTheme="minorHAnsi" w:hAnsiTheme="minorHAnsi"/>
          <w:sz w:val="22"/>
        </w:rPr>
        <w:t xml:space="preserve"> of business owners of all active enterprises in Armenia. Looking only at individual entrepreneurs and owners of micro-sized enterprises combined, women made up 30</w:t>
      </w:r>
      <w:r w:rsidR="00FC47A0" w:rsidRPr="001919FB">
        <w:rPr>
          <w:rStyle w:val="A9"/>
          <w:rFonts w:asciiTheme="minorHAnsi" w:hAnsiTheme="minorHAnsi"/>
          <w:sz w:val="22"/>
        </w:rPr>
        <w:t>%</w:t>
      </w:r>
      <w:r w:rsidRPr="001919FB">
        <w:rPr>
          <w:rStyle w:val="A9"/>
          <w:rFonts w:asciiTheme="minorHAnsi" w:hAnsiTheme="minorHAnsi"/>
          <w:sz w:val="22"/>
        </w:rPr>
        <w:t xml:space="preserve"> of this group (ADB 2015). Housekeeping and childcare responsibilities, access to assets and finance, lack of training and business skills are all the most prevalent obstacles to women entrepreneurship. </w:t>
      </w:r>
      <w:r w:rsidRPr="001919FB">
        <w:rPr>
          <w:rFonts w:asciiTheme="minorHAnsi" w:hAnsiTheme="minorHAnsi"/>
        </w:rPr>
        <w:t>Next to work-life balance, women entrepreneurs mention lack of access to start capital as one of the biggest obstacles to starting business (52.3</w:t>
      </w:r>
      <w:r w:rsidR="00FC47A0" w:rsidRPr="001919FB">
        <w:rPr>
          <w:rFonts w:asciiTheme="minorHAnsi" w:hAnsiTheme="minorHAnsi"/>
        </w:rPr>
        <w:t>%</w:t>
      </w:r>
      <w:r w:rsidRPr="001919FB">
        <w:rPr>
          <w:rFonts w:asciiTheme="minorHAnsi" w:hAnsiTheme="minorHAnsi"/>
        </w:rPr>
        <w:t xml:space="preserve"> of women and 26.2 </w:t>
      </w:r>
      <w:r w:rsidR="00FC47A0" w:rsidRPr="001919FB">
        <w:rPr>
          <w:rFonts w:asciiTheme="minorHAnsi" w:hAnsiTheme="minorHAnsi"/>
        </w:rPr>
        <w:t xml:space="preserve">% </w:t>
      </w:r>
      <w:r w:rsidRPr="001919FB">
        <w:rPr>
          <w:rFonts w:asciiTheme="minorHAnsi" w:hAnsiTheme="minorHAnsi"/>
        </w:rPr>
        <w:t xml:space="preserve">of men) (IFC 2020), </w:t>
      </w:r>
      <w:r w:rsidRPr="001919FB">
        <w:rPr>
          <w:rFonts w:asciiTheme="minorHAnsi" w:hAnsiTheme="minorHAnsi"/>
          <w:b/>
        </w:rPr>
        <w:t xml:space="preserve">which stresses the importance of the financial support and capacity development for the female </w:t>
      </w:r>
      <w:r w:rsidR="00237F4E" w:rsidRPr="001919FB">
        <w:rPr>
          <w:rFonts w:asciiTheme="minorHAnsi" w:hAnsiTheme="minorHAnsi"/>
          <w:b/>
        </w:rPr>
        <w:t>entrepreneurs and</w:t>
      </w:r>
      <w:r w:rsidRPr="001919FB">
        <w:rPr>
          <w:rFonts w:asciiTheme="minorHAnsi" w:hAnsiTheme="minorHAnsi"/>
          <w:b/>
        </w:rPr>
        <w:t xml:space="preserve"> the upskilling/reskilling opportunities to young mothers within the scope of the project.</w:t>
      </w:r>
    </w:p>
    <w:p w14:paraId="6DC8D7FD" w14:textId="77777777" w:rsidR="00B4446B" w:rsidRPr="001919FB" w:rsidRDefault="00B4446B" w:rsidP="00B4446B">
      <w:pPr>
        <w:rPr>
          <w:rFonts w:asciiTheme="minorHAnsi" w:hAnsiTheme="minorHAnsi"/>
          <w:lang w:val="en-US"/>
        </w:rPr>
      </w:pPr>
    </w:p>
    <w:p w14:paraId="4D130902" w14:textId="77777777" w:rsidR="00B4446B" w:rsidRPr="001919FB" w:rsidRDefault="00B4446B" w:rsidP="00B4446B">
      <w:pPr>
        <w:rPr>
          <w:rFonts w:asciiTheme="minorHAnsi" w:hAnsiTheme="minorHAnsi"/>
        </w:rPr>
      </w:pPr>
    </w:p>
    <w:p w14:paraId="6E4D748E" w14:textId="77777777" w:rsidR="00B4446B" w:rsidRPr="001919FB" w:rsidRDefault="00B4446B" w:rsidP="00B4446B">
      <w:pPr>
        <w:rPr>
          <w:rFonts w:asciiTheme="minorHAnsi" w:hAnsiTheme="minorHAnsi"/>
          <w:i/>
          <w:u w:val="single"/>
        </w:rPr>
      </w:pPr>
      <w:r w:rsidRPr="001919FB">
        <w:rPr>
          <w:rFonts w:asciiTheme="minorHAnsi" w:hAnsiTheme="minorHAnsi"/>
          <w:i/>
          <w:u w:val="single"/>
        </w:rPr>
        <w:lastRenderedPageBreak/>
        <w:t xml:space="preserve">Project Geography: Regional profiles </w:t>
      </w:r>
    </w:p>
    <w:p w14:paraId="2C7D5BD4" w14:textId="77777777" w:rsidR="00B4446B" w:rsidRPr="001919FB" w:rsidRDefault="00B4446B" w:rsidP="00B4446B">
      <w:pPr>
        <w:rPr>
          <w:rFonts w:asciiTheme="minorHAnsi" w:hAnsiTheme="minorHAnsi"/>
          <w:i/>
        </w:rPr>
      </w:pPr>
    </w:p>
    <w:p w14:paraId="6038B1C0" w14:textId="77777777" w:rsidR="00B4446B" w:rsidRPr="001919FB" w:rsidRDefault="00B4446B" w:rsidP="00CA33A2">
      <w:pPr>
        <w:jc w:val="both"/>
        <w:rPr>
          <w:rFonts w:asciiTheme="minorHAnsi" w:hAnsiTheme="minorHAnsi"/>
          <w:i/>
        </w:rPr>
      </w:pPr>
      <w:r w:rsidRPr="001919FB">
        <w:rPr>
          <w:rFonts w:asciiTheme="minorHAnsi" w:hAnsiTheme="minorHAnsi"/>
          <w:i/>
        </w:rPr>
        <w:t xml:space="preserve">The project targets Syunik, Gegharkunik, </w:t>
      </w:r>
      <w:proofErr w:type="spellStart"/>
      <w:r w:rsidRPr="001919FB">
        <w:rPr>
          <w:rFonts w:asciiTheme="minorHAnsi" w:hAnsiTheme="minorHAnsi"/>
          <w:i/>
        </w:rPr>
        <w:t>Vayots</w:t>
      </w:r>
      <w:proofErr w:type="spellEnd"/>
      <w:r w:rsidRPr="001919FB">
        <w:rPr>
          <w:rFonts w:asciiTheme="minorHAnsi" w:hAnsiTheme="minorHAnsi"/>
          <w:i/>
        </w:rPr>
        <w:t xml:space="preserve"> </w:t>
      </w:r>
      <w:proofErr w:type="spellStart"/>
      <w:r w:rsidRPr="001919FB">
        <w:rPr>
          <w:rFonts w:asciiTheme="minorHAnsi" w:hAnsiTheme="minorHAnsi"/>
          <w:i/>
        </w:rPr>
        <w:t>Dzor</w:t>
      </w:r>
      <w:proofErr w:type="spellEnd"/>
      <w:r w:rsidRPr="001919FB">
        <w:rPr>
          <w:rFonts w:asciiTheme="minorHAnsi" w:hAnsiTheme="minorHAnsi"/>
          <w:i/>
        </w:rPr>
        <w:t xml:space="preserve"> and Kotayk regions with a view to deteriorating socioeconomic situation therein on the backdrop of the COVID-19 and the recent hostilities in and around Nagorno Karabakh. </w:t>
      </w:r>
      <w:r w:rsidRPr="001919FB" w:rsidDel="00860A41">
        <w:rPr>
          <w:rFonts w:asciiTheme="minorHAnsi" w:hAnsiTheme="minorHAnsi"/>
          <w:i/>
        </w:rPr>
        <w:t xml:space="preserve"> </w:t>
      </w:r>
      <w:r w:rsidRPr="001919FB">
        <w:rPr>
          <w:rFonts w:asciiTheme="minorHAnsi" w:hAnsiTheme="minorHAnsi"/>
          <w:i/>
        </w:rPr>
        <w:t xml:space="preserve"> These regions are facing a heap of new socioeconomic vulnerabilities which overload the social protection system and make the local and regional governments go beyond their means to sustain the minimum leaving standards of local population. </w:t>
      </w:r>
    </w:p>
    <w:p w14:paraId="7A07F581" w14:textId="71FFF6C3" w:rsidR="00B4446B" w:rsidRPr="001919FB" w:rsidRDefault="00B4446B" w:rsidP="00CA33A2">
      <w:pPr>
        <w:jc w:val="both"/>
        <w:rPr>
          <w:rFonts w:asciiTheme="minorHAnsi" w:hAnsiTheme="minorHAnsi"/>
          <w:i/>
        </w:rPr>
      </w:pPr>
      <w:r w:rsidRPr="001919FB">
        <w:rPr>
          <w:rFonts w:asciiTheme="minorHAnsi" w:hAnsiTheme="minorHAnsi"/>
          <w:i/>
        </w:rPr>
        <w:t xml:space="preserve">With the support of the Russia-funded projects “Building Back Better through Strengthening Resilience of Rural Communities in Ararat, Aragatsotn, Armavir and Kotayk regions” and “Fostering Participatory Development in Bordering Settlements of Gegharkunik and </w:t>
      </w:r>
      <w:proofErr w:type="spellStart"/>
      <w:r w:rsidRPr="001919FB">
        <w:rPr>
          <w:rFonts w:asciiTheme="minorHAnsi" w:hAnsiTheme="minorHAnsi"/>
          <w:i/>
        </w:rPr>
        <w:t>Vayots</w:t>
      </w:r>
      <w:proofErr w:type="spellEnd"/>
      <w:r w:rsidRPr="001919FB">
        <w:rPr>
          <w:rFonts w:asciiTheme="minorHAnsi" w:hAnsiTheme="minorHAnsi"/>
          <w:i/>
        </w:rPr>
        <w:t xml:space="preserve"> </w:t>
      </w:r>
      <w:proofErr w:type="spellStart"/>
      <w:r w:rsidRPr="001919FB">
        <w:rPr>
          <w:rFonts w:asciiTheme="minorHAnsi" w:hAnsiTheme="minorHAnsi"/>
          <w:i/>
        </w:rPr>
        <w:t>Dzor</w:t>
      </w:r>
      <w:proofErr w:type="spellEnd"/>
      <w:r w:rsidRPr="001919FB">
        <w:rPr>
          <w:rFonts w:asciiTheme="minorHAnsi" w:hAnsiTheme="minorHAnsi"/>
          <w:i/>
        </w:rPr>
        <w:t xml:space="preserve"> Regions”, UNDP is addressing the new vulnerabilities caused by the double crisis in all target regions of the project. </w:t>
      </w:r>
      <w:r w:rsidR="00875542" w:rsidRPr="001919FB">
        <w:rPr>
          <w:rFonts w:asciiTheme="minorHAnsi" w:hAnsiTheme="minorHAnsi"/>
          <w:i/>
        </w:rPr>
        <w:t>However, none</w:t>
      </w:r>
      <w:r w:rsidRPr="001919FB">
        <w:rPr>
          <w:rFonts w:asciiTheme="minorHAnsi" w:hAnsiTheme="minorHAnsi"/>
          <w:i/>
        </w:rPr>
        <w:t xml:space="preserve"> of the ongoing projects directly targets the youth, who can fall off the radar of the donor and government support, left behind and unheard, given the widening scope of vulnerabilities and the insufficiency of means to address them all. Project targets the regions where the ongoing support already addresses the double crisis and synergizes efforts with the other Russia-funded projects </w:t>
      </w:r>
      <w:r w:rsidR="0055281E" w:rsidRPr="001919FB">
        <w:rPr>
          <w:rFonts w:asciiTheme="minorHAnsi" w:hAnsiTheme="minorHAnsi"/>
          <w:i/>
        </w:rPr>
        <w:t>there</w:t>
      </w:r>
      <w:r w:rsidR="00B8352F" w:rsidRPr="001919FB">
        <w:rPr>
          <w:rFonts w:asciiTheme="minorHAnsi" w:hAnsiTheme="minorHAnsi"/>
          <w:i/>
        </w:rPr>
        <w:t xml:space="preserve">in </w:t>
      </w:r>
      <w:r w:rsidRPr="001919FB">
        <w:rPr>
          <w:rFonts w:asciiTheme="minorHAnsi" w:hAnsiTheme="minorHAnsi"/>
          <w:i/>
        </w:rPr>
        <w:t>for a more wholistic approach based on leaving no one behind principle.</w:t>
      </w:r>
    </w:p>
    <w:p w14:paraId="1E623F24" w14:textId="77777777" w:rsidR="00B4446B" w:rsidRPr="001919FB" w:rsidRDefault="00B4446B" w:rsidP="00B4446B">
      <w:pPr>
        <w:rPr>
          <w:rFonts w:asciiTheme="minorHAnsi" w:hAnsiTheme="minorHAnsi"/>
          <w:i/>
        </w:rPr>
      </w:pPr>
    </w:p>
    <w:p w14:paraId="3A1D037F" w14:textId="77777777" w:rsidR="00B4446B" w:rsidRPr="001919FB" w:rsidRDefault="00B4446B" w:rsidP="00B4446B">
      <w:pPr>
        <w:rPr>
          <w:rFonts w:asciiTheme="minorHAnsi" w:hAnsiTheme="minorHAnsi"/>
          <w:b/>
          <w:i/>
        </w:rPr>
      </w:pPr>
      <w:r w:rsidRPr="001919FB">
        <w:rPr>
          <w:rFonts w:asciiTheme="minorHAnsi" w:hAnsiTheme="minorHAnsi"/>
          <w:noProof/>
        </w:rPr>
        <w:drawing>
          <wp:anchor distT="0" distB="0" distL="114300" distR="114300" simplePos="0" relativeHeight="251673088" behindDoc="0" locked="0" layoutInCell="1" allowOverlap="1" wp14:anchorId="7A0DC385" wp14:editId="7D12CC42">
            <wp:simplePos x="0" y="0"/>
            <wp:positionH relativeFrom="margin">
              <wp:posOffset>2931160</wp:posOffset>
            </wp:positionH>
            <wp:positionV relativeFrom="paragraph">
              <wp:posOffset>6985</wp:posOffset>
            </wp:positionV>
            <wp:extent cx="3432810" cy="3265805"/>
            <wp:effectExtent l="0" t="0" r="0" b="0"/>
            <wp:wrapSquare wrapText="bothSides"/>
            <wp:docPr id="25" name="Picture 2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p&#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2810" cy="3265805"/>
                    </a:xfrm>
                    <a:prstGeom prst="rect">
                      <a:avLst/>
                    </a:prstGeom>
                    <a:noFill/>
                  </pic:spPr>
                </pic:pic>
              </a:graphicData>
            </a:graphic>
            <wp14:sizeRelH relativeFrom="margin">
              <wp14:pctWidth>0</wp14:pctWidth>
            </wp14:sizeRelH>
            <wp14:sizeRelV relativeFrom="margin">
              <wp14:pctHeight>0</wp14:pctHeight>
            </wp14:sizeRelV>
          </wp:anchor>
        </w:drawing>
      </w:r>
      <w:r w:rsidRPr="001919FB">
        <w:rPr>
          <w:rFonts w:asciiTheme="minorHAnsi" w:hAnsiTheme="minorHAnsi"/>
          <w:noProof/>
        </w:rPr>
        <mc:AlternateContent>
          <mc:Choice Requires="wps">
            <w:drawing>
              <wp:anchor distT="45720" distB="45720" distL="114300" distR="114300" simplePos="0" relativeHeight="251670016" behindDoc="0" locked="0" layoutInCell="1" allowOverlap="1" wp14:anchorId="5533056C" wp14:editId="2163ED68">
                <wp:simplePos x="0" y="0"/>
                <wp:positionH relativeFrom="column">
                  <wp:align>center</wp:align>
                </wp:positionH>
                <wp:positionV relativeFrom="paragraph">
                  <wp:posOffset>182880</wp:posOffset>
                </wp:positionV>
                <wp:extent cx="258445" cy="2762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76225"/>
                        </a:xfrm>
                        <a:prstGeom prst="rect">
                          <a:avLst/>
                        </a:prstGeom>
                        <a:solidFill>
                          <a:srgbClr val="FFFFFF"/>
                        </a:solidFill>
                        <a:ln>
                          <a:noFill/>
                        </a:ln>
                      </wps:spPr>
                      <wps:txbx>
                        <w:txbxContent>
                          <w:p w14:paraId="52A5A85F" w14:textId="77777777" w:rsidR="00846899" w:rsidRDefault="00846899" w:rsidP="00B4446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33056C" id="Text Box 2" o:spid="_x0000_s1027" type="#_x0000_t202" style="position:absolute;margin-left:0;margin-top:14.4pt;width:20.35pt;height:21.75pt;z-index:251670016;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" stroked="f">
                <v:textbox style="mso-fit-shape-to-text:t">
                  <w:txbxContent>
                    <w:p w14:paraId="52A5A85F" w14:textId="77777777" w:rsidR="00846899" w:rsidRDefault="00846899" w:rsidP="00B4446B"/>
                  </w:txbxContent>
                </v:textbox>
                <w10:wrap type="square"/>
              </v:shape>
            </w:pict>
          </mc:Fallback>
        </mc:AlternateContent>
      </w:r>
      <w:r w:rsidRPr="001919FB">
        <w:rPr>
          <w:rFonts w:asciiTheme="minorHAnsi" w:hAnsiTheme="minorHAnsi"/>
          <w:b/>
          <w:u w:val="single"/>
          <w:lang w:val="en-US"/>
        </w:rPr>
        <w:t>Kotayk</w:t>
      </w:r>
    </w:p>
    <w:p w14:paraId="061BFA8E" w14:textId="77777777" w:rsidR="00B4446B" w:rsidRPr="001919FB" w:rsidRDefault="00B4446B" w:rsidP="00B4446B">
      <w:pPr>
        <w:rPr>
          <w:rFonts w:asciiTheme="minorHAnsi" w:hAnsiTheme="minorHAnsi"/>
          <w:b/>
          <w:u w:val="single"/>
          <w:lang w:val="en-US"/>
        </w:rPr>
      </w:pPr>
    </w:p>
    <w:p w14:paraId="7A67BDC6"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Regional Center: </w:t>
      </w:r>
      <w:proofErr w:type="spellStart"/>
      <w:r w:rsidRPr="001919FB">
        <w:rPr>
          <w:rFonts w:asciiTheme="minorHAnsi" w:hAnsiTheme="minorHAnsi"/>
          <w:i/>
          <w:lang w:val="en-US"/>
        </w:rPr>
        <w:t>Hrazdan</w:t>
      </w:r>
      <w:proofErr w:type="spellEnd"/>
    </w:p>
    <w:p w14:paraId="78E84ADD"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Area: 2076 square km</w:t>
      </w:r>
    </w:p>
    <w:p w14:paraId="028CFCE5"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Population: 316</w:t>
      </w:r>
      <w:r w:rsidRPr="001919FB">
        <w:rPr>
          <w:rFonts w:asciiTheme="minorHAnsi" w:eastAsia="MS Mincho" w:hAnsiTheme="minorHAnsi"/>
          <w:i/>
          <w:lang w:val="en-US"/>
        </w:rPr>
        <w:t>,</w:t>
      </w:r>
      <w:r w:rsidRPr="001919FB">
        <w:rPr>
          <w:rFonts w:asciiTheme="minorHAnsi" w:hAnsiTheme="minorHAnsi"/>
          <w:i/>
          <w:lang w:val="en-US"/>
        </w:rPr>
        <w:t>734</w:t>
      </w:r>
    </w:p>
    <w:p w14:paraId="75CE935D" w14:textId="77777777" w:rsidR="00B4446B" w:rsidRPr="001919FB" w:rsidRDefault="00B4446B" w:rsidP="00B4446B">
      <w:pPr>
        <w:rPr>
          <w:rFonts w:asciiTheme="minorHAnsi" w:hAnsiTheme="minorHAnsi"/>
          <w:i/>
        </w:rPr>
      </w:pPr>
      <w:r w:rsidRPr="001919FB">
        <w:rPr>
          <w:rFonts w:asciiTheme="minorHAnsi" w:hAnsiTheme="minorHAnsi"/>
          <w:i/>
        </w:rPr>
        <w:t>Out of which: young women (15-29)-21,518</w:t>
      </w:r>
    </w:p>
    <w:p w14:paraId="10F83D25" w14:textId="77777777" w:rsidR="00B4446B" w:rsidRPr="001919FB" w:rsidRDefault="00B4446B" w:rsidP="00B4446B">
      <w:pPr>
        <w:rPr>
          <w:rFonts w:asciiTheme="minorHAnsi" w:hAnsiTheme="minorHAnsi"/>
          <w:i/>
        </w:rPr>
      </w:pPr>
      <w:r w:rsidRPr="001919FB">
        <w:rPr>
          <w:rFonts w:asciiTheme="minorHAnsi" w:hAnsiTheme="minorHAnsi"/>
          <w:i/>
        </w:rPr>
        <w:t>Young men (15-29)- 25,134</w:t>
      </w:r>
    </w:p>
    <w:p w14:paraId="1E4E5D4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urban 207</w:t>
      </w:r>
      <w:r w:rsidRPr="001919FB">
        <w:rPr>
          <w:rFonts w:asciiTheme="minorHAnsi" w:eastAsia="MS Mincho" w:hAnsiTheme="minorHAnsi"/>
          <w:i/>
          <w:lang w:val="en-US"/>
        </w:rPr>
        <w:t>․</w:t>
      </w:r>
      <w:r w:rsidRPr="001919FB">
        <w:rPr>
          <w:rFonts w:asciiTheme="minorHAnsi" w:hAnsiTheme="minorHAnsi"/>
          <w:i/>
          <w:lang w:val="en-US"/>
        </w:rPr>
        <w:t>674 (65.5%), rural 109</w:t>
      </w:r>
      <w:r w:rsidRPr="001919FB">
        <w:rPr>
          <w:rFonts w:asciiTheme="minorHAnsi" w:eastAsia="MS Mincho" w:hAnsiTheme="minorHAnsi"/>
          <w:i/>
          <w:lang w:val="en-US"/>
        </w:rPr>
        <w:t>․</w:t>
      </w:r>
      <w:r w:rsidRPr="001919FB">
        <w:rPr>
          <w:rFonts w:asciiTheme="minorHAnsi" w:hAnsiTheme="minorHAnsi"/>
          <w:i/>
          <w:lang w:val="en-US"/>
        </w:rPr>
        <w:t>060 (34</w:t>
      </w:r>
      <w:r w:rsidRPr="001919FB">
        <w:rPr>
          <w:rFonts w:asciiTheme="minorHAnsi" w:eastAsia="MS Mincho" w:hAnsiTheme="minorHAnsi"/>
          <w:i/>
          <w:lang w:val="en-US"/>
        </w:rPr>
        <w:t>․</w:t>
      </w:r>
      <w:r w:rsidRPr="001919FB">
        <w:rPr>
          <w:rFonts w:asciiTheme="minorHAnsi" w:hAnsiTheme="minorHAnsi"/>
          <w:i/>
          <w:lang w:val="en-US"/>
        </w:rPr>
        <w:t>5%)</w:t>
      </w:r>
    </w:p>
    <w:p w14:paraId="3F5D466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Number of communities: 42</w:t>
      </w:r>
    </w:p>
    <w:p w14:paraId="7862E6E9"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Out of which urban 7, rural 35</w:t>
      </w:r>
    </w:p>
    <w:p w14:paraId="05415E67"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Borders with Tavush, Gegharkunik, Lori, Ararat, Aragatsotn regions and Yerevan</w:t>
      </w:r>
    </w:p>
    <w:p w14:paraId="37CF3C4E"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Poverty: 31.9 %</w:t>
      </w:r>
    </w:p>
    <w:p w14:paraId="2449609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Unemployment 20.7%</w:t>
      </w:r>
    </w:p>
    <w:p w14:paraId="2E0B5C0B" w14:textId="77777777" w:rsidR="00B4446B" w:rsidRPr="001919FB" w:rsidRDefault="00B4446B" w:rsidP="00B4446B">
      <w:pPr>
        <w:rPr>
          <w:rFonts w:asciiTheme="minorHAnsi" w:hAnsiTheme="minorHAnsi"/>
          <w:i/>
          <w:lang w:val="en-US"/>
        </w:rPr>
      </w:pPr>
      <w:r w:rsidRPr="001919FB">
        <w:rPr>
          <w:rFonts w:asciiTheme="minorHAnsi" w:hAnsiTheme="minorHAnsi"/>
          <w:i/>
        </w:rPr>
        <w:t xml:space="preserve"> </w:t>
      </w:r>
      <w:r w:rsidRPr="001919FB">
        <w:rPr>
          <w:rFonts w:asciiTheme="minorHAnsi" w:hAnsiTheme="minorHAnsi"/>
          <w:i/>
          <w:lang w:val="en-US"/>
        </w:rPr>
        <w:t>Number of preliminary VET institutions</w:t>
      </w:r>
      <w:r w:rsidRPr="001919FB">
        <w:rPr>
          <w:rFonts w:asciiTheme="minorHAnsi" w:hAnsiTheme="minorHAnsi"/>
          <w:i/>
          <w:lang w:val="hy-AM"/>
        </w:rPr>
        <w:t>-</w:t>
      </w:r>
      <w:r w:rsidRPr="001919FB">
        <w:rPr>
          <w:rFonts w:asciiTheme="minorHAnsi" w:hAnsiTheme="minorHAnsi"/>
          <w:i/>
        </w:rPr>
        <w:t xml:space="preserve">5 (in </w:t>
      </w:r>
      <w:proofErr w:type="spellStart"/>
      <w:r w:rsidRPr="001919FB">
        <w:rPr>
          <w:rFonts w:asciiTheme="minorHAnsi" w:hAnsiTheme="minorHAnsi"/>
          <w:i/>
        </w:rPr>
        <w:t>Yeghvard</w:t>
      </w:r>
      <w:proofErr w:type="spellEnd"/>
      <w:r w:rsidRPr="001919FB">
        <w:rPr>
          <w:rFonts w:asciiTheme="minorHAnsi" w:hAnsiTheme="minorHAnsi"/>
          <w:i/>
        </w:rPr>
        <w:t xml:space="preserve">, </w:t>
      </w:r>
      <w:proofErr w:type="spellStart"/>
      <w:r w:rsidRPr="001919FB">
        <w:rPr>
          <w:rFonts w:asciiTheme="minorHAnsi" w:hAnsiTheme="minorHAnsi"/>
          <w:i/>
        </w:rPr>
        <w:t>Abovyan</w:t>
      </w:r>
      <w:proofErr w:type="spellEnd"/>
      <w:r w:rsidRPr="001919FB">
        <w:rPr>
          <w:rFonts w:asciiTheme="minorHAnsi" w:hAnsiTheme="minorHAnsi"/>
          <w:i/>
        </w:rPr>
        <w:t xml:space="preserve">, </w:t>
      </w:r>
      <w:proofErr w:type="spellStart"/>
      <w:r w:rsidRPr="001919FB">
        <w:rPr>
          <w:rFonts w:asciiTheme="minorHAnsi" w:hAnsiTheme="minorHAnsi"/>
          <w:i/>
        </w:rPr>
        <w:t>Byureghavan</w:t>
      </w:r>
      <w:proofErr w:type="spellEnd"/>
      <w:r w:rsidRPr="001919FB">
        <w:rPr>
          <w:rFonts w:asciiTheme="minorHAnsi" w:hAnsiTheme="minorHAnsi"/>
          <w:i/>
        </w:rPr>
        <w:t xml:space="preserve">, </w:t>
      </w:r>
      <w:proofErr w:type="spellStart"/>
      <w:r w:rsidRPr="001919FB">
        <w:rPr>
          <w:rFonts w:asciiTheme="minorHAnsi" w:hAnsiTheme="minorHAnsi"/>
          <w:i/>
        </w:rPr>
        <w:t>Hrazdan</w:t>
      </w:r>
      <w:proofErr w:type="spellEnd"/>
      <w:r w:rsidRPr="001919FB">
        <w:rPr>
          <w:rFonts w:asciiTheme="minorHAnsi" w:hAnsiTheme="minorHAnsi"/>
          <w:i/>
        </w:rPr>
        <w:t xml:space="preserve"> communities)</w:t>
      </w:r>
    </w:p>
    <w:p w14:paraId="04D6EE03"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Number of middle VET institutions- </w:t>
      </w:r>
      <w:r w:rsidRPr="001919FB">
        <w:rPr>
          <w:rFonts w:asciiTheme="minorHAnsi" w:hAnsiTheme="minorHAnsi"/>
          <w:i/>
        </w:rPr>
        <w:t xml:space="preserve">4 </w:t>
      </w:r>
      <w:r w:rsidRPr="001919FB">
        <w:rPr>
          <w:rFonts w:asciiTheme="minorHAnsi" w:hAnsiTheme="minorHAnsi"/>
          <w:i/>
          <w:lang w:val="en-US"/>
        </w:rPr>
        <w:t xml:space="preserve">(in Nor </w:t>
      </w:r>
      <w:proofErr w:type="spellStart"/>
      <w:r w:rsidRPr="001919FB">
        <w:rPr>
          <w:rFonts w:asciiTheme="minorHAnsi" w:hAnsiTheme="minorHAnsi"/>
          <w:i/>
          <w:lang w:val="en-US"/>
        </w:rPr>
        <w:t>Geghi</w:t>
      </w:r>
      <w:proofErr w:type="spellEnd"/>
      <w:r w:rsidRPr="001919FB">
        <w:rPr>
          <w:rFonts w:asciiTheme="minorHAnsi" w:hAnsiTheme="minorHAnsi"/>
          <w:i/>
          <w:lang w:val="en-US"/>
        </w:rPr>
        <w:t xml:space="preserve">, </w:t>
      </w:r>
      <w:proofErr w:type="spellStart"/>
      <w:r w:rsidRPr="001919FB">
        <w:rPr>
          <w:rFonts w:asciiTheme="minorHAnsi" w:hAnsiTheme="minorHAnsi"/>
          <w:i/>
        </w:rPr>
        <w:t>Hrazdan</w:t>
      </w:r>
      <w:proofErr w:type="spellEnd"/>
      <w:r w:rsidRPr="001919FB">
        <w:rPr>
          <w:rFonts w:asciiTheme="minorHAnsi" w:hAnsiTheme="minorHAnsi"/>
          <w:i/>
        </w:rPr>
        <w:t xml:space="preserve">, </w:t>
      </w:r>
      <w:proofErr w:type="spellStart"/>
      <w:r w:rsidRPr="001919FB">
        <w:rPr>
          <w:rFonts w:asciiTheme="minorHAnsi" w:hAnsiTheme="minorHAnsi"/>
          <w:i/>
        </w:rPr>
        <w:t>Abovyan</w:t>
      </w:r>
      <w:proofErr w:type="spellEnd"/>
      <w:r w:rsidRPr="001919FB">
        <w:rPr>
          <w:rFonts w:asciiTheme="minorHAnsi" w:hAnsiTheme="minorHAnsi"/>
          <w:i/>
        </w:rPr>
        <w:t xml:space="preserve"> communities</w:t>
      </w:r>
      <w:r w:rsidRPr="001919FB">
        <w:rPr>
          <w:rFonts w:asciiTheme="minorHAnsi" w:hAnsiTheme="minorHAnsi"/>
          <w:i/>
          <w:lang w:val="en-US"/>
        </w:rPr>
        <w:t>)</w:t>
      </w:r>
    </w:p>
    <w:p w14:paraId="44759EAA" w14:textId="77777777" w:rsidR="00B4446B" w:rsidRPr="001919FB" w:rsidRDefault="00B4446B" w:rsidP="00B4446B">
      <w:pPr>
        <w:rPr>
          <w:rFonts w:asciiTheme="minorHAnsi" w:hAnsiTheme="minorHAnsi"/>
          <w:i/>
        </w:rPr>
      </w:pPr>
      <w:r w:rsidRPr="001919FB">
        <w:rPr>
          <w:rFonts w:asciiTheme="minorHAnsi" w:hAnsiTheme="minorHAnsi"/>
          <w:i/>
        </w:rPr>
        <w:t xml:space="preserve">Attendance to VET education- 2565 </w:t>
      </w:r>
    </w:p>
    <w:p w14:paraId="6F54B4B9" w14:textId="77777777" w:rsidR="00B4446B" w:rsidRPr="001919FB" w:rsidRDefault="00B4446B" w:rsidP="00B4446B">
      <w:pPr>
        <w:ind w:left="720"/>
        <w:rPr>
          <w:rFonts w:asciiTheme="minorHAnsi" w:hAnsiTheme="minorHAnsi"/>
          <w:i/>
          <w:u w:val="single"/>
          <w:lang w:val="en-US"/>
        </w:rPr>
      </w:pPr>
    </w:p>
    <w:p w14:paraId="1FA61CAA" w14:textId="77777777" w:rsidR="00B4446B" w:rsidRPr="001919FB" w:rsidRDefault="00B4446B" w:rsidP="00B4446B">
      <w:pPr>
        <w:rPr>
          <w:rFonts w:asciiTheme="minorHAnsi" w:hAnsiTheme="minorHAnsi"/>
          <w:b/>
          <w:u w:val="single"/>
          <w:lang w:val="en-US"/>
        </w:rPr>
      </w:pPr>
      <w:r w:rsidRPr="001919FB">
        <w:rPr>
          <w:rFonts w:asciiTheme="minorHAnsi" w:hAnsiTheme="minorHAnsi"/>
          <w:b/>
          <w:u w:val="single"/>
          <w:lang w:val="en-US"/>
        </w:rPr>
        <w:t>Gegharkunik</w:t>
      </w:r>
    </w:p>
    <w:p w14:paraId="42A6582F" w14:textId="77777777" w:rsidR="00B4446B" w:rsidRPr="001919FB" w:rsidRDefault="00B4446B" w:rsidP="00B4446B">
      <w:pPr>
        <w:ind w:left="720"/>
        <w:rPr>
          <w:rFonts w:asciiTheme="minorHAnsi" w:hAnsiTheme="minorHAnsi"/>
          <w:b/>
          <w:lang w:val="en-US"/>
        </w:rPr>
      </w:pPr>
    </w:p>
    <w:p w14:paraId="0291E649"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Regional Center: </w:t>
      </w:r>
      <w:proofErr w:type="spellStart"/>
      <w:r w:rsidRPr="001919FB">
        <w:rPr>
          <w:rFonts w:asciiTheme="minorHAnsi" w:hAnsiTheme="minorHAnsi"/>
          <w:i/>
          <w:lang w:val="en-US"/>
        </w:rPr>
        <w:t>Gavar</w:t>
      </w:r>
      <w:proofErr w:type="spellEnd"/>
    </w:p>
    <w:p w14:paraId="323C1E84"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Area: 5,349 square km</w:t>
      </w:r>
    </w:p>
    <w:p w14:paraId="476B76EF"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Population: 227,700</w:t>
      </w:r>
    </w:p>
    <w:p w14:paraId="00BE9C86" w14:textId="77777777" w:rsidR="00B4446B" w:rsidRPr="001919FB" w:rsidRDefault="00B4446B" w:rsidP="00B4446B">
      <w:pPr>
        <w:rPr>
          <w:rFonts w:asciiTheme="minorHAnsi" w:hAnsiTheme="minorHAnsi"/>
          <w:i/>
        </w:rPr>
      </w:pPr>
      <w:r w:rsidRPr="001919FB">
        <w:rPr>
          <w:rFonts w:asciiTheme="minorHAnsi" w:hAnsiTheme="minorHAnsi"/>
          <w:i/>
        </w:rPr>
        <w:t>Out of which: young women (15-29)-24,356</w:t>
      </w:r>
    </w:p>
    <w:p w14:paraId="2B877129" w14:textId="77777777" w:rsidR="00B4446B" w:rsidRPr="001919FB" w:rsidRDefault="00B4446B" w:rsidP="00B4446B">
      <w:pPr>
        <w:rPr>
          <w:rFonts w:asciiTheme="minorHAnsi" w:hAnsiTheme="minorHAnsi"/>
          <w:i/>
        </w:rPr>
      </w:pPr>
      <w:r w:rsidRPr="001919FB">
        <w:rPr>
          <w:rFonts w:asciiTheme="minorHAnsi" w:hAnsiTheme="minorHAnsi"/>
          <w:i/>
        </w:rPr>
        <w:t>Young men (15-29)- 25,713</w:t>
      </w:r>
    </w:p>
    <w:p w14:paraId="060CF962"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urban 66,600 (29%), 161,100 rural (71%)</w:t>
      </w:r>
    </w:p>
    <w:p w14:paraId="3AC7C82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Number of communities: 98</w:t>
      </w:r>
    </w:p>
    <w:p w14:paraId="1D56746C"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Out of which urban 5, rural 93</w:t>
      </w:r>
    </w:p>
    <w:p w14:paraId="18BD12C7"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Borders with </w:t>
      </w:r>
      <w:r w:rsidRPr="001919FB">
        <w:rPr>
          <w:rFonts w:asciiTheme="minorHAnsi" w:hAnsiTheme="minorHAnsi"/>
          <w:i/>
        </w:rPr>
        <w:t xml:space="preserve">Lori and Tavush </w:t>
      </w:r>
      <w:proofErr w:type="spellStart"/>
      <w:r w:rsidRPr="001919FB">
        <w:rPr>
          <w:rFonts w:asciiTheme="minorHAnsi" w:hAnsiTheme="minorHAnsi"/>
          <w:i/>
        </w:rPr>
        <w:t>marzes</w:t>
      </w:r>
      <w:proofErr w:type="spellEnd"/>
      <w:r w:rsidRPr="001919FB">
        <w:rPr>
          <w:rFonts w:asciiTheme="minorHAnsi" w:hAnsiTheme="minorHAnsi"/>
          <w:i/>
        </w:rPr>
        <w:t xml:space="preserve"> in the North, Azerbaijan in the East, from the South </w:t>
      </w:r>
      <w:proofErr w:type="spellStart"/>
      <w:r w:rsidRPr="001919FB">
        <w:rPr>
          <w:rFonts w:asciiTheme="minorHAnsi" w:hAnsiTheme="minorHAnsi"/>
          <w:i/>
        </w:rPr>
        <w:t>Vayots</w:t>
      </w:r>
      <w:proofErr w:type="spellEnd"/>
      <w:r w:rsidRPr="001919FB">
        <w:rPr>
          <w:rFonts w:asciiTheme="minorHAnsi" w:hAnsiTheme="minorHAnsi"/>
          <w:i/>
        </w:rPr>
        <w:t xml:space="preserve"> </w:t>
      </w:r>
      <w:proofErr w:type="spellStart"/>
      <w:r w:rsidRPr="001919FB">
        <w:rPr>
          <w:rFonts w:asciiTheme="minorHAnsi" w:hAnsiTheme="minorHAnsi"/>
          <w:i/>
        </w:rPr>
        <w:t>Dzor</w:t>
      </w:r>
      <w:proofErr w:type="spellEnd"/>
      <w:r w:rsidRPr="001919FB">
        <w:rPr>
          <w:rFonts w:asciiTheme="minorHAnsi" w:hAnsiTheme="minorHAnsi"/>
          <w:i/>
        </w:rPr>
        <w:t xml:space="preserve"> </w:t>
      </w:r>
      <w:proofErr w:type="spellStart"/>
      <w:r w:rsidRPr="001919FB">
        <w:rPr>
          <w:rFonts w:asciiTheme="minorHAnsi" w:hAnsiTheme="minorHAnsi"/>
          <w:i/>
        </w:rPr>
        <w:t>marz</w:t>
      </w:r>
      <w:proofErr w:type="spellEnd"/>
      <w:r w:rsidRPr="001919FB">
        <w:rPr>
          <w:rFonts w:asciiTheme="minorHAnsi" w:hAnsiTheme="minorHAnsi"/>
          <w:i/>
        </w:rPr>
        <w:t xml:space="preserve"> in the South, Ararat </w:t>
      </w:r>
      <w:proofErr w:type="spellStart"/>
      <w:r w:rsidRPr="001919FB">
        <w:rPr>
          <w:rFonts w:asciiTheme="minorHAnsi" w:hAnsiTheme="minorHAnsi"/>
          <w:i/>
        </w:rPr>
        <w:t>marz</w:t>
      </w:r>
      <w:proofErr w:type="spellEnd"/>
      <w:r w:rsidRPr="001919FB">
        <w:rPr>
          <w:rFonts w:asciiTheme="minorHAnsi" w:hAnsiTheme="minorHAnsi"/>
          <w:i/>
        </w:rPr>
        <w:t xml:space="preserve"> in South-West and Kotayk </w:t>
      </w:r>
      <w:proofErr w:type="spellStart"/>
      <w:r w:rsidRPr="001919FB">
        <w:rPr>
          <w:rFonts w:asciiTheme="minorHAnsi" w:hAnsiTheme="minorHAnsi"/>
          <w:i/>
        </w:rPr>
        <w:t>marz</w:t>
      </w:r>
      <w:proofErr w:type="spellEnd"/>
      <w:r w:rsidRPr="001919FB">
        <w:rPr>
          <w:rFonts w:asciiTheme="minorHAnsi" w:hAnsiTheme="minorHAnsi"/>
          <w:i/>
        </w:rPr>
        <w:t xml:space="preserve"> in the West.</w:t>
      </w:r>
    </w:p>
    <w:p w14:paraId="288610F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lastRenderedPageBreak/>
        <w:t>Poverty: 43.5%</w:t>
      </w:r>
    </w:p>
    <w:p w14:paraId="3A45C82B"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Unemployment; 8.6%</w:t>
      </w:r>
    </w:p>
    <w:p w14:paraId="221CFDCD" w14:textId="77777777" w:rsidR="00B4446B" w:rsidRPr="001919FB" w:rsidRDefault="00B4446B" w:rsidP="00B4446B">
      <w:pPr>
        <w:rPr>
          <w:rFonts w:asciiTheme="minorHAnsi" w:hAnsiTheme="minorHAnsi"/>
          <w:i/>
        </w:rPr>
      </w:pPr>
      <w:r w:rsidRPr="001919FB">
        <w:rPr>
          <w:rFonts w:asciiTheme="minorHAnsi" w:hAnsiTheme="minorHAnsi"/>
          <w:i/>
          <w:lang w:val="en-US"/>
        </w:rPr>
        <w:t>Number of preliminary VET institutions</w:t>
      </w:r>
      <w:r w:rsidRPr="001919FB">
        <w:rPr>
          <w:rFonts w:asciiTheme="minorHAnsi" w:hAnsiTheme="minorHAnsi"/>
          <w:i/>
          <w:lang w:val="hy-AM"/>
        </w:rPr>
        <w:t>-</w:t>
      </w:r>
      <w:r w:rsidRPr="001919FB">
        <w:rPr>
          <w:rFonts w:asciiTheme="minorHAnsi" w:hAnsiTheme="minorHAnsi"/>
          <w:i/>
        </w:rPr>
        <w:t xml:space="preserve"> 0</w:t>
      </w:r>
    </w:p>
    <w:p w14:paraId="4D4175B1"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Number of middle VET institutions- </w:t>
      </w:r>
      <w:r w:rsidRPr="001919FB">
        <w:rPr>
          <w:rFonts w:asciiTheme="minorHAnsi" w:hAnsiTheme="minorHAnsi"/>
          <w:i/>
        </w:rPr>
        <w:t xml:space="preserve">6 </w:t>
      </w:r>
      <w:r w:rsidRPr="001919FB">
        <w:rPr>
          <w:rFonts w:asciiTheme="minorHAnsi" w:hAnsiTheme="minorHAnsi"/>
          <w:i/>
          <w:lang w:val="en-US"/>
        </w:rPr>
        <w:t xml:space="preserve">(in </w:t>
      </w:r>
      <w:proofErr w:type="spellStart"/>
      <w:r w:rsidRPr="001919FB">
        <w:rPr>
          <w:rFonts w:asciiTheme="minorHAnsi" w:hAnsiTheme="minorHAnsi"/>
          <w:i/>
        </w:rPr>
        <w:t>Gavar</w:t>
      </w:r>
      <w:proofErr w:type="spellEnd"/>
      <w:r w:rsidRPr="001919FB">
        <w:rPr>
          <w:rFonts w:asciiTheme="minorHAnsi" w:hAnsiTheme="minorHAnsi"/>
          <w:i/>
        </w:rPr>
        <w:t xml:space="preserve">, Sevan, </w:t>
      </w:r>
      <w:proofErr w:type="spellStart"/>
      <w:r w:rsidRPr="001919FB">
        <w:rPr>
          <w:rFonts w:asciiTheme="minorHAnsi" w:hAnsiTheme="minorHAnsi"/>
          <w:i/>
        </w:rPr>
        <w:t>Martuni</w:t>
      </w:r>
      <w:proofErr w:type="spellEnd"/>
      <w:r w:rsidRPr="001919FB">
        <w:rPr>
          <w:rFonts w:asciiTheme="minorHAnsi" w:hAnsiTheme="minorHAnsi"/>
          <w:i/>
        </w:rPr>
        <w:t xml:space="preserve"> communities</w:t>
      </w:r>
      <w:r w:rsidRPr="001919FB">
        <w:rPr>
          <w:rFonts w:asciiTheme="minorHAnsi" w:hAnsiTheme="minorHAnsi"/>
          <w:i/>
          <w:lang w:val="en-US"/>
        </w:rPr>
        <w:t>)</w:t>
      </w:r>
    </w:p>
    <w:p w14:paraId="634CE76F" w14:textId="77777777" w:rsidR="00B4446B" w:rsidRPr="001919FB" w:rsidRDefault="00B4446B" w:rsidP="00B4446B">
      <w:pPr>
        <w:rPr>
          <w:rFonts w:asciiTheme="minorHAnsi" w:hAnsiTheme="minorHAnsi"/>
          <w:i/>
        </w:rPr>
      </w:pPr>
      <w:r w:rsidRPr="001919FB">
        <w:rPr>
          <w:rFonts w:asciiTheme="minorHAnsi" w:hAnsiTheme="minorHAnsi"/>
          <w:i/>
        </w:rPr>
        <w:t>Attendance to VET education- 1798</w:t>
      </w:r>
    </w:p>
    <w:p w14:paraId="185768E4" w14:textId="77777777" w:rsidR="00B4446B" w:rsidRPr="001919FB" w:rsidRDefault="00B4446B" w:rsidP="00B4446B">
      <w:pPr>
        <w:ind w:left="720"/>
        <w:rPr>
          <w:rFonts w:asciiTheme="minorHAnsi" w:hAnsiTheme="minorHAnsi"/>
          <w:i/>
          <w:lang w:val="en-US"/>
        </w:rPr>
      </w:pPr>
    </w:p>
    <w:p w14:paraId="6C5FA4F4" w14:textId="77777777" w:rsidR="00B4446B" w:rsidRPr="001919FB" w:rsidRDefault="00B4446B" w:rsidP="00B4446B">
      <w:pPr>
        <w:rPr>
          <w:rFonts w:asciiTheme="minorHAnsi" w:hAnsiTheme="minorHAnsi"/>
          <w:b/>
          <w:i/>
          <w:u w:val="single"/>
          <w:lang w:val="en-US"/>
        </w:rPr>
      </w:pPr>
      <w:proofErr w:type="spellStart"/>
      <w:r w:rsidRPr="001919FB">
        <w:rPr>
          <w:rFonts w:asciiTheme="minorHAnsi" w:hAnsiTheme="minorHAnsi"/>
          <w:b/>
          <w:i/>
          <w:u w:val="single"/>
          <w:lang w:val="en-US"/>
        </w:rPr>
        <w:t>Vayots</w:t>
      </w:r>
      <w:proofErr w:type="spellEnd"/>
      <w:r w:rsidRPr="001919FB">
        <w:rPr>
          <w:rFonts w:asciiTheme="minorHAnsi" w:hAnsiTheme="minorHAnsi"/>
          <w:b/>
          <w:i/>
          <w:u w:val="single"/>
          <w:lang w:val="en-US"/>
        </w:rPr>
        <w:t xml:space="preserve"> </w:t>
      </w:r>
      <w:proofErr w:type="spellStart"/>
      <w:r w:rsidRPr="001919FB">
        <w:rPr>
          <w:rFonts w:asciiTheme="minorHAnsi" w:hAnsiTheme="minorHAnsi"/>
          <w:b/>
          <w:i/>
          <w:u w:val="single"/>
          <w:lang w:val="en-US"/>
        </w:rPr>
        <w:t>Dzor</w:t>
      </w:r>
      <w:proofErr w:type="spellEnd"/>
    </w:p>
    <w:p w14:paraId="2C481256" w14:textId="77777777" w:rsidR="00B4446B" w:rsidRPr="001919FB" w:rsidRDefault="00B4446B" w:rsidP="00B4446B">
      <w:pPr>
        <w:ind w:left="720"/>
        <w:rPr>
          <w:rFonts w:asciiTheme="minorHAnsi" w:hAnsiTheme="minorHAnsi"/>
          <w:b/>
          <w:i/>
          <w:u w:val="single"/>
          <w:lang w:val="en-US"/>
        </w:rPr>
      </w:pPr>
    </w:p>
    <w:p w14:paraId="63F44415"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Regional Center: Yeghegnadzor</w:t>
      </w:r>
    </w:p>
    <w:p w14:paraId="2CE4C77A"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Area: 2308 square km</w:t>
      </w:r>
    </w:p>
    <w:p w14:paraId="5FC551BC"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Population: 48,500</w:t>
      </w:r>
    </w:p>
    <w:p w14:paraId="2FDD7EE7" w14:textId="77777777" w:rsidR="00B4446B" w:rsidRPr="001919FB" w:rsidRDefault="00B4446B" w:rsidP="00B4446B">
      <w:pPr>
        <w:rPr>
          <w:rFonts w:asciiTheme="minorHAnsi" w:hAnsiTheme="minorHAnsi"/>
          <w:i/>
        </w:rPr>
      </w:pPr>
      <w:r w:rsidRPr="001919FB">
        <w:rPr>
          <w:rFonts w:asciiTheme="minorHAnsi" w:hAnsiTheme="minorHAnsi"/>
          <w:i/>
        </w:rPr>
        <w:t>Out of which: young women (15-29)- 4,830</w:t>
      </w:r>
    </w:p>
    <w:p w14:paraId="5F5A2315" w14:textId="77777777" w:rsidR="00B4446B" w:rsidRPr="001919FB" w:rsidRDefault="00B4446B" w:rsidP="00B4446B">
      <w:pPr>
        <w:rPr>
          <w:rFonts w:asciiTheme="minorHAnsi" w:hAnsiTheme="minorHAnsi"/>
          <w:i/>
        </w:rPr>
      </w:pPr>
      <w:r w:rsidRPr="001919FB">
        <w:rPr>
          <w:rFonts w:asciiTheme="minorHAnsi" w:hAnsiTheme="minorHAnsi"/>
          <w:i/>
        </w:rPr>
        <w:t>Young men (15-29)- 4,937</w:t>
      </w:r>
    </w:p>
    <w:p w14:paraId="2000BB31"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Urban 17,100 (35%), rural 31,400 (65%)</w:t>
      </w:r>
    </w:p>
    <w:p w14:paraId="571A031E"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Number of communities:55 </w:t>
      </w:r>
    </w:p>
    <w:p w14:paraId="1BF67835" w14:textId="0FA11B53" w:rsidR="00B4446B" w:rsidRPr="001919FB" w:rsidRDefault="00B4446B" w:rsidP="00B4446B">
      <w:pPr>
        <w:rPr>
          <w:rFonts w:asciiTheme="minorHAnsi" w:hAnsiTheme="minorHAnsi"/>
          <w:i/>
          <w:lang w:val="en-US"/>
        </w:rPr>
      </w:pPr>
      <w:r w:rsidRPr="001919FB">
        <w:rPr>
          <w:rFonts w:asciiTheme="minorHAnsi" w:hAnsiTheme="minorHAnsi"/>
          <w:i/>
          <w:lang w:val="en-US"/>
        </w:rPr>
        <w:t xml:space="preserve">Out of which 3 urban, 52 rural </w:t>
      </w:r>
    </w:p>
    <w:p w14:paraId="596E48B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Borders with </w:t>
      </w:r>
      <w:proofErr w:type="spellStart"/>
      <w:r w:rsidRPr="001919FB">
        <w:rPr>
          <w:rFonts w:asciiTheme="minorHAnsi" w:hAnsiTheme="minorHAnsi"/>
          <w:i/>
        </w:rPr>
        <w:t>Nakhijevan</w:t>
      </w:r>
      <w:proofErr w:type="spellEnd"/>
      <w:r w:rsidRPr="001919FB">
        <w:rPr>
          <w:rFonts w:asciiTheme="minorHAnsi" w:hAnsiTheme="minorHAnsi"/>
          <w:i/>
        </w:rPr>
        <w:t xml:space="preserve"> in the South, Gegharkunik in the North, Syunik in the South and in the West, and Ararat </w:t>
      </w:r>
      <w:proofErr w:type="spellStart"/>
      <w:r w:rsidRPr="001919FB">
        <w:rPr>
          <w:rFonts w:asciiTheme="minorHAnsi" w:hAnsiTheme="minorHAnsi"/>
          <w:i/>
        </w:rPr>
        <w:t>marz</w:t>
      </w:r>
      <w:proofErr w:type="spellEnd"/>
      <w:r w:rsidRPr="001919FB">
        <w:rPr>
          <w:rFonts w:asciiTheme="minorHAnsi" w:hAnsiTheme="minorHAnsi"/>
          <w:i/>
        </w:rPr>
        <w:t xml:space="preserve"> in the West</w:t>
      </w:r>
    </w:p>
    <w:p w14:paraId="76E88EE9" w14:textId="77777777" w:rsidR="00B4446B" w:rsidRPr="001919FB" w:rsidRDefault="00B4446B" w:rsidP="00B4446B">
      <w:pPr>
        <w:rPr>
          <w:rFonts w:asciiTheme="minorHAnsi" w:hAnsiTheme="minorHAnsi"/>
          <w:i/>
          <w:lang w:val="hy-AM"/>
        </w:rPr>
      </w:pPr>
      <w:r w:rsidRPr="001919FB">
        <w:rPr>
          <w:rFonts w:asciiTheme="minorHAnsi" w:hAnsiTheme="minorHAnsi"/>
          <w:i/>
          <w:lang w:val="en-US"/>
        </w:rPr>
        <w:t>Poverty:19.3%</w:t>
      </w:r>
    </w:p>
    <w:p w14:paraId="52BF7934"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Unemployment: 22.4%</w:t>
      </w:r>
    </w:p>
    <w:p w14:paraId="1699A3C6" w14:textId="77777777" w:rsidR="00B4446B" w:rsidRPr="001919FB" w:rsidRDefault="00B4446B" w:rsidP="00B4446B">
      <w:pPr>
        <w:rPr>
          <w:rFonts w:asciiTheme="minorHAnsi" w:hAnsiTheme="minorHAnsi"/>
          <w:i/>
        </w:rPr>
      </w:pPr>
      <w:r w:rsidRPr="001919FB">
        <w:rPr>
          <w:rFonts w:asciiTheme="minorHAnsi" w:hAnsiTheme="minorHAnsi"/>
          <w:i/>
          <w:lang w:val="en-US"/>
        </w:rPr>
        <w:t>Number of preliminary VET institutions</w:t>
      </w:r>
      <w:r w:rsidRPr="001919FB">
        <w:rPr>
          <w:rFonts w:asciiTheme="minorHAnsi" w:hAnsiTheme="minorHAnsi"/>
          <w:i/>
          <w:lang w:val="hy-AM"/>
        </w:rPr>
        <w:t>-</w:t>
      </w:r>
      <w:r w:rsidRPr="001919FB">
        <w:rPr>
          <w:rFonts w:asciiTheme="minorHAnsi" w:hAnsiTheme="minorHAnsi"/>
          <w:i/>
        </w:rPr>
        <w:t xml:space="preserve"> 0 </w:t>
      </w:r>
    </w:p>
    <w:p w14:paraId="1F2C9B47" w14:textId="77777777" w:rsidR="00B4446B" w:rsidRPr="001919FB" w:rsidRDefault="00B4446B" w:rsidP="00B4446B">
      <w:pPr>
        <w:rPr>
          <w:rFonts w:asciiTheme="minorHAnsi" w:hAnsiTheme="minorHAnsi"/>
          <w:i/>
        </w:rPr>
      </w:pPr>
      <w:r w:rsidRPr="001919FB">
        <w:rPr>
          <w:rFonts w:asciiTheme="minorHAnsi" w:hAnsiTheme="minorHAnsi"/>
          <w:i/>
          <w:lang w:val="en-US"/>
        </w:rPr>
        <w:t xml:space="preserve">Number of middle VET institutions- </w:t>
      </w:r>
      <w:r w:rsidRPr="001919FB">
        <w:rPr>
          <w:rFonts w:asciiTheme="minorHAnsi" w:hAnsiTheme="minorHAnsi"/>
          <w:i/>
        </w:rPr>
        <w:t>1 (in Yeghegnadzor)</w:t>
      </w:r>
    </w:p>
    <w:p w14:paraId="0D4DBD0D" w14:textId="32A20955" w:rsidR="00B4446B" w:rsidRPr="001919FB" w:rsidRDefault="00B4446B" w:rsidP="00B4446B">
      <w:pPr>
        <w:rPr>
          <w:rFonts w:asciiTheme="minorHAnsi" w:hAnsiTheme="minorHAnsi"/>
          <w:i/>
        </w:rPr>
      </w:pPr>
      <w:r w:rsidRPr="001919FB">
        <w:rPr>
          <w:rFonts w:asciiTheme="minorHAnsi" w:hAnsiTheme="minorHAnsi"/>
          <w:i/>
        </w:rPr>
        <w:t>Attendance to VET education- 247</w:t>
      </w:r>
    </w:p>
    <w:p w14:paraId="7A5A4F6C" w14:textId="77777777" w:rsidR="00B4446B" w:rsidRPr="001919FB" w:rsidRDefault="00B4446B" w:rsidP="00B4446B">
      <w:pPr>
        <w:ind w:left="720"/>
        <w:rPr>
          <w:rFonts w:asciiTheme="minorHAnsi" w:hAnsiTheme="minorHAnsi"/>
          <w:i/>
          <w:lang w:val="en-US"/>
        </w:rPr>
      </w:pPr>
    </w:p>
    <w:p w14:paraId="75A5C8CF" w14:textId="77777777" w:rsidR="00B4446B" w:rsidRPr="001919FB" w:rsidRDefault="00B4446B" w:rsidP="00B4446B">
      <w:pPr>
        <w:rPr>
          <w:rFonts w:asciiTheme="minorHAnsi" w:hAnsiTheme="minorHAnsi"/>
          <w:b/>
          <w:i/>
          <w:u w:val="single"/>
        </w:rPr>
      </w:pPr>
      <w:r w:rsidRPr="001919FB">
        <w:rPr>
          <w:rFonts w:asciiTheme="minorHAnsi" w:hAnsiTheme="minorHAnsi"/>
          <w:b/>
          <w:i/>
          <w:u w:val="single"/>
        </w:rPr>
        <w:t>Syunik</w:t>
      </w:r>
    </w:p>
    <w:p w14:paraId="7415A0A9" w14:textId="77777777" w:rsidR="00B4446B" w:rsidRPr="001919FB" w:rsidRDefault="00B4446B" w:rsidP="00B4446B">
      <w:pPr>
        <w:rPr>
          <w:rFonts w:asciiTheme="minorHAnsi" w:hAnsiTheme="minorHAnsi"/>
          <w:b/>
          <w:i/>
          <w:u w:val="single"/>
        </w:rPr>
      </w:pPr>
    </w:p>
    <w:p w14:paraId="7CC17026"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Regional Center: Kapan</w:t>
      </w:r>
    </w:p>
    <w:p w14:paraId="23F84C48"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Area: 4,506 square km</w:t>
      </w:r>
    </w:p>
    <w:p w14:paraId="07931DFB"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Population: 137,300</w:t>
      </w:r>
    </w:p>
    <w:p w14:paraId="31F1E606" w14:textId="77777777" w:rsidR="00B4446B" w:rsidRPr="001919FB" w:rsidRDefault="00B4446B" w:rsidP="00B4446B">
      <w:pPr>
        <w:rPr>
          <w:rFonts w:asciiTheme="minorHAnsi" w:hAnsiTheme="minorHAnsi"/>
          <w:i/>
        </w:rPr>
      </w:pPr>
      <w:r w:rsidRPr="001919FB">
        <w:rPr>
          <w:rFonts w:asciiTheme="minorHAnsi" w:hAnsiTheme="minorHAnsi"/>
          <w:i/>
        </w:rPr>
        <w:t>Out of which: young women (15-29)- 13,150</w:t>
      </w:r>
    </w:p>
    <w:p w14:paraId="281244BB" w14:textId="77777777" w:rsidR="00B4446B" w:rsidRPr="001919FB" w:rsidRDefault="00B4446B" w:rsidP="00B4446B">
      <w:pPr>
        <w:rPr>
          <w:rFonts w:asciiTheme="minorHAnsi" w:hAnsiTheme="minorHAnsi"/>
          <w:i/>
        </w:rPr>
      </w:pPr>
      <w:r w:rsidRPr="001919FB">
        <w:rPr>
          <w:rFonts w:asciiTheme="minorHAnsi" w:hAnsiTheme="minorHAnsi"/>
          <w:i/>
        </w:rPr>
        <w:t>Young men (15-29)- 13,654</w:t>
      </w:r>
    </w:p>
    <w:p w14:paraId="5FE37786"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Urban 93,200 (68%), rural 44,100 (32%)</w:t>
      </w:r>
    </w:p>
    <w:p w14:paraId="346D355C"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Number of communities:55 </w:t>
      </w:r>
    </w:p>
    <w:p w14:paraId="5CA4D08E"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 xml:space="preserve">Out of which 7 urban, 131 rural </w:t>
      </w:r>
    </w:p>
    <w:p w14:paraId="39E1B206" w14:textId="77777777" w:rsidR="00B4446B" w:rsidRPr="001919FB" w:rsidRDefault="00B4446B" w:rsidP="00B4446B">
      <w:pPr>
        <w:rPr>
          <w:rFonts w:asciiTheme="minorHAnsi" w:hAnsiTheme="minorHAnsi"/>
          <w:i/>
        </w:rPr>
      </w:pPr>
      <w:r w:rsidRPr="001919FB">
        <w:rPr>
          <w:rFonts w:asciiTheme="minorHAnsi" w:hAnsiTheme="minorHAnsi"/>
          <w:i/>
          <w:lang w:val="en-US"/>
        </w:rPr>
        <w:t xml:space="preserve">Borders </w:t>
      </w:r>
      <w:r w:rsidRPr="001919FB">
        <w:rPr>
          <w:rFonts w:asciiTheme="minorHAnsi" w:hAnsiTheme="minorHAnsi"/>
          <w:i/>
        </w:rPr>
        <w:t xml:space="preserve">with </w:t>
      </w:r>
      <w:proofErr w:type="spellStart"/>
      <w:r w:rsidRPr="001919FB">
        <w:rPr>
          <w:rFonts w:asciiTheme="minorHAnsi" w:hAnsiTheme="minorHAnsi"/>
          <w:i/>
        </w:rPr>
        <w:t>Vayots</w:t>
      </w:r>
      <w:proofErr w:type="spellEnd"/>
      <w:r w:rsidRPr="001919FB">
        <w:rPr>
          <w:rFonts w:asciiTheme="minorHAnsi" w:hAnsiTheme="minorHAnsi"/>
          <w:i/>
        </w:rPr>
        <w:t xml:space="preserve"> </w:t>
      </w:r>
      <w:proofErr w:type="spellStart"/>
      <w:r w:rsidRPr="001919FB">
        <w:rPr>
          <w:rFonts w:asciiTheme="minorHAnsi" w:hAnsiTheme="minorHAnsi"/>
          <w:i/>
        </w:rPr>
        <w:t>Dzor</w:t>
      </w:r>
      <w:proofErr w:type="spellEnd"/>
      <w:r w:rsidRPr="001919FB">
        <w:rPr>
          <w:rFonts w:asciiTheme="minorHAnsi" w:hAnsiTheme="minorHAnsi"/>
          <w:i/>
        </w:rPr>
        <w:t xml:space="preserve"> </w:t>
      </w:r>
      <w:proofErr w:type="spellStart"/>
      <w:r w:rsidRPr="001919FB">
        <w:rPr>
          <w:rFonts w:asciiTheme="minorHAnsi" w:hAnsiTheme="minorHAnsi"/>
          <w:i/>
        </w:rPr>
        <w:t>marz</w:t>
      </w:r>
      <w:proofErr w:type="spellEnd"/>
      <w:r w:rsidRPr="001919FB">
        <w:rPr>
          <w:rFonts w:asciiTheme="minorHAnsi" w:hAnsiTheme="minorHAnsi"/>
          <w:i/>
        </w:rPr>
        <w:t xml:space="preserve"> in the North, Iran in the South, </w:t>
      </w:r>
      <w:proofErr w:type="spellStart"/>
      <w:r w:rsidRPr="001919FB">
        <w:rPr>
          <w:rFonts w:asciiTheme="minorHAnsi" w:hAnsiTheme="minorHAnsi"/>
          <w:i/>
        </w:rPr>
        <w:t>Nakhijevan</w:t>
      </w:r>
      <w:proofErr w:type="spellEnd"/>
      <w:r w:rsidRPr="001919FB">
        <w:rPr>
          <w:rFonts w:asciiTheme="minorHAnsi" w:hAnsiTheme="minorHAnsi"/>
          <w:i/>
        </w:rPr>
        <w:t xml:space="preserve"> in the West and Azerbaijan and Artsakh in the East</w:t>
      </w:r>
    </w:p>
    <w:p w14:paraId="2277733D" w14:textId="77777777" w:rsidR="00B4446B" w:rsidRPr="001919FB" w:rsidRDefault="00B4446B" w:rsidP="00B4446B">
      <w:pPr>
        <w:rPr>
          <w:rFonts w:asciiTheme="minorHAnsi" w:hAnsiTheme="minorHAnsi"/>
          <w:i/>
          <w:lang w:val="hy-AM"/>
        </w:rPr>
      </w:pPr>
      <w:r w:rsidRPr="001919FB">
        <w:rPr>
          <w:rFonts w:asciiTheme="minorHAnsi" w:hAnsiTheme="minorHAnsi"/>
          <w:i/>
          <w:lang w:val="en-US"/>
        </w:rPr>
        <w:t>Poverty:12.1%</w:t>
      </w:r>
    </w:p>
    <w:p w14:paraId="5B8CA394" w14:textId="77777777" w:rsidR="00B4446B" w:rsidRPr="001919FB" w:rsidRDefault="00B4446B" w:rsidP="00B4446B">
      <w:pPr>
        <w:rPr>
          <w:rFonts w:asciiTheme="minorHAnsi" w:hAnsiTheme="minorHAnsi"/>
          <w:i/>
          <w:lang w:val="en-US"/>
        </w:rPr>
      </w:pPr>
      <w:r w:rsidRPr="001919FB">
        <w:rPr>
          <w:rFonts w:asciiTheme="minorHAnsi" w:hAnsiTheme="minorHAnsi"/>
          <w:i/>
          <w:lang w:val="en-US"/>
        </w:rPr>
        <w:t>Unemployment: 15%</w:t>
      </w:r>
    </w:p>
    <w:p w14:paraId="3D6C5C5A" w14:textId="77777777" w:rsidR="00B4446B" w:rsidRPr="001919FB" w:rsidRDefault="00B4446B" w:rsidP="00B4446B">
      <w:pPr>
        <w:rPr>
          <w:rFonts w:asciiTheme="minorHAnsi" w:hAnsiTheme="minorHAnsi"/>
          <w:i/>
        </w:rPr>
      </w:pPr>
      <w:r w:rsidRPr="001919FB">
        <w:rPr>
          <w:rFonts w:asciiTheme="minorHAnsi" w:hAnsiTheme="minorHAnsi"/>
          <w:i/>
          <w:lang w:val="en-US"/>
        </w:rPr>
        <w:t>Number of preliminary VET institutions</w:t>
      </w:r>
      <w:r w:rsidRPr="001919FB">
        <w:rPr>
          <w:rFonts w:asciiTheme="minorHAnsi" w:hAnsiTheme="minorHAnsi"/>
          <w:i/>
          <w:lang w:val="hy-AM"/>
        </w:rPr>
        <w:t>-</w:t>
      </w:r>
      <w:r w:rsidRPr="001919FB">
        <w:rPr>
          <w:rFonts w:asciiTheme="minorHAnsi" w:hAnsiTheme="minorHAnsi"/>
          <w:i/>
        </w:rPr>
        <w:t xml:space="preserve"> 2 (in </w:t>
      </w:r>
      <w:proofErr w:type="spellStart"/>
      <w:r w:rsidRPr="001919FB">
        <w:rPr>
          <w:rFonts w:asciiTheme="minorHAnsi" w:hAnsiTheme="minorHAnsi"/>
          <w:i/>
        </w:rPr>
        <w:t>Qajaran</w:t>
      </w:r>
      <w:proofErr w:type="spellEnd"/>
      <w:r w:rsidRPr="001919FB">
        <w:rPr>
          <w:rFonts w:asciiTheme="minorHAnsi" w:hAnsiTheme="minorHAnsi"/>
          <w:i/>
        </w:rPr>
        <w:t>, Kapan communities)</w:t>
      </w:r>
    </w:p>
    <w:p w14:paraId="011FBEA4" w14:textId="77777777" w:rsidR="00B4446B" w:rsidRPr="001919FB" w:rsidRDefault="00B4446B" w:rsidP="00B4446B">
      <w:pPr>
        <w:rPr>
          <w:rFonts w:asciiTheme="minorHAnsi" w:hAnsiTheme="minorHAnsi"/>
          <w:i/>
        </w:rPr>
      </w:pPr>
      <w:r w:rsidRPr="001919FB">
        <w:rPr>
          <w:rFonts w:asciiTheme="minorHAnsi" w:hAnsiTheme="minorHAnsi"/>
          <w:i/>
          <w:lang w:val="en-US"/>
        </w:rPr>
        <w:t xml:space="preserve">Number of middle VET institutions- </w:t>
      </w:r>
      <w:r w:rsidRPr="001919FB">
        <w:rPr>
          <w:rFonts w:asciiTheme="minorHAnsi" w:hAnsiTheme="minorHAnsi"/>
          <w:i/>
        </w:rPr>
        <w:t>7 (in</w:t>
      </w:r>
      <w:r w:rsidRPr="001919FB">
        <w:rPr>
          <w:rFonts w:asciiTheme="minorHAnsi" w:hAnsiTheme="minorHAnsi"/>
          <w:i/>
          <w:lang w:val="hy-AM"/>
        </w:rPr>
        <w:t xml:space="preserve"> </w:t>
      </w:r>
      <w:r w:rsidRPr="001919FB">
        <w:rPr>
          <w:rFonts w:asciiTheme="minorHAnsi" w:hAnsiTheme="minorHAnsi"/>
          <w:i/>
        </w:rPr>
        <w:t xml:space="preserve">Goris, Kapan, </w:t>
      </w:r>
      <w:proofErr w:type="spellStart"/>
      <w:r w:rsidRPr="001919FB">
        <w:rPr>
          <w:rFonts w:asciiTheme="minorHAnsi" w:hAnsiTheme="minorHAnsi"/>
          <w:i/>
        </w:rPr>
        <w:t>Sisian</w:t>
      </w:r>
      <w:proofErr w:type="spellEnd"/>
      <w:r w:rsidRPr="001919FB">
        <w:rPr>
          <w:rFonts w:asciiTheme="minorHAnsi" w:hAnsiTheme="minorHAnsi"/>
          <w:i/>
        </w:rPr>
        <w:t xml:space="preserve">, </w:t>
      </w:r>
      <w:proofErr w:type="spellStart"/>
      <w:r w:rsidRPr="001919FB">
        <w:rPr>
          <w:rFonts w:asciiTheme="minorHAnsi" w:hAnsiTheme="minorHAnsi"/>
          <w:i/>
        </w:rPr>
        <w:t>Meghri</w:t>
      </w:r>
      <w:proofErr w:type="spellEnd"/>
      <w:r w:rsidRPr="001919FB">
        <w:rPr>
          <w:rFonts w:asciiTheme="minorHAnsi" w:hAnsiTheme="minorHAnsi"/>
          <w:i/>
        </w:rPr>
        <w:t xml:space="preserve"> communities)</w:t>
      </w:r>
    </w:p>
    <w:p w14:paraId="39E15A2B" w14:textId="77777777" w:rsidR="00B4446B" w:rsidRPr="001919FB" w:rsidRDefault="00B4446B" w:rsidP="00B4446B">
      <w:pPr>
        <w:rPr>
          <w:rFonts w:asciiTheme="minorHAnsi" w:hAnsiTheme="minorHAnsi"/>
          <w:i/>
          <w:lang w:val="hy-AM"/>
        </w:rPr>
      </w:pPr>
      <w:r w:rsidRPr="001919FB">
        <w:rPr>
          <w:rFonts w:asciiTheme="minorHAnsi" w:hAnsiTheme="minorHAnsi"/>
          <w:i/>
        </w:rPr>
        <w:t>Attendance to VET education- 1263</w:t>
      </w:r>
    </w:p>
    <w:p w14:paraId="368C575B" w14:textId="77777777" w:rsidR="003027DB" w:rsidRPr="001919FB" w:rsidRDefault="003027DB" w:rsidP="003027DB">
      <w:pPr>
        <w:rPr>
          <w:rFonts w:asciiTheme="minorHAnsi" w:hAnsiTheme="minorHAnsi"/>
        </w:rPr>
      </w:pPr>
    </w:p>
    <w:p w14:paraId="4100010B" w14:textId="7D2A88BC" w:rsidR="00BC3596" w:rsidRPr="001919FB" w:rsidRDefault="009941E9" w:rsidP="00BC3596">
      <w:pPr>
        <w:pStyle w:val="Heading1"/>
        <w:pBdr>
          <w:top w:val="single" w:sz="4" w:space="0" w:color="auto"/>
        </w:pBdr>
        <w:rPr>
          <w:rFonts w:asciiTheme="minorHAnsi" w:hAnsiTheme="minorHAnsi"/>
        </w:rPr>
      </w:pPr>
      <w:r w:rsidRPr="001919FB">
        <w:rPr>
          <w:rFonts w:asciiTheme="minorHAnsi" w:hAnsiTheme="minorHAnsi"/>
        </w:rPr>
        <w:t>Strategy</w:t>
      </w:r>
    </w:p>
    <w:p w14:paraId="2D02F52F" w14:textId="18CE77FE" w:rsidR="000F0F66" w:rsidRPr="001919FB" w:rsidRDefault="00FD7A2E" w:rsidP="00F919D7">
      <w:pPr>
        <w:rPr>
          <w:rFonts w:asciiTheme="minorHAnsi" w:hAnsiTheme="minorHAnsi"/>
        </w:rPr>
      </w:pPr>
      <w:r w:rsidRPr="001919FB">
        <w:rPr>
          <w:rFonts w:asciiTheme="minorHAnsi" w:hAnsiTheme="minorHAnsi"/>
        </w:rPr>
        <w:t>The th</w:t>
      </w:r>
      <w:r w:rsidR="000F0F66" w:rsidRPr="001919FB">
        <w:rPr>
          <w:rFonts w:asciiTheme="minorHAnsi" w:hAnsiTheme="minorHAnsi"/>
        </w:rPr>
        <w:t xml:space="preserve">eory of change of the project </w:t>
      </w:r>
      <w:r w:rsidR="009C58DF" w:rsidRPr="001919FB">
        <w:rPr>
          <w:rFonts w:asciiTheme="minorHAnsi" w:hAnsiTheme="minorHAnsi"/>
        </w:rPr>
        <w:t>i</w:t>
      </w:r>
      <w:r w:rsidR="000F0F66" w:rsidRPr="001919FB">
        <w:rPr>
          <w:rFonts w:asciiTheme="minorHAnsi" w:hAnsiTheme="minorHAnsi"/>
        </w:rPr>
        <w:t>s formulated as follows:</w:t>
      </w:r>
    </w:p>
    <w:p w14:paraId="727F0F1E" w14:textId="1FFABFE7" w:rsidR="000F0F66" w:rsidRPr="001919FB" w:rsidRDefault="000F0F66" w:rsidP="00F919D7">
      <w:pPr>
        <w:rPr>
          <w:rFonts w:asciiTheme="minorHAnsi" w:hAnsiTheme="minorHAnsi"/>
        </w:rPr>
      </w:pPr>
    </w:p>
    <w:p w14:paraId="484EF45C" w14:textId="30A6AF5B" w:rsidR="0097414F" w:rsidRPr="001919FB" w:rsidRDefault="000F0F66" w:rsidP="00B24396">
      <w:pPr>
        <w:jc w:val="both"/>
        <w:rPr>
          <w:rFonts w:asciiTheme="minorHAnsi" w:hAnsiTheme="minorHAnsi"/>
        </w:rPr>
      </w:pPr>
      <w:r w:rsidRPr="001919FB">
        <w:rPr>
          <w:rFonts w:asciiTheme="minorHAnsi" w:hAnsiTheme="minorHAnsi"/>
          <w:b/>
        </w:rPr>
        <w:t>If</w:t>
      </w:r>
      <w:r w:rsidRPr="001919FB">
        <w:rPr>
          <w:rFonts w:asciiTheme="minorHAnsi" w:hAnsiTheme="minorHAnsi"/>
        </w:rPr>
        <w:t xml:space="preserve"> </w:t>
      </w:r>
      <w:r w:rsidR="00DB16BA" w:rsidRPr="001919FB">
        <w:rPr>
          <w:rFonts w:asciiTheme="minorHAnsi" w:hAnsiTheme="minorHAnsi"/>
        </w:rPr>
        <w:t>u</w:t>
      </w:r>
      <w:r w:rsidR="003620A4" w:rsidRPr="001919FB">
        <w:rPr>
          <w:rFonts w:asciiTheme="minorHAnsi" w:hAnsiTheme="minorHAnsi"/>
        </w:rPr>
        <w:t>p to date</w:t>
      </w:r>
      <w:r w:rsidRPr="001919FB">
        <w:rPr>
          <w:rFonts w:asciiTheme="minorHAnsi" w:hAnsiTheme="minorHAnsi"/>
        </w:rPr>
        <w:t xml:space="preserve"> labo</w:t>
      </w:r>
      <w:r w:rsidR="003620A4" w:rsidRPr="001919FB">
        <w:rPr>
          <w:rFonts w:asciiTheme="minorHAnsi" w:hAnsiTheme="minorHAnsi"/>
        </w:rPr>
        <w:t>u</w:t>
      </w:r>
      <w:r w:rsidRPr="001919FB">
        <w:rPr>
          <w:rFonts w:asciiTheme="minorHAnsi" w:hAnsiTheme="minorHAnsi"/>
        </w:rPr>
        <w:t>r market information is in place to inform the improvements (including those supported by the Project) in vocation</w:t>
      </w:r>
      <w:r w:rsidR="007E22A8" w:rsidRPr="001919FB">
        <w:rPr>
          <w:rFonts w:asciiTheme="minorHAnsi" w:hAnsiTheme="minorHAnsi"/>
        </w:rPr>
        <w:t>al</w:t>
      </w:r>
      <w:r w:rsidRPr="001919FB">
        <w:rPr>
          <w:rFonts w:asciiTheme="minorHAnsi" w:hAnsiTheme="minorHAnsi"/>
        </w:rPr>
        <w:t xml:space="preserve"> education and training </w:t>
      </w:r>
      <w:r w:rsidR="003620A4" w:rsidRPr="001919FB">
        <w:rPr>
          <w:rFonts w:asciiTheme="minorHAnsi" w:hAnsiTheme="minorHAnsi"/>
        </w:rPr>
        <w:t>benefitting</w:t>
      </w:r>
      <w:r w:rsidRPr="001919FB">
        <w:rPr>
          <w:rFonts w:asciiTheme="minorHAnsi" w:hAnsiTheme="minorHAnsi"/>
        </w:rPr>
        <w:t xml:space="preserve"> young people </w:t>
      </w:r>
      <w:r w:rsidR="00DB16BA" w:rsidRPr="001919FB">
        <w:rPr>
          <w:rFonts w:asciiTheme="minorHAnsi" w:hAnsiTheme="minorHAnsi"/>
          <w:b/>
        </w:rPr>
        <w:t>a</w:t>
      </w:r>
      <w:r w:rsidRPr="001919FB">
        <w:rPr>
          <w:rFonts w:asciiTheme="minorHAnsi" w:hAnsiTheme="minorHAnsi"/>
          <w:b/>
        </w:rPr>
        <w:t xml:space="preserve">nd </w:t>
      </w:r>
      <w:r w:rsidR="00DB16BA" w:rsidRPr="001919FB">
        <w:rPr>
          <w:rFonts w:asciiTheme="minorHAnsi" w:hAnsiTheme="minorHAnsi"/>
        </w:rPr>
        <w:t>c</w:t>
      </w:r>
      <w:r w:rsidR="003620A4" w:rsidRPr="001919FB">
        <w:rPr>
          <w:rFonts w:asciiTheme="minorHAnsi" w:hAnsiTheme="minorHAnsi"/>
        </w:rPr>
        <w:t>apacities</w:t>
      </w:r>
      <w:r w:rsidRPr="001919FB">
        <w:rPr>
          <w:rFonts w:asciiTheme="minorHAnsi" w:hAnsiTheme="minorHAnsi"/>
        </w:rPr>
        <w:t xml:space="preserve"> of VET </w:t>
      </w:r>
      <w:r w:rsidR="003620A4" w:rsidRPr="001919FB">
        <w:rPr>
          <w:rFonts w:asciiTheme="minorHAnsi" w:hAnsiTheme="minorHAnsi"/>
        </w:rPr>
        <w:t>i</w:t>
      </w:r>
      <w:r w:rsidRPr="001919FB">
        <w:rPr>
          <w:rFonts w:asciiTheme="minorHAnsi" w:hAnsiTheme="minorHAnsi"/>
        </w:rPr>
        <w:t>nst</w:t>
      </w:r>
      <w:r w:rsidR="003620A4" w:rsidRPr="001919FB">
        <w:rPr>
          <w:rFonts w:asciiTheme="minorHAnsi" w:hAnsiTheme="minorHAnsi"/>
        </w:rPr>
        <w:t>it</w:t>
      </w:r>
      <w:r w:rsidRPr="001919FB">
        <w:rPr>
          <w:rFonts w:asciiTheme="minorHAnsi" w:hAnsiTheme="minorHAnsi"/>
        </w:rPr>
        <w:t>utions are strengthened to effectively engage young people in work-based learning (WBL).</w:t>
      </w:r>
      <w:r w:rsidR="00DB16BA" w:rsidRPr="001919FB">
        <w:rPr>
          <w:rFonts w:asciiTheme="minorHAnsi" w:hAnsiTheme="minorHAnsi"/>
        </w:rPr>
        <w:t xml:space="preserve"> </w:t>
      </w:r>
      <w:r w:rsidRPr="001919FB">
        <w:rPr>
          <w:rFonts w:asciiTheme="minorHAnsi" w:hAnsiTheme="minorHAnsi"/>
          <w:b/>
        </w:rPr>
        <w:t xml:space="preserve">And </w:t>
      </w:r>
      <w:r w:rsidR="0097414F" w:rsidRPr="001919FB">
        <w:rPr>
          <w:rFonts w:asciiTheme="minorHAnsi" w:hAnsiTheme="minorHAnsi"/>
        </w:rPr>
        <w:t>both</w:t>
      </w:r>
      <w:r w:rsidR="00DB16BA" w:rsidRPr="001919FB">
        <w:rPr>
          <w:rFonts w:asciiTheme="minorHAnsi" w:hAnsiTheme="minorHAnsi"/>
        </w:rPr>
        <w:t xml:space="preserve"> </w:t>
      </w:r>
      <w:r w:rsidRPr="001919FB">
        <w:rPr>
          <w:rFonts w:asciiTheme="minorHAnsi" w:hAnsiTheme="minorHAnsi"/>
          <w:b/>
        </w:rPr>
        <w:t>assumption</w:t>
      </w:r>
      <w:r w:rsidR="003620A4" w:rsidRPr="001919FB">
        <w:rPr>
          <w:rFonts w:asciiTheme="minorHAnsi" w:hAnsiTheme="minorHAnsi"/>
        </w:rPr>
        <w:t xml:space="preserve"> </w:t>
      </w:r>
      <w:r w:rsidR="003620A4" w:rsidRPr="001919FB">
        <w:rPr>
          <w:rFonts w:asciiTheme="minorHAnsi" w:hAnsiTheme="minorHAnsi"/>
          <w:b/>
        </w:rPr>
        <w:t>1</w:t>
      </w:r>
      <w:r w:rsidRPr="001919FB">
        <w:rPr>
          <w:rFonts w:asciiTheme="minorHAnsi" w:hAnsiTheme="minorHAnsi"/>
        </w:rPr>
        <w:t xml:space="preserve">, that the </w:t>
      </w:r>
      <w:r w:rsidR="003620A4" w:rsidRPr="001919FB">
        <w:rPr>
          <w:rFonts w:asciiTheme="minorHAnsi" w:hAnsiTheme="minorHAnsi"/>
        </w:rPr>
        <w:t xml:space="preserve">decision-makers are interested in data-driven </w:t>
      </w:r>
      <w:r w:rsidR="003620A4" w:rsidRPr="001919FB">
        <w:rPr>
          <w:rFonts w:asciiTheme="minorHAnsi" w:hAnsiTheme="minorHAnsi"/>
        </w:rPr>
        <w:lastRenderedPageBreak/>
        <w:t xml:space="preserve">reform of VET system and can use the collected data </w:t>
      </w:r>
      <w:r w:rsidR="0097414F" w:rsidRPr="001919FB">
        <w:rPr>
          <w:rFonts w:asciiTheme="minorHAnsi" w:hAnsiTheme="minorHAnsi"/>
        </w:rPr>
        <w:t xml:space="preserve">on labour markets demand and supply sides </w:t>
      </w:r>
      <w:r w:rsidR="003620A4" w:rsidRPr="001919FB">
        <w:rPr>
          <w:rFonts w:asciiTheme="minorHAnsi" w:hAnsiTheme="minorHAnsi"/>
        </w:rPr>
        <w:t>purposefull</w:t>
      </w:r>
      <w:r w:rsidR="0097414F" w:rsidRPr="001919FB">
        <w:rPr>
          <w:rFonts w:asciiTheme="minorHAnsi" w:hAnsiTheme="minorHAnsi"/>
        </w:rPr>
        <w:t>y</w:t>
      </w:r>
      <w:r w:rsidR="00DB16BA" w:rsidRPr="001919FB">
        <w:rPr>
          <w:rFonts w:asciiTheme="minorHAnsi" w:hAnsiTheme="minorHAnsi"/>
        </w:rPr>
        <w:t xml:space="preserve"> and </w:t>
      </w:r>
      <w:r w:rsidR="003620A4" w:rsidRPr="001919FB">
        <w:rPr>
          <w:rFonts w:asciiTheme="minorHAnsi" w:hAnsiTheme="minorHAnsi"/>
          <w:b/>
        </w:rPr>
        <w:t>assumption 2</w:t>
      </w:r>
      <w:r w:rsidR="003620A4" w:rsidRPr="001919FB">
        <w:rPr>
          <w:rFonts w:asciiTheme="minorHAnsi" w:hAnsiTheme="minorHAnsi"/>
        </w:rPr>
        <w:t xml:space="preserve">, that </w:t>
      </w:r>
      <w:r w:rsidR="00DB16BA" w:rsidRPr="001919FB">
        <w:rPr>
          <w:rFonts w:asciiTheme="minorHAnsi" w:hAnsiTheme="minorHAnsi"/>
        </w:rPr>
        <w:t>f</w:t>
      </w:r>
      <w:r w:rsidR="0097414F" w:rsidRPr="001919FB">
        <w:rPr>
          <w:rFonts w:asciiTheme="minorHAnsi" w:hAnsiTheme="minorHAnsi"/>
        </w:rPr>
        <w:t>ormal structured work-based learning delivers positive impacts towards reducing youth unemployment (ILO 2018)</w:t>
      </w:r>
      <w:r w:rsidR="00DB16BA" w:rsidRPr="001919FB">
        <w:rPr>
          <w:rFonts w:asciiTheme="minorHAnsi" w:hAnsiTheme="minorHAnsi"/>
        </w:rPr>
        <w:t xml:space="preserve"> </w:t>
      </w:r>
      <w:r w:rsidR="00DB16BA" w:rsidRPr="001919FB">
        <w:rPr>
          <w:rFonts w:asciiTheme="minorHAnsi" w:hAnsiTheme="minorHAnsi"/>
          <w:b/>
        </w:rPr>
        <w:t>h</w:t>
      </w:r>
      <w:r w:rsidR="0097414F" w:rsidRPr="001919FB">
        <w:rPr>
          <w:rFonts w:asciiTheme="minorHAnsi" w:hAnsiTheme="minorHAnsi"/>
          <w:b/>
        </w:rPr>
        <w:t>old true</w:t>
      </w:r>
      <w:r w:rsidR="00DB16BA" w:rsidRPr="001919FB">
        <w:rPr>
          <w:rFonts w:asciiTheme="minorHAnsi" w:hAnsiTheme="minorHAnsi"/>
        </w:rPr>
        <w:t xml:space="preserve">, </w:t>
      </w:r>
      <w:r w:rsidR="00DB16BA" w:rsidRPr="001919FB">
        <w:rPr>
          <w:rFonts w:asciiTheme="minorHAnsi" w:hAnsiTheme="minorHAnsi"/>
          <w:b/>
        </w:rPr>
        <w:t>t</w:t>
      </w:r>
      <w:r w:rsidR="0097414F" w:rsidRPr="001919FB">
        <w:rPr>
          <w:rFonts w:asciiTheme="minorHAnsi" w:hAnsiTheme="minorHAnsi"/>
          <w:b/>
        </w:rPr>
        <w:t>hen</w:t>
      </w:r>
      <w:r w:rsidR="00DB16BA" w:rsidRPr="001919FB">
        <w:rPr>
          <w:rFonts w:asciiTheme="minorHAnsi" w:hAnsiTheme="minorHAnsi"/>
        </w:rPr>
        <w:t xml:space="preserve"> t</w:t>
      </w:r>
      <w:r w:rsidR="0097414F" w:rsidRPr="001919FB">
        <w:rPr>
          <w:rFonts w:asciiTheme="minorHAnsi" w:hAnsiTheme="minorHAnsi"/>
        </w:rPr>
        <w:t xml:space="preserve">he project will increase the employability of the youth in vocational education and training by addressing the mismatch of the labour market demand and supply sides. </w:t>
      </w:r>
    </w:p>
    <w:p w14:paraId="7DCCC4DA" w14:textId="47DA6B9A" w:rsidR="0097414F" w:rsidRPr="001919FB" w:rsidRDefault="0097414F" w:rsidP="00B24396">
      <w:pPr>
        <w:jc w:val="both"/>
        <w:rPr>
          <w:rFonts w:asciiTheme="minorHAnsi" w:hAnsiTheme="minorHAnsi"/>
          <w:b/>
        </w:rPr>
      </w:pPr>
      <w:r w:rsidRPr="001919FB">
        <w:rPr>
          <w:rFonts w:asciiTheme="minorHAnsi" w:hAnsiTheme="minorHAnsi"/>
          <w:b/>
        </w:rPr>
        <w:t>And</w:t>
      </w:r>
      <w:r w:rsidR="00DB16BA" w:rsidRPr="001919FB">
        <w:rPr>
          <w:rFonts w:asciiTheme="minorHAnsi" w:hAnsiTheme="minorHAnsi"/>
          <w:b/>
        </w:rPr>
        <w:t xml:space="preserve"> if </w:t>
      </w:r>
      <w:r w:rsidR="00DB16BA" w:rsidRPr="001919FB">
        <w:rPr>
          <w:rFonts w:asciiTheme="minorHAnsi" w:hAnsiTheme="minorHAnsi"/>
        </w:rPr>
        <w:t>q</w:t>
      </w:r>
      <w:r w:rsidRPr="001919FB">
        <w:rPr>
          <w:rFonts w:asciiTheme="minorHAnsi" w:hAnsiTheme="minorHAnsi"/>
        </w:rPr>
        <w:t xml:space="preserve">uality and accessibility of career guidance and professional orientation are </w:t>
      </w:r>
      <w:r w:rsidR="0027130A" w:rsidRPr="001919FB">
        <w:rPr>
          <w:rFonts w:asciiTheme="minorHAnsi" w:hAnsiTheme="minorHAnsi"/>
        </w:rPr>
        <w:t>i</w:t>
      </w:r>
      <w:r w:rsidRPr="001919FB">
        <w:rPr>
          <w:rFonts w:asciiTheme="minorHAnsi" w:hAnsiTheme="minorHAnsi"/>
        </w:rPr>
        <w:t>mproved</w:t>
      </w:r>
      <w:r w:rsidR="00DB16BA" w:rsidRPr="001919FB">
        <w:rPr>
          <w:rFonts w:asciiTheme="minorHAnsi" w:hAnsiTheme="minorHAnsi"/>
        </w:rPr>
        <w:t xml:space="preserve"> and</w:t>
      </w:r>
    </w:p>
    <w:p w14:paraId="7FF8BF96" w14:textId="573519F6" w:rsidR="00D2224E" w:rsidRPr="001919FB" w:rsidRDefault="00827DBD" w:rsidP="00B24396">
      <w:pPr>
        <w:jc w:val="both"/>
        <w:rPr>
          <w:rFonts w:asciiTheme="minorHAnsi" w:hAnsiTheme="minorHAnsi"/>
        </w:rPr>
      </w:pPr>
      <w:r w:rsidRPr="001919FB">
        <w:rPr>
          <w:rFonts w:asciiTheme="minorHAnsi" w:hAnsiTheme="minorHAnsi"/>
        </w:rPr>
        <w:t>p</w:t>
      </w:r>
      <w:r w:rsidR="0027130A" w:rsidRPr="001919FB">
        <w:rPr>
          <w:rFonts w:asciiTheme="minorHAnsi" w:hAnsiTheme="minorHAnsi"/>
        </w:rPr>
        <w:t>articipation of young people, especially in rural areas of target regions into active labour market programmes is increased.</w:t>
      </w:r>
      <w:r w:rsidRPr="001919FB">
        <w:rPr>
          <w:rFonts w:asciiTheme="minorHAnsi" w:hAnsiTheme="minorHAnsi"/>
        </w:rPr>
        <w:t xml:space="preserve"> </w:t>
      </w:r>
      <w:r w:rsidR="0027130A" w:rsidRPr="001919FB">
        <w:rPr>
          <w:rFonts w:asciiTheme="minorHAnsi" w:hAnsiTheme="minorHAnsi"/>
        </w:rPr>
        <w:t xml:space="preserve">And the </w:t>
      </w:r>
      <w:r w:rsidR="0027130A" w:rsidRPr="001919FB">
        <w:rPr>
          <w:rFonts w:asciiTheme="minorHAnsi" w:hAnsiTheme="minorHAnsi"/>
          <w:b/>
        </w:rPr>
        <w:t>assumption 3</w:t>
      </w:r>
      <w:r w:rsidR="009852A0" w:rsidRPr="001919FB">
        <w:rPr>
          <w:rFonts w:asciiTheme="minorHAnsi" w:hAnsiTheme="minorHAnsi"/>
          <w:b/>
        </w:rPr>
        <w:t>,</w:t>
      </w:r>
      <w:r w:rsidR="0027130A" w:rsidRPr="001919FB">
        <w:rPr>
          <w:rFonts w:asciiTheme="minorHAnsi" w:hAnsiTheme="minorHAnsi"/>
        </w:rPr>
        <w:t xml:space="preserve"> that </w:t>
      </w:r>
      <w:r w:rsidR="00E52DC2" w:rsidRPr="001919FB">
        <w:rPr>
          <w:rFonts w:asciiTheme="minorHAnsi" w:hAnsiTheme="minorHAnsi"/>
        </w:rPr>
        <w:t>a</w:t>
      </w:r>
      <w:r w:rsidR="0027130A" w:rsidRPr="001919FB">
        <w:rPr>
          <w:rFonts w:asciiTheme="minorHAnsi" w:hAnsiTheme="minorHAnsi"/>
        </w:rPr>
        <w:t>ctive labour market policies can be particularly beneficial in</w:t>
      </w:r>
      <w:r w:rsidR="00E52DC2" w:rsidRPr="001919FB">
        <w:rPr>
          <w:rFonts w:asciiTheme="minorHAnsi" w:hAnsiTheme="minorHAnsi"/>
        </w:rPr>
        <w:t xml:space="preserve"> </w:t>
      </w:r>
      <w:r w:rsidR="0027130A" w:rsidRPr="001919FB">
        <w:rPr>
          <w:rFonts w:asciiTheme="minorHAnsi" w:hAnsiTheme="minorHAnsi"/>
        </w:rPr>
        <w:t>countries with high rates of unemployment (</w:t>
      </w:r>
      <w:r w:rsidR="00E52DC2" w:rsidRPr="001919FB">
        <w:rPr>
          <w:rFonts w:asciiTheme="minorHAnsi" w:hAnsiTheme="minorHAnsi"/>
        </w:rPr>
        <w:t>including Armenia</w:t>
      </w:r>
      <w:r w:rsidR="0027130A" w:rsidRPr="001919FB">
        <w:rPr>
          <w:rFonts w:asciiTheme="minorHAnsi" w:hAnsiTheme="minorHAnsi"/>
        </w:rPr>
        <w:t>), as they are designed to support jobseekers with a range of services that vary</w:t>
      </w:r>
      <w:r w:rsidR="001A4834" w:rsidRPr="001919FB">
        <w:rPr>
          <w:rFonts w:asciiTheme="minorHAnsi" w:hAnsiTheme="minorHAnsi"/>
        </w:rPr>
        <w:t xml:space="preserve"> </w:t>
      </w:r>
      <w:r w:rsidR="0027130A" w:rsidRPr="001919FB">
        <w:rPr>
          <w:rFonts w:asciiTheme="minorHAnsi" w:hAnsiTheme="minorHAnsi"/>
        </w:rPr>
        <w:t>depending on the duration of the unemployment spell, the level of educational attainment</w:t>
      </w:r>
      <w:r w:rsidR="001A4834" w:rsidRPr="001919FB">
        <w:rPr>
          <w:rFonts w:asciiTheme="minorHAnsi" w:hAnsiTheme="minorHAnsi"/>
        </w:rPr>
        <w:t xml:space="preserve"> </w:t>
      </w:r>
      <w:r w:rsidR="0027130A" w:rsidRPr="001919FB">
        <w:rPr>
          <w:rFonts w:asciiTheme="minorHAnsi" w:hAnsiTheme="minorHAnsi"/>
        </w:rPr>
        <w:t>or other elements (</w:t>
      </w:r>
      <w:proofErr w:type="spellStart"/>
      <w:r w:rsidR="009C58DF" w:rsidRPr="001919FB">
        <w:rPr>
          <w:rFonts w:asciiTheme="minorHAnsi" w:hAnsiTheme="minorHAnsi"/>
        </w:rPr>
        <w:t>Serrière</w:t>
      </w:r>
      <w:proofErr w:type="spellEnd"/>
      <w:r w:rsidR="0027130A" w:rsidRPr="001919FB">
        <w:rPr>
          <w:rFonts w:asciiTheme="minorHAnsi" w:hAnsiTheme="minorHAnsi"/>
        </w:rPr>
        <w:t xml:space="preserve"> 2015)</w:t>
      </w:r>
      <w:r w:rsidR="001A4834" w:rsidRPr="001919FB">
        <w:rPr>
          <w:rFonts w:asciiTheme="minorHAnsi" w:hAnsiTheme="minorHAnsi"/>
        </w:rPr>
        <w:t xml:space="preserve"> h</w:t>
      </w:r>
      <w:r w:rsidR="0027130A" w:rsidRPr="001919FB">
        <w:rPr>
          <w:rFonts w:asciiTheme="minorHAnsi" w:hAnsiTheme="minorHAnsi"/>
        </w:rPr>
        <w:t>olds true</w:t>
      </w:r>
      <w:r w:rsidR="001A4834" w:rsidRPr="001919FB">
        <w:rPr>
          <w:rFonts w:asciiTheme="minorHAnsi" w:hAnsiTheme="minorHAnsi"/>
        </w:rPr>
        <w:t>.</w:t>
      </w:r>
      <w:r w:rsidR="00867E2D" w:rsidRPr="001919FB">
        <w:rPr>
          <w:rFonts w:asciiTheme="minorHAnsi" w:hAnsiTheme="minorHAnsi"/>
        </w:rPr>
        <w:t xml:space="preserve"> </w:t>
      </w:r>
      <w:r w:rsidR="0027130A" w:rsidRPr="001919FB">
        <w:rPr>
          <w:rFonts w:asciiTheme="minorHAnsi" w:hAnsiTheme="minorHAnsi"/>
        </w:rPr>
        <w:t>And</w:t>
      </w:r>
      <w:r w:rsidR="00867E2D" w:rsidRPr="001919FB">
        <w:rPr>
          <w:rFonts w:asciiTheme="minorHAnsi" w:hAnsiTheme="minorHAnsi"/>
        </w:rPr>
        <w:t xml:space="preserve"> t</w:t>
      </w:r>
      <w:r w:rsidR="00A46501" w:rsidRPr="001919FB">
        <w:rPr>
          <w:rFonts w:asciiTheme="minorHAnsi" w:hAnsiTheme="minorHAnsi"/>
        </w:rPr>
        <w:t>he transferable skills including digital skills of young people are develope</w:t>
      </w:r>
      <w:r w:rsidR="00867E2D" w:rsidRPr="001919FB">
        <w:rPr>
          <w:rFonts w:asciiTheme="minorHAnsi" w:hAnsiTheme="minorHAnsi"/>
        </w:rPr>
        <w:t>d, a</w:t>
      </w:r>
      <w:r w:rsidR="00A46501" w:rsidRPr="001919FB">
        <w:rPr>
          <w:rFonts w:asciiTheme="minorHAnsi" w:hAnsiTheme="minorHAnsi"/>
        </w:rPr>
        <w:t xml:space="preserve">nd the </w:t>
      </w:r>
      <w:r w:rsidR="00A46501" w:rsidRPr="001919FB">
        <w:rPr>
          <w:rFonts w:asciiTheme="minorHAnsi" w:hAnsiTheme="minorHAnsi"/>
          <w:b/>
        </w:rPr>
        <w:t>assumption 4</w:t>
      </w:r>
      <w:r w:rsidR="00A46501" w:rsidRPr="001919FB">
        <w:rPr>
          <w:rFonts w:asciiTheme="minorHAnsi" w:hAnsiTheme="minorHAnsi"/>
        </w:rPr>
        <w:t xml:space="preserve"> that transferable skills, allow young people to become agile, adaptive learners and citizens equipped to navigate personal, academic, social, and economic challenges (UNICEF 2019)</w:t>
      </w:r>
      <w:r w:rsidR="00F27C54" w:rsidRPr="001919FB">
        <w:rPr>
          <w:rFonts w:asciiTheme="minorHAnsi" w:hAnsiTheme="minorHAnsi"/>
        </w:rPr>
        <w:t xml:space="preserve"> h</w:t>
      </w:r>
      <w:r w:rsidR="00A46501" w:rsidRPr="001919FB">
        <w:rPr>
          <w:rFonts w:asciiTheme="minorHAnsi" w:hAnsiTheme="minorHAnsi"/>
        </w:rPr>
        <w:t>olds true</w:t>
      </w:r>
      <w:r w:rsidR="007046D6" w:rsidRPr="001919FB">
        <w:rPr>
          <w:rFonts w:asciiTheme="minorHAnsi" w:hAnsiTheme="minorHAnsi"/>
        </w:rPr>
        <w:t xml:space="preserve">, </w:t>
      </w:r>
      <w:r w:rsidR="007046D6" w:rsidRPr="001919FB">
        <w:rPr>
          <w:rFonts w:asciiTheme="minorHAnsi" w:hAnsiTheme="minorHAnsi"/>
          <w:b/>
        </w:rPr>
        <w:t>t</w:t>
      </w:r>
      <w:r w:rsidR="00A46501" w:rsidRPr="001919FB">
        <w:rPr>
          <w:rFonts w:asciiTheme="minorHAnsi" w:hAnsiTheme="minorHAnsi"/>
          <w:b/>
        </w:rPr>
        <w:t>hen</w:t>
      </w:r>
      <w:r w:rsidR="00A46501" w:rsidRPr="001919FB">
        <w:rPr>
          <w:rFonts w:asciiTheme="minorHAnsi" w:hAnsiTheme="minorHAnsi"/>
        </w:rPr>
        <w:t xml:space="preserve"> the project will facilitate transition to work for the youth in the target regions.</w:t>
      </w:r>
      <w:r w:rsidR="00F74ADE" w:rsidRPr="001919FB">
        <w:rPr>
          <w:rFonts w:asciiTheme="minorHAnsi" w:hAnsiTheme="minorHAnsi"/>
        </w:rPr>
        <w:t xml:space="preserve"> </w:t>
      </w:r>
      <w:r w:rsidR="00F74ADE" w:rsidRPr="001919FB">
        <w:rPr>
          <w:rFonts w:asciiTheme="minorHAnsi" w:hAnsiTheme="minorHAnsi"/>
          <w:b/>
        </w:rPr>
        <w:t>And</w:t>
      </w:r>
      <w:r w:rsidR="00A46501" w:rsidRPr="001919FB">
        <w:rPr>
          <w:rFonts w:asciiTheme="minorHAnsi" w:hAnsiTheme="minorHAnsi"/>
          <w:b/>
        </w:rPr>
        <w:t xml:space="preserve"> </w:t>
      </w:r>
      <w:r w:rsidR="00825CF0" w:rsidRPr="001919FB">
        <w:rPr>
          <w:rFonts w:asciiTheme="minorHAnsi" w:hAnsiTheme="minorHAnsi"/>
          <w:b/>
        </w:rPr>
        <w:t>if</w:t>
      </w:r>
      <w:r w:rsidR="00FA0E96" w:rsidRPr="001919FB">
        <w:rPr>
          <w:rFonts w:asciiTheme="minorHAnsi" w:hAnsiTheme="minorHAnsi"/>
        </w:rPr>
        <w:t xml:space="preserve"> i</w:t>
      </w:r>
      <w:r w:rsidR="00A46501" w:rsidRPr="001919FB">
        <w:rPr>
          <w:rFonts w:asciiTheme="minorHAnsi" w:hAnsiTheme="minorHAnsi"/>
        </w:rPr>
        <w:t xml:space="preserve">ncome-generation opportunities for young people are created </w:t>
      </w:r>
      <w:r w:rsidR="002C2EC3" w:rsidRPr="001919FB">
        <w:rPr>
          <w:rFonts w:asciiTheme="minorHAnsi" w:hAnsiTheme="minorHAnsi"/>
        </w:rPr>
        <w:t>i</w:t>
      </w:r>
      <w:r w:rsidR="00A46501" w:rsidRPr="001919FB">
        <w:rPr>
          <w:rFonts w:asciiTheme="minorHAnsi" w:hAnsiTheme="minorHAnsi"/>
        </w:rPr>
        <w:t xml:space="preserve">n the target regions through promoting youth </w:t>
      </w:r>
      <w:r w:rsidR="00D2224E" w:rsidRPr="001919FB">
        <w:rPr>
          <w:rFonts w:asciiTheme="minorHAnsi" w:hAnsiTheme="minorHAnsi"/>
        </w:rPr>
        <w:t>entrepreneurship</w:t>
      </w:r>
      <w:r w:rsidR="00825CF0" w:rsidRPr="001919FB">
        <w:rPr>
          <w:rFonts w:asciiTheme="minorHAnsi" w:hAnsiTheme="minorHAnsi"/>
        </w:rPr>
        <w:t>, a</w:t>
      </w:r>
      <w:r w:rsidR="002C2EC3" w:rsidRPr="001919FB">
        <w:rPr>
          <w:rFonts w:asciiTheme="minorHAnsi" w:hAnsiTheme="minorHAnsi"/>
        </w:rPr>
        <w:t xml:space="preserve">nd the </w:t>
      </w:r>
      <w:r w:rsidR="00DB16BA" w:rsidRPr="001919FB">
        <w:rPr>
          <w:rFonts w:asciiTheme="minorHAnsi" w:hAnsiTheme="minorHAnsi"/>
          <w:b/>
        </w:rPr>
        <w:t>a</w:t>
      </w:r>
      <w:r w:rsidR="002C2EC3" w:rsidRPr="001919FB">
        <w:rPr>
          <w:rFonts w:asciiTheme="minorHAnsi" w:hAnsiTheme="minorHAnsi"/>
          <w:b/>
        </w:rPr>
        <w:t>ssumption 5,</w:t>
      </w:r>
      <w:r w:rsidR="002C2EC3" w:rsidRPr="001919FB">
        <w:rPr>
          <w:rFonts w:asciiTheme="minorHAnsi" w:hAnsiTheme="minorHAnsi"/>
        </w:rPr>
        <w:t xml:space="preserve"> that </w:t>
      </w:r>
      <w:r w:rsidR="00DB16BA" w:rsidRPr="001919FB">
        <w:rPr>
          <w:rFonts w:asciiTheme="minorHAnsi" w:hAnsiTheme="minorHAnsi"/>
        </w:rPr>
        <w:t xml:space="preserve">considerable number </w:t>
      </w:r>
      <w:r w:rsidR="00D2224E" w:rsidRPr="001919FB">
        <w:rPr>
          <w:rFonts w:asciiTheme="minorHAnsi" w:hAnsiTheme="minorHAnsi"/>
        </w:rPr>
        <w:t>of young students and unemployed youth</w:t>
      </w:r>
      <w:r w:rsidR="00825CF0" w:rsidRPr="001919FB">
        <w:rPr>
          <w:rFonts w:asciiTheme="minorHAnsi" w:hAnsiTheme="minorHAnsi"/>
        </w:rPr>
        <w:t xml:space="preserve"> </w:t>
      </w:r>
      <w:r w:rsidR="00D2224E" w:rsidRPr="001919FB">
        <w:rPr>
          <w:rFonts w:asciiTheme="minorHAnsi" w:hAnsiTheme="minorHAnsi"/>
        </w:rPr>
        <w:t>expressed a desire to work for themselves and entrepreneurship can be a channel to productive and satisfactory employment (</w:t>
      </w:r>
      <w:proofErr w:type="spellStart"/>
      <w:r w:rsidR="009C58DF" w:rsidRPr="001919FB">
        <w:rPr>
          <w:rFonts w:asciiTheme="minorHAnsi" w:hAnsiTheme="minorHAnsi"/>
        </w:rPr>
        <w:t>Serrière</w:t>
      </w:r>
      <w:proofErr w:type="spellEnd"/>
      <w:r w:rsidR="00D2224E" w:rsidRPr="001919FB">
        <w:rPr>
          <w:rFonts w:asciiTheme="minorHAnsi" w:hAnsiTheme="minorHAnsi"/>
        </w:rPr>
        <w:t xml:space="preserve"> 2015)</w:t>
      </w:r>
      <w:r w:rsidR="00F27C54" w:rsidRPr="001919FB">
        <w:rPr>
          <w:rFonts w:asciiTheme="minorHAnsi" w:hAnsiTheme="minorHAnsi"/>
        </w:rPr>
        <w:t xml:space="preserve"> </w:t>
      </w:r>
      <w:r w:rsidR="00D2224E" w:rsidRPr="001919FB">
        <w:rPr>
          <w:rFonts w:asciiTheme="minorHAnsi" w:hAnsiTheme="minorHAnsi"/>
        </w:rPr>
        <w:t>holds true</w:t>
      </w:r>
      <w:r w:rsidR="00DB16BA" w:rsidRPr="001919FB">
        <w:rPr>
          <w:rFonts w:asciiTheme="minorHAnsi" w:hAnsiTheme="minorHAnsi"/>
        </w:rPr>
        <w:t>,</w:t>
      </w:r>
      <w:r w:rsidR="00D2224E" w:rsidRPr="001919FB">
        <w:rPr>
          <w:rFonts w:asciiTheme="minorHAnsi" w:hAnsiTheme="minorHAnsi"/>
        </w:rPr>
        <w:t xml:space="preserve"> </w:t>
      </w:r>
      <w:r w:rsidR="00DB16BA" w:rsidRPr="001919FB">
        <w:rPr>
          <w:rFonts w:asciiTheme="minorHAnsi" w:hAnsiTheme="minorHAnsi"/>
        </w:rPr>
        <w:t>t</w:t>
      </w:r>
      <w:r w:rsidR="00D2224E" w:rsidRPr="001919FB">
        <w:rPr>
          <w:rFonts w:asciiTheme="minorHAnsi" w:hAnsiTheme="minorHAnsi"/>
          <w:b/>
        </w:rPr>
        <w:t>hen</w:t>
      </w:r>
      <w:r w:rsidR="00DB16BA" w:rsidRPr="001919FB">
        <w:rPr>
          <w:rFonts w:asciiTheme="minorHAnsi" w:hAnsiTheme="minorHAnsi"/>
          <w:b/>
        </w:rPr>
        <w:t xml:space="preserve"> </w:t>
      </w:r>
      <w:r w:rsidR="00DB16BA" w:rsidRPr="001919FB">
        <w:rPr>
          <w:rFonts w:asciiTheme="minorHAnsi" w:hAnsiTheme="minorHAnsi"/>
        </w:rPr>
        <w:t>t</w:t>
      </w:r>
      <w:r w:rsidR="00D2224E" w:rsidRPr="001919FB">
        <w:rPr>
          <w:rFonts w:asciiTheme="minorHAnsi" w:hAnsiTheme="minorHAnsi"/>
        </w:rPr>
        <w:t>he project will support economic empowerment of young people in the target regions, especially in rural and remote areas.</w:t>
      </w:r>
    </w:p>
    <w:p w14:paraId="542D0EBF" w14:textId="2E706D43" w:rsidR="00A46501" w:rsidRPr="001919FB" w:rsidRDefault="002A78E6" w:rsidP="00B24396">
      <w:pPr>
        <w:jc w:val="both"/>
        <w:rPr>
          <w:rFonts w:asciiTheme="minorHAnsi" w:hAnsiTheme="minorHAnsi"/>
        </w:rPr>
      </w:pPr>
      <w:r w:rsidRPr="001919FB">
        <w:rPr>
          <w:rFonts w:asciiTheme="minorHAnsi" w:hAnsiTheme="minorHAnsi"/>
          <w:b/>
        </w:rPr>
        <w:t>And if</w:t>
      </w:r>
      <w:r w:rsidRPr="001919FB">
        <w:rPr>
          <w:rFonts w:asciiTheme="minorHAnsi" w:hAnsiTheme="minorHAnsi"/>
        </w:rPr>
        <w:t xml:space="preserve"> the </w:t>
      </w:r>
      <w:r w:rsidRPr="001919FB">
        <w:rPr>
          <w:rFonts w:asciiTheme="minorHAnsi" w:hAnsiTheme="minorHAnsi"/>
          <w:b/>
        </w:rPr>
        <w:t>assumption 6</w:t>
      </w:r>
      <w:r w:rsidRPr="001919FB">
        <w:rPr>
          <w:rFonts w:asciiTheme="minorHAnsi" w:hAnsiTheme="minorHAnsi"/>
        </w:rPr>
        <w:t xml:space="preserve"> that education remains high on the government’s reform agenda and is properly funded; and international development organizations, government and private investors </w:t>
      </w:r>
      <w:proofErr w:type="gramStart"/>
      <w:r w:rsidRPr="001919FB">
        <w:rPr>
          <w:rFonts w:asciiTheme="minorHAnsi" w:hAnsiTheme="minorHAnsi"/>
        </w:rPr>
        <w:t>are able to</w:t>
      </w:r>
      <w:proofErr w:type="gramEnd"/>
      <w:r w:rsidRPr="001919FB">
        <w:rPr>
          <w:rFonts w:asciiTheme="minorHAnsi" w:hAnsiTheme="minorHAnsi"/>
        </w:rPr>
        <w:t xml:space="preserve"> allocate resources for the modernization of the education system and capacity building in education institutions (UNSDCF 2021-2025).</w:t>
      </w:r>
    </w:p>
    <w:p w14:paraId="49E19B25" w14:textId="47414763" w:rsidR="002A78E6" w:rsidRPr="001919FB" w:rsidRDefault="002A78E6" w:rsidP="00B24396">
      <w:pPr>
        <w:jc w:val="both"/>
        <w:rPr>
          <w:rFonts w:asciiTheme="minorHAnsi" w:hAnsiTheme="minorHAnsi"/>
        </w:rPr>
      </w:pPr>
      <w:r w:rsidRPr="001919FB">
        <w:rPr>
          <w:rFonts w:asciiTheme="minorHAnsi" w:hAnsiTheme="minorHAnsi"/>
          <w:b/>
        </w:rPr>
        <w:t>Assumption 7</w:t>
      </w:r>
      <w:r w:rsidRPr="001919FB">
        <w:rPr>
          <w:rFonts w:asciiTheme="minorHAnsi" w:hAnsiTheme="minorHAnsi"/>
        </w:rPr>
        <w:t xml:space="preserve"> </w:t>
      </w:r>
      <w:r w:rsidR="00DB16BA" w:rsidRPr="001919FB">
        <w:rPr>
          <w:rFonts w:asciiTheme="minorHAnsi" w:hAnsiTheme="minorHAnsi"/>
        </w:rPr>
        <w:t>that t</w:t>
      </w:r>
      <w:r w:rsidRPr="001919FB">
        <w:rPr>
          <w:rFonts w:asciiTheme="minorHAnsi" w:hAnsiTheme="minorHAnsi"/>
        </w:rPr>
        <w:t>rained teachers and revised curricula will be able to raise students’</w:t>
      </w:r>
      <w:r w:rsidR="000F476F" w:rsidRPr="001919FB">
        <w:rPr>
          <w:rFonts w:asciiTheme="minorHAnsi" w:hAnsiTheme="minorHAnsi"/>
        </w:rPr>
        <w:t xml:space="preserve"> </w:t>
      </w:r>
      <w:r w:rsidRPr="001919FB">
        <w:rPr>
          <w:rFonts w:asciiTheme="minorHAnsi" w:hAnsiTheme="minorHAnsi"/>
        </w:rPr>
        <w:t>performance</w:t>
      </w:r>
      <w:r w:rsidR="00DB16BA" w:rsidRPr="001919FB">
        <w:rPr>
          <w:rFonts w:asciiTheme="minorHAnsi" w:hAnsiTheme="minorHAnsi"/>
        </w:rPr>
        <w:t xml:space="preserve"> (UNSDCF 2021-2025)</w:t>
      </w:r>
      <w:r w:rsidRPr="001919FB">
        <w:rPr>
          <w:rFonts w:asciiTheme="minorHAnsi" w:hAnsiTheme="minorHAnsi"/>
        </w:rPr>
        <w:t>.</w:t>
      </w:r>
    </w:p>
    <w:p w14:paraId="7F1182BB" w14:textId="3891C29D" w:rsidR="002A78E6" w:rsidRPr="001919FB" w:rsidRDefault="00DB16BA" w:rsidP="00B24396">
      <w:pPr>
        <w:jc w:val="both"/>
        <w:rPr>
          <w:rFonts w:asciiTheme="minorHAnsi" w:hAnsiTheme="minorHAnsi"/>
        </w:rPr>
      </w:pPr>
      <w:r w:rsidRPr="001919FB">
        <w:rPr>
          <w:rFonts w:asciiTheme="minorHAnsi" w:hAnsiTheme="minorHAnsi"/>
          <w:b/>
        </w:rPr>
        <w:t>Assumption</w:t>
      </w:r>
      <w:r w:rsidR="002A78E6" w:rsidRPr="001919FB">
        <w:rPr>
          <w:rFonts w:asciiTheme="minorHAnsi" w:hAnsiTheme="minorHAnsi"/>
          <w:b/>
        </w:rPr>
        <w:t xml:space="preserve"> 8</w:t>
      </w:r>
      <w:r w:rsidRPr="001919FB">
        <w:rPr>
          <w:rFonts w:asciiTheme="minorHAnsi" w:hAnsiTheme="minorHAnsi"/>
        </w:rPr>
        <w:t xml:space="preserve"> that</w:t>
      </w:r>
      <w:r w:rsidR="002A78E6" w:rsidRPr="001919FB">
        <w:rPr>
          <w:rFonts w:asciiTheme="minorHAnsi" w:hAnsiTheme="minorHAnsi"/>
        </w:rPr>
        <w:t xml:space="preserve"> </w:t>
      </w:r>
      <w:r w:rsidRPr="001919FB">
        <w:rPr>
          <w:rFonts w:asciiTheme="minorHAnsi" w:hAnsiTheme="minorHAnsi"/>
        </w:rPr>
        <w:t>l</w:t>
      </w:r>
      <w:r w:rsidR="002A78E6" w:rsidRPr="001919FB">
        <w:rPr>
          <w:rFonts w:asciiTheme="minorHAnsi" w:hAnsiTheme="minorHAnsi"/>
        </w:rPr>
        <w:t>ife-long and age-appropriate learning will translate in jobs, livelihood opportunities and civic engagement</w:t>
      </w:r>
      <w:r w:rsidRPr="001919FB">
        <w:rPr>
          <w:rFonts w:asciiTheme="minorHAnsi" w:hAnsiTheme="minorHAnsi"/>
        </w:rPr>
        <w:t xml:space="preserve"> (UNSDCF 2021-2025)</w:t>
      </w:r>
      <w:r w:rsidR="002A78E6" w:rsidRPr="001919FB">
        <w:rPr>
          <w:rFonts w:asciiTheme="minorHAnsi" w:hAnsiTheme="minorHAnsi"/>
        </w:rPr>
        <w:t>.</w:t>
      </w:r>
    </w:p>
    <w:p w14:paraId="0981505B" w14:textId="0CA88516" w:rsidR="002A78E6" w:rsidRPr="001919FB" w:rsidRDefault="00DB16BA" w:rsidP="00B24396">
      <w:pPr>
        <w:jc w:val="both"/>
        <w:rPr>
          <w:rFonts w:asciiTheme="minorHAnsi" w:hAnsiTheme="minorHAnsi"/>
          <w:lang w:val="en"/>
        </w:rPr>
      </w:pPr>
      <w:r w:rsidRPr="001919FB">
        <w:rPr>
          <w:rFonts w:asciiTheme="minorHAnsi" w:hAnsiTheme="minorHAnsi"/>
          <w:b/>
        </w:rPr>
        <w:t>Assumption</w:t>
      </w:r>
      <w:r w:rsidR="002A78E6" w:rsidRPr="001919FB">
        <w:rPr>
          <w:rFonts w:asciiTheme="minorHAnsi" w:hAnsiTheme="minorHAnsi"/>
          <w:b/>
        </w:rPr>
        <w:t xml:space="preserve"> 9</w:t>
      </w:r>
      <w:r w:rsidR="002A78E6" w:rsidRPr="001919FB">
        <w:rPr>
          <w:rFonts w:asciiTheme="minorHAnsi" w:hAnsiTheme="minorHAnsi"/>
        </w:rPr>
        <w:t xml:space="preserve"> that </w:t>
      </w:r>
      <w:r w:rsidRPr="001919FB">
        <w:rPr>
          <w:rFonts w:asciiTheme="minorHAnsi" w:hAnsiTheme="minorHAnsi"/>
        </w:rPr>
        <w:t>a</w:t>
      </w:r>
      <w:r w:rsidR="002A78E6" w:rsidRPr="001919FB">
        <w:rPr>
          <w:rFonts w:asciiTheme="minorHAnsi" w:hAnsiTheme="minorHAnsi"/>
        </w:rPr>
        <w:t>dequate school buildings and policies will facilitate access and retention of children with disabilities, girls and other vulnerable groups</w:t>
      </w:r>
      <w:r w:rsidRPr="001919FB">
        <w:rPr>
          <w:rFonts w:asciiTheme="minorHAnsi" w:hAnsiTheme="minorHAnsi"/>
        </w:rPr>
        <w:t xml:space="preserve"> </w:t>
      </w:r>
      <w:r w:rsidRPr="001919FB">
        <w:rPr>
          <w:rFonts w:asciiTheme="minorHAnsi" w:hAnsiTheme="minorHAnsi"/>
          <w:b/>
        </w:rPr>
        <w:t>h</w:t>
      </w:r>
      <w:r w:rsidR="002A78E6" w:rsidRPr="001919FB">
        <w:rPr>
          <w:rFonts w:asciiTheme="minorHAnsi" w:hAnsiTheme="minorHAnsi"/>
          <w:b/>
        </w:rPr>
        <w:t>old true</w:t>
      </w:r>
      <w:r w:rsidR="0014411E" w:rsidRPr="001919FB">
        <w:rPr>
          <w:rFonts w:asciiTheme="minorHAnsi" w:hAnsiTheme="minorHAnsi"/>
          <w:b/>
        </w:rPr>
        <w:t>,</w:t>
      </w:r>
      <w:r w:rsidR="002A78E6" w:rsidRPr="001919FB">
        <w:rPr>
          <w:rFonts w:asciiTheme="minorHAnsi" w:hAnsiTheme="minorHAnsi"/>
          <w:b/>
        </w:rPr>
        <w:t xml:space="preserve"> then</w:t>
      </w:r>
      <w:r w:rsidR="002A78E6" w:rsidRPr="001919FB">
        <w:rPr>
          <w:rFonts w:asciiTheme="minorHAnsi" w:hAnsiTheme="minorHAnsi"/>
        </w:rPr>
        <w:t xml:space="preserve"> the project w</w:t>
      </w:r>
      <w:r w:rsidRPr="001919FB">
        <w:rPr>
          <w:rFonts w:asciiTheme="minorHAnsi" w:hAnsiTheme="minorHAnsi"/>
        </w:rPr>
        <w:t>i</w:t>
      </w:r>
      <w:r w:rsidR="002A78E6" w:rsidRPr="001919FB">
        <w:rPr>
          <w:rFonts w:asciiTheme="minorHAnsi" w:hAnsiTheme="minorHAnsi"/>
        </w:rPr>
        <w:t xml:space="preserve">ll contribute to </w:t>
      </w:r>
      <w:r w:rsidRPr="001919FB">
        <w:rPr>
          <w:rFonts w:asciiTheme="minorHAnsi" w:hAnsiTheme="minorHAnsi"/>
        </w:rPr>
        <w:t xml:space="preserve"> </w:t>
      </w:r>
      <w:r w:rsidR="002A78E6" w:rsidRPr="001919FB">
        <w:rPr>
          <w:rFonts w:asciiTheme="minorHAnsi" w:hAnsiTheme="minorHAnsi"/>
          <w:b/>
          <w:lang w:val="en"/>
        </w:rPr>
        <w:t>UNSDCF</w:t>
      </w:r>
      <w:r w:rsidR="00BF7FAD" w:rsidRPr="003F1307">
        <w:rPr>
          <w:rFonts w:asciiTheme="minorHAnsi" w:hAnsiTheme="minorHAnsi" w:cstheme="minorHAnsi"/>
          <w:b/>
          <w:bCs/>
          <w:szCs w:val="22"/>
          <w:lang w:val="en"/>
        </w:rPr>
        <w:t xml:space="preserve"> Outcome 4</w:t>
      </w:r>
      <w:r w:rsidR="002A78E6" w:rsidRPr="001919FB">
        <w:rPr>
          <w:rFonts w:asciiTheme="minorHAnsi" w:hAnsiTheme="minorHAnsi"/>
          <w:b/>
          <w:lang w:val="en"/>
        </w:rPr>
        <w:t xml:space="preserve">/CPD 2021-2025 Outcome </w:t>
      </w:r>
      <w:r w:rsidR="00BF7FAD" w:rsidRPr="003F1307">
        <w:rPr>
          <w:rFonts w:asciiTheme="minorHAnsi" w:hAnsiTheme="minorHAnsi" w:cstheme="minorHAnsi"/>
          <w:b/>
          <w:bCs/>
          <w:szCs w:val="22"/>
          <w:lang w:val="en"/>
        </w:rPr>
        <w:t>1</w:t>
      </w:r>
      <w:r w:rsidR="002A78E6" w:rsidRPr="001919FB">
        <w:rPr>
          <w:rFonts w:asciiTheme="minorHAnsi" w:hAnsiTheme="minorHAnsi"/>
          <w:lang w:val="en"/>
        </w:rPr>
        <w:t>: People, communities and regions benefit from equitable economic opportunities, decent work and sustainable livelihoods, enabled through competitiveness and inclusive green growth</w:t>
      </w:r>
      <w:r w:rsidR="002A78E6" w:rsidRPr="001919FB">
        <w:rPr>
          <w:rFonts w:asciiTheme="minorHAnsi" w:hAnsiTheme="minorHAnsi"/>
          <w:lang w:val="hy-AM"/>
        </w:rPr>
        <w:t>․</w:t>
      </w:r>
      <w:r w:rsidRPr="001919FB">
        <w:rPr>
          <w:rFonts w:asciiTheme="minorHAnsi" w:hAnsiTheme="minorHAnsi"/>
        </w:rPr>
        <w:t xml:space="preserve"> </w:t>
      </w:r>
      <w:r w:rsidR="002A78E6" w:rsidRPr="001919FB">
        <w:rPr>
          <w:rFonts w:asciiTheme="minorHAnsi" w:hAnsiTheme="minorHAnsi"/>
          <w:b/>
          <w:lang w:val="en"/>
        </w:rPr>
        <w:t>Output 1.3</w:t>
      </w:r>
      <w:r w:rsidR="002A78E6" w:rsidRPr="001919FB">
        <w:rPr>
          <w:rFonts w:asciiTheme="minorHAnsi" w:hAnsiTheme="minorHAnsi"/>
          <w:lang w:val="en"/>
        </w:rPr>
        <w:t xml:space="preserve"> </w:t>
      </w:r>
      <w:r w:rsidR="002A78E6" w:rsidRPr="001919FB">
        <w:rPr>
          <w:rFonts w:asciiTheme="minorHAnsi" w:hAnsiTheme="minorHAnsi"/>
        </w:rPr>
        <w:t>Competitive labour force developed through promotion of innovative practices of skills building and human capital development with focus on youth</w:t>
      </w:r>
      <w:r w:rsidR="002A78E6" w:rsidRPr="001919FB">
        <w:rPr>
          <w:rFonts w:asciiTheme="minorHAnsi" w:hAnsiTheme="minorHAnsi"/>
          <w:lang w:val="en"/>
        </w:rPr>
        <w:t>.</w:t>
      </w:r>
    </w:p>
    <w:p w14:paraId="35B2A1BD" w14:textId="20F3B318" w:rsidR="007F7B27" w:rsidRPr="001919FB" w:rsidRDefault="007F7B27" w:rsidP="001919FB">
      <w:pPr>
        <w:jc w:val="both"/>
        <w:rPr>
          <w:rFonts w:asciiTheme="minorHAnsi" w:hAnsiTheme="minorHAnsi"/>
          <w:lang w:val="en"/>
        </w:rPr>
      </w:pPr>
    </w:p>
    <w:p w14:paraId="402A549E" w14:textId="1C3A36D5" w:rsidR="007F7B27" w:rsidRPr="003F1307" w:rsidRDefault="007F7B27" w:rsidP="00B24396">
      <w:pPr>
        <w:jc w:val="both"/>
        <w:rPr>
          <w:rFonts w:asciiTheme="minorHAnsi" w:hAnsiTheme="minorHAnsi" w:cstheme="minorHAnsi"/>
          <w:i/>
          <w:szCs w:val="22"/>
          <w:lang w:val="en"/>
        </w:rPr>
      </w:pPr>
      <w:r w:rsidRPr="003F1307">
        <w:rPr>
          <w:rFonts w:asciiTheme="minorHAnsi" w:hAnsiTheme="minorHAnsi" w:cstheme="minorHAnsi"/>
          <w:i/>
          <w:szCs w:val="22"/>
          <w:lang w:val="en"/>
        </w:rPr>
        <w:t xml:space="preserve">In a nutshell, TOC can be concluded as follows, if a data-driven and labor market-responsive decision-making </w:t>
      </w:r>
      <w:r w:rsidR="00883C13" w:rsidRPr="003F1307">
        <w:rPr>
          <w:rFonts w:asciiTheme="minorHAnsi" w:hAnsiTheme="minorHAnsi" w:cstheme="minorHAnsi"/>
          <w:i/>
          <w:szCs w:val="22"/>
          <w:lang w:val="en"/>
        </w:rPr>
        <w:t xml:space="preserve">and VET system are in place benefitting </w:t>
      </w:r>
      <w:r w:rsidR="00803EC8" w:rsidRPr="003F1307">
        <w:rPr>
          <w:rFonts w:asciiTheme="minorHAnsi" w:hAnsiTheme="minorHAnsi" w:cstheme="minorHAnsi"/>
          <w:i/>
          <w:szCs w:val="22"/>
          <w:lang w:val="en"/>
        </w:rPr>
        <w:t>the youth</w:t>
      </w:r>
      <w:r w:rsidRPr="003F1307">
        <w:rPr>
          <w:rFonts w:asciiTheme="minorHAnsi" w:hAnsiTheme="minorHAnsi" w:cstheme="minorHAnsi"/>
          <w:i/>
          <w:szCs w:val="22"/>
          <w:lang w:val="en"/>
        </w:rPr>
        <w:t xml:space="preserve">, as well as if </w:t>
      </w:r>
      <w:r w:rsidR="00803EC8" w:rsidRPr="003F1307">
        <w:rPr>
          <w:rFonts w:asciiTheme="minorHAnsi" w:hAnsiTheme="minorHAnsi" w:cstheme="minorHAnsi"/>
          <w:i/>
          <w:szCs w:val="22"/>
          <w:lang w:val="en"/>
        </w:rPr>
        <w:t xml:space="preserve">young people can access </w:t>
      </w:r>
      <w:r w:rsidRPr="003F1307">
        <w:rPr>
          <w:rFonts w:asciiTheme="minorHAnsi" w:hAnsiTheme="minorHAnsi" w:cstheme="minorHAnsi"/>
          <w:i/>
          <w:szCs w:val="22"/>
          <w:lang w:val="en"/>
        </w:rPr>
        <w:t xml:space="preserve">both informal and formal education opportunities </w:t>
      </w:r>
      <w:r w:rsidR="00803EC8" w:rsidRPr="003F1307">
        <w:rPr>
          <w:rFonts w:asciiTheme="minorHAnsi" w:hAnsiTheme="minorHAnsi" w:cstheme="minorHAnsi"/>
          <w:i/>
          <w:szCs w:val="22"/>
          <w:lang w:val="en"/>
        </w:rPr>
        <w:t xml:space="preserve">and support for developing </w:t>
      </w:r>
      <w:r w:rsidR="00883C13" w:rsidRPr="003F1307">
        <w:rPr>
          <w:rFonts w:asciiTheme="minorHAnsi" w:hAnsiTheme="minorHAnsi" w:cstheme="minorHAnsi"/>
          <w:i/>
          <w:szCs w:val="22"/>
          <w:lang w:val="en"/>
        </w:rPr>
        <w:t xml:space="preserve">the skills required by the labor market </w:t>
      </w:r>
      <w:r w:rsidR="00803EC8" w:rsidRPr="003F1307">
        <w:rPr>
          <w:rFonts w:asciiTheme="minorHAnsi" w:hAnsiTheme="minorHAnsi" w:cstheme="minorHAnsi"/>
          <w:i/>
          <w:szCs w:val="22"/>
          <w:lang w:val="en"/>
        </w:rPr>
        <w:t>and starting business activities, including through innovation</w:t>
      </w:r>
      <w:r w:rsidR="00883C13" w:rsidRPr="003F1307">
        <w:rPr>
          <w:rFonts w:asciiTheme="minorHAnsi" w:hAnsiTheme="minorHAnsi" w:cstheme="minorHAnsi"/>
          <w:i/>
          <w:szCs w:val="22"/>
          <w:lang w:val="en"/>
        </w:rPr>
        <w:t xml:space="preserve">, then </w:t>
      </w:r>
      <w:r w:rsidR="00883C13" w:rsidRPr="003F1307">
        <w:rPr>
          <w:rFonts w:asciiTheme="minorHAnsi" w:hAnsiTheme="minorHAnsi" w:cstheme="minorHAnsi"/>
          <w:i/>
          <w:szCs w:val="22"/>
        </w:rPr>
        <w:t xml:space="preserve">the project will contribute to  </w:t>
      </w:r>
      <w:r w:rsidR="00546EE4" w:rsidRPr="003F1307">
        <w:rPr>
          <w:rFonts w:asciiTheme="minorHAnsi" w:hAnsiTheme="minorHAnsi" w:cstheme="minorHAnsi"/>
          <w:b/>
          <w:bCs/>
          <w:i/>
          <w:szCs w:val="22"/>
        </w:rPr>
        <w:t>CPD</w:t>
      </w:r>
      <w:r w:rsidR="00546EE4" w:rsidRPr="003F1307">
        <w:rPr>
          <w:rFonts w:asciiTheme="minorHAnsi" w:hAnsiTheme="minorHAnsi" w:cstheme="minorHAnsi"/>
          <w:i/>
          <w:szCs w:val="22"/>
        </w:rPr>
        <w:t xml:space="preserve">  </w:t>
      </w:r>
      <w:r w:rsidR="00546EE4" w:rsidRPr="003F1307">
        <w:rPr>
          <w:rFonts w:asciiTheme="minorHAnsi" w:hAnsiTheme="minorHAnsi" w:cstheme="minorHAnsi"/>
          <w:b/>
          <w:bCs/>
          <w:i/>
          <w:szCs w:val="22"/>
          <w:lang w:val="en"/>
        </w:rPr>
        <w:t>Output 1.3</w:t>
      </w:r>
      <w:r w:rsidR="00546EE4" w:rsidRPr="003F1307">
        <w:rPr>
          <w:rFonts w:asciiTheme="minorHAnsi" w:hAnsiTheme="minorHAnsi" w:cstheme="minorHAnsi"/>
          <w:i/>
          <w:szCs w:val="22"/>
          <w:lang w:val="en"/>
        </w:rPr>
        <w:t xml:space="preserve">: </w:t>
      </w:r>
      <w:r w:rsidR="00546EE4" w:rsidRPr="003F1307">
        <w:rPr>
          <w:rFonts w:asciiTheme="minorHAnsi" w:hAnsiTheme="minorHAnsi" w:cstheme="minorHAnsi"/>
          <w:i/>
          <w:szCs w:val="22"/>
        </w:rPr>
        <w:t>Competitive labour force developed through promotion of innovative practices of skills building and human capital development with focus on youth</w:t>
      </w:r>
      <w:r w:rsidR="00546EE4" w:rsidRPr="003F1307">
        <w:rPr>
          <w:rFonts w:asciiTheme="minorHAnsi" w:hAnsiTheme="minorHAnsi" w:cstheme="minorHAnsi"/>
          <w:i/>
          <w:szCs w:val="22"/>
          <w:lang w:val="en"/>
        </w:rPr>
        <w:t xml:space="preserve">, </w:t>
      </w:r>
      <w:r w:rsidR="0051071C">
        <w:rPr>
          <w:rFonts w:asciiTheme="minorHAnsi" w:hAnsiTheme="minorHAnsi" w:cstheme="minorHAnsi"/>
          <w:i/>
          <w:szCs w:val="22"/>
          <w:lang w:val="en"/>
        </w:rPr>
        <w:t xml:space="preserve">and </w:t>
      </w:r>
      <w:r w:rsidR="00883C13" w:rsidRPr="003F1307">
        <w:rPr>
          <w:rFonts w:asciiTheme="minorHAnsi" w:hAnsiTheme="minorHAnsi" w:cstheme="minorHAnsi"/>
          <w:b/>
          <w:bCs/>
          <w:i/>
          <w:szCs w:val="22"/>
          <w:lang w:val="en"/>
        </w:rPr>
        <w:t>UNSDCF</w:t>
      </w:r>
      <w:r w:rsidR="00017E70" w:rsidRPr="003F1307">
        <w:rPr>
          <w:rFonts w:asciiTheme="minorHAnsi" w:hAnsiTheme="minorHAnsi" w:cstheme="minorHAnsi"/>
          <w:b/>
          <w:bCs/>
          <w:i/>
          <w:szCs w:val="22"/>
          <w:lang w:val="en"/>
        </w:rPr>
        <w:t xml:space="preserve"> Outcome 4</w:t>
      </w:r>
      <w:r w:rsidR="00883C13" w:rsidRPr="003F1307">
        <w:rPr>
          <w:rFonts w:asciiTheme="minorHAnsi" w:hAnsiTheme="minorHAnsi" w:cstheme="minorHAnsi"/>
          <w:b/>
          <w:bCs/>
          <w:i/>
          <w:szCs w:val="22"/>
          <w:lang w:val="en"/>
        </w:rPr>
        <w:t xml:space="preserve">/CPD 2021-2025 Outcome </w:t>
      </w:r>
      <w:r w:rsidR="00017E70" w:rsidRPr="003F1307">
        <w:rPr>
          <w:rFonts w:asciiTheme="minorHAnsi" w:hAnsiTheme="minorHAnsi" w:cstheme="minorHAnsi"/>
          <w:b/>
          <w:bCs/>
          <w:i/>
          <w:szCs w:val="22"/>
          <w:lang w:val="en"/>
        </w:rPr>
        <w:t>1</w:t>
      </w:r>
      <w:r w:rsidR="00883C13" w:rsidRPr="003F1307">
        <w:rPr>
          <w:rFonts w:asciiTheme="minorHAnsi" w:hAnsiTheme="minorHAnsi" w:cstheme="minorHAnsi"/>
          <w:i/>
          <w:szCs w:val="22"/>
          <w:lang w:val="en"/>
        </w:rPr>
        <w:t>: People, communities and regions benefit from equitable economic opportunities, decent work and sustainable livelihoods, enabled through competitiveness and inclusive green growth</w:t>
      </w:r>
      <w:r w:rsidR="00883C13" w:rsidRPr="003F1307">
        <w:rPr>
          <w:rFonts w:asciiTheme="minorHAnsi" w:hAnsiTheme="minorHAnsi" w:cstheme="minorHAnsi"/>
          <w:i/>
          <w:szCs w:val="22"/>
          <w:lang w:val="hy-AM"/>
        </w:rPr>
        <w:t>․</w:t>
      </w:r>
    </w:p>
    <w:p w14:paraId="30014136" w14:textId="3B2F8551" w:rsidR="001324F1" w:rsidRPr="003F1307" w:rsidRDefault="001324F1" w:rsidP="000F476F">
      <w:pPr>
        <w:rPr>
          <w:rFonts w:asciiTheme="minorHAnsi" w:hAnsiTheme="minorHAnsi" w:cstheme="minorHAnsi"/>
          <w:iCs/>
          <w:szCs w:val="22"/>
          <w:lang w:val="en"/>
        </w:rPr>
      </w:pPr>
    </w:p>
    <w:p w14:paraId="291A3FF5" w14:textId="38065BB5" w:rsidR="001324F1" w:rsidRPr="001919FB" w:rsidRDefault="001324F1" w:rsidP="000F476F">
      <w:pPr>
        <w:rPr>
          <w:rFonts w:asciiTheme="minorHAnsi" w:hAnsiTheme="minorHAnsi"/>
          <w:i/>
        </w:rPr>
      </w:pPr>
      <w:r w:rsidRPr="001919FB">
        <w:rPr>
          <w:rFonts w:asciiTheme="minorHAnsi" w:hAnsiTheme="minorHAnsi"/>
          <w:i/>
          <w:lang w:val="en"/>
        </w:rPr>
        <w:t xml:space="preserve">The </w:t>
      </w:r>
      <w:proofErr w:type="spellStart"/>
      <w:r w:rsidR="00BF4596" w:rsidRPr="001919FB">
        <w:rPr>
          <w:rFonts w:asciiTheme="minorHAnsi" w:hAnsiTheme="minorHAnsi"/>
          <w:i/>
          <w:lang w:val="en"/>
        </w:rPr>
        <w:t>ToC</w:t>
      </w:r>
      <w:proofErr w:type="spellEnd"/>
      <w:r w:rsidR="00BF4596" w:rsidRPr="001919FB">
        <w:rPr>
          <w:rFonts w:asciiTheme="minorHAnsi" w:hAnsiTheme="minorHAnsi"/>
          <w:i/>
          <w:lang w:val="en"/>
        </w:rPr>
        <w:t xml:space="preserve"> is enclosed as Annex </w:t>
      </w:r>
      <w:r w:rsidR="00D86735">
        <w:rPr>
          <w:rFonts w:asciiTheme="minorHAnsi" w:hAnsiTheme="minorHAnsi" w:cstheme="minorHAnsi"/>
          <w:i/>
          <w:szCs w:val="22"/>
          <w:lang w:val="en"/>
        </w:rPr>
        <w:t>4</w:t>
      </w:r>
      <w:r w:rsidR="00BF4596" w:rsidRPr="001919FB">
        <w:rPr>
          <w:rFonts w:asciiTheme="minorHAnsi" w:hAnsiTheme="minorHAnsi"/>
          <w:i/>
          <w:lang w:val="en"/>
        </w:rPr>
        <w:t xml:space="preserve">. </w:t>
      </w:r>
    </w:p>
    <w:p w14:paraId="3122FED2" w14:textId="77777777" w:rsidR="0097414F" w:rsidRPr="001919FB" w:rsidRDefault="0097414F" w:rsidP="000F476F">
      <w:pPr>
        <w:rPr>
          <w:rFonts w:asciiTheme="minorHAnsi" w:hAnsiTheme="minorHAnsi"/>
        </w:rPr>
      </w:pPr>
    </w:p>
    <w:p w14:paraId="7DF31BC7" w14:textId="1802CD99" w:rsidR="00B41A32" w:rsidRPr="001919FB" w:rsidRDefault="00211BFE" w:rsidP="00F20100">
      <w:pPr>
        <w:jc w:val="both"/>
        <w:rPr>
          <w:rFonts w:asciiTheme="minorHAnsi" w:hAnsiTheme="minorHAnsi"/>
        </w:rPr>
      </w:pPr>
      <w:r w:rsidRPr="001919FB">
        <w:rPr>
          <w:rFonts w:asciiTheme="minorHAnsi" w:hAnsiTheme="minorHAnsi"/>
        </w:rPr>
        <w:lastRenderedPageBreak/>
        <w:t>The overall approach of the proje</w:t>
      </w:r>
      <w:r w:rsidR="00E07F7A" w:rsidRPr="001919FB">
        <w:rPr>
          <w:rFonts w:asciiTheme="minorHAnsi" w:hAnsiTheme="minorHAnsi"/>
        </w:rPr>
        <w:t xml:space="preserve">ct builds on </w:t>
      </w:r>
      <w:r w:rsidR="00ED7E66" w:rsidRPr="001919FB">
        <w:rPr>
          <w:rFonts w:asciiTheme="minorHAnsi" w:hAnsiTheme="minorHAnsi"/>
        </w:rPr>
        <w:t>recognition</w:t>
      </w:r>
      <w:r w:rsidR="00D5100E" w:rsidRPr="001919FB">
        <w:rPr>
          <w:rFonts w:asciiTheme="minorHAnsi" w:hAnsiTheme="minorHAnsi"/>
        </w:rPr>
        <w:t xml:space="preserve"> of </w:t>
      </w:r>
      <w:r w:rsidR="00ED7E66" w:rsidRPr="001919FB">
        <w:rPr>
          <w:rFonts w:asciiTheme="minorHAnsi" w:hAnsiTheme="minorHAnsi"/>
        </w:rPr>
        <w:t>interlinked</w:t>
      </w:r>
      <w:r w:rsidR="00D5100E" w:rsidRPr="001919FB">
        <w:rPr>
          <w:rFonts w:asciiTheme="minorHAnsi" w:hAnsiTheme="minorHAnsi"/>
        </w:rPr>
        <w:t xml:space="preserve"> development chal</w:t>
      </w:r>
      <w:r w:rsidR="00ED7E66" w:rsidRPr="001919FB">
        <w:rPr>
          <w:rFonts w:asciiTheme="minorHAnsi" w:hAnsiTheme="minorHAnsi"/>
        </w:rPr>
        <w:t xml:space="preserve">lenges for </w:t>
      </w:r>
      <w:r w:rsidR="009004B8" w:rsidRPr="001919FB">
        <w:rPr>
          <w:rFonts w:asciiTheme="minorHAnsi" w:hAnsiTheme="minorHAnsi"/>
        </w:rPr>
        <w:t>youth and</w:t>
      </w:r>
      <w:r w:rsidR="00ED7E66" w:rsidRPr="001919FB">
        <w:rPr>
          <w:rFonts w:asciiTheme="minorHAnsi" w:hAnsiTheme="minorHAnsi"/>
        </w:rPr>
        <w:t xml:space="preserve"> offers a multi-level intervention log</w:t>
      </w:r>
      <w:r w:rsidR="003F7FFB" w:rsidRPr="001919FB">
        <w:rPr>
          <w:rFonts w:asciiTheme="minorHAnsi" w:hAnsiTheme="minorHAnsi"/>
        </w:rPr>
        <w:t>ic</w:t>
      </w:r>
      <w:r w:rsidR="00B92D84" w:rsidRPr="001919FB">
        <w:rPr>
          <w:rFonts w:asciiTheme="minorHAnsi" w:hAnsiTheme="minorHAnsi"/>
        </w:rPr>
        <w:t xml:space="preserve"> in line with the fact</w:t>
      </w:r>
      <w:r w:rsidR="00C84DE8" w:rsidRPr="001919FB">
        <w:rPr>
          <w:rFonts w:asciiTheme="minorHAnsi" w:hAnsiTheme="minorHAnsi"/>
        </w:rPr>
        <w:t>,</w:t>
      </w:r>
      <w:r w:rsidR="00B92D84" w:rsidRPr="001919FB">
        <w:rPr>
          <w:rFonts w:asciiTheme="minorHAnsi" w:hAnsiTheme="minorHAnsi"/>
        </w:rPr>
        <w:t xml:space="preserve"> that youth is not a homogenous group</w:t>
      </w:r>
      <w:r w:rsidR="009004B8" w:rsidRPr="001919FB">
        <w:rPr>
          <w:rFonts w:asciiTheme="minorHAnsi" w:hAnsiTheme="minorHAnsi"/>
        </w:rPr>
        <w:t xml:space="preserve">. Through </w:t>
      </w:r>
      <w:r w:rsidR="00571F7F" w:rsidRPr="001919FB">
        <w:rPr>
          <w:rFonts w:asciiTheme="minorHAnsi" w:hAnsiTheme="minorHAnsi"/>
        </w:rPr>
        <w:t xml:space="preserve">this </w:t>
      </w:r>
      <w:r w:rsidR="009004B8" w:rsidRPr="001919FB">
        <w:rPr>
          <w:rFonts w:asciiTheme="minorHAnsi" w:hAnsiTheme="minorHAnsi"/>
        </w:rPr>
        <w:t xml:space="preserve">approach the project aims at </w:t>
      </w:r>
      <w:r w:rsidR="00537381" w:rsidRPr="001919FB">
        <w:rPr>
          <w:rFonts w:asciiTheme="minorHAnsi" w:hAnsiTheme="minorHAnsi"/>
        </w:rPr>
        <w:t>ensuring that in all the stages of youth’s transition from education to job market, unemployment to economic inclusion; there is adequate and quality support available for them</w:t>
      </w:r>
      <w:r w:rsidR="0033344B" w:rsidRPr="001919FB">
        <w:rPr>
          <w:rFonts w:asciiTheme="minorHAnsi" w:hAnsiTheme="minorHAnsi"/>
        </w:rPr>
        <w:t xml:space="preserve">. </w:t>
      </w:r>
      <w:proofErr w:type="gramStart"/>
      <w:r w:rsidR="0033344B" w:rsidRPr="001919FB">
        <w:rPr>
          <w:rFonts w:asciiTheme="minorHAnsi" w:hAnsiTheme="minorHAnsi"/>
        </w:rPr>
        <w:t>With this in mind, the</w:t>
      </w:r>
      <w:proofErr w:type="gramEnd"/>
      <w:r w:rsidR="0033344B" w:rsidRPr="001919FB">
        <w:rPr>
          <w:rFonts w:asciiTheme="minorHAnsi" w:hAnsiTheme="minorHAnsi"/>
        </w:rPr>
        <w:t xml:space="preserve"> project will work on the level of </w:t>
      </w:r>
      <w:r w:rsidR="00537381" w:rsidRPr="001919FB">
        <w:rPr>
          <w:rFonts w:asciiTheme="minorHAnsi" w:hAnsiTheme="minorHAnsi"/>
        </w:rPr>
        <w:t xml:space="preserve">formal education in VET considering its potential of offering low-cost and work-oriented education to the youth in regions, </w:t>
      </w:r>
      <w:r w:rsidR="00167E32" w:rsidRPr="001919FB">
        <w:rPr>
          <w:rFonts w:asciiTheme="minorHAnsi" w:hAnsiTheme="minorHAnsi"/>
        </w:rPr>
        <w:t xml:space="preserve">as well as </w:t>
      </w:r>
      <w:r w:rsidR="00B57F5E" w:rsidRPr="001919FB">
        <w:rPr>
          <w:rFonts w:asciiTheme="minorHAnsi" w:hAnsiTheme="minorHAnsi"/>
        </w:rPr>
        <w:t>through</w:t>
      </w:r>
      <w:r w:rsidR="00537381" w:rsidRPr="001919FB">
        <w:rPr>
          <w:rFonts w:asciiTheme="minorHAnsi" w:hAnsiTheme="minorHAnsi"/>
        </w:rPr>
        <w:t xml:space="preserve"> non-formal channels, such as peers and online learning platforms, social support system, including the active </w:t>
      </w:r>
      <w:r w:rsidR="00AD476E" w:rsidRPr="001919FB">
        <w:rPr>
          <w:rFonts w:asciiTheme="minorHAnsi" w:hAnsiTheme="minorHAnsi"/>
        </w:rPr>
        <w:t>labour</w:t>
      </w:r>
      <w:r w:rsidR="00537381" w:rsidRPr="001919FB">
        <w:rPr>
          <w:rFonts w:asciiTheme="minorHAnsi" w:hAnsiTheme="minorHAnsi"/>
        </w:rPr>
        <w:t xml:space="preserve"> market programs and career guidance, </w:t>
      </w:r>
      <w:r w:rsidR="00167E32" w:rsidRPr="001919FB">
        <w:rPr>
          <w:rFonts w:asciiTheme="minorHAnsi" w:hAnsiTheme="minorHAnsi"/>
        </w:rPr>
        <w:t xml:space="preserve">and </w:t>
      </w:r>
      <w:r w:rsidR="00537381" w:rsidRPr="001919FB">
        <w:rPr>
          <w:rFonts w:asciiTheme="minorHAnsi" w:hAnsiTheme="minorHAnsi"/>
        </w:rPr>
        <w:t>youth led innovation and entrepreneurship to help them reach their potential.</w:t>
      </w:r>
      <w:r w:rsidR="005E0F10" w:rsidRPr="001919FB">
        <w:rPr>
          <w:rFonts w:asciiTheme="minorHAnsi" w:hAnsiTheme="minorHAnsi"/>
        </w:rPr>
        <w:t xml:space="preserve"> </w:t>
      </w:r>
      <w:r w:rsidR="00112EC2" w:rsidRPr="001919FB">
        <w:rPr>
          <w:rFonts w:asciiTheme="minorHAnsi" w:hAnsiTheme="minorHAnsi"/>
        </w:rPr>
        <w:t xml:space="preserve">The approach will </w:t>
      </w:r>
      <w:r w:rsidR="00B92D84" w:rsidRPr="001919FB">
        <w:rPr>
          <w:rFonts w:asciiTheme="minorHAnsi" w:hAnsiTheme="minorHAnsi"/>
        </w:rPr>
        <w:t xml:space="preserve">ensure uninterrupted support to young people considering their mobility across the </w:t>
      </w:r>
      <w:r w:rsidR="00112EC2" w:rsidRPr="001919FB">
        <w:rPr>
          <w:rFonts w:asciiTheme="minorHAnsi" w:hAnsiTheme="minorHAnsi"/>
        </w:rPr>
        <w:t>groups in</w:t>
      </w:r>
      <w:r w:rsidR="00B92D84" w:rsidRPr="001919FB">
        <w:rPr>
          <w:rFonts w:asciiTheme="minorHAnsi" w:hAnsiTheme="minorHAnsi"/>
        </w:rPr>
        <w:t xml:space="preserve"> accord with their changing needs and evolving education and employment in target sectors. </w:t>
      </w:r>
      <w:r w:rsidR="00112EC2" w:rsidRPr="001919FB">
        <w:rPr>
          <w:rFonts w:asciiTheme="minorHAnsi" w:hAnsiTheme="minorHAnsi"/>
        </w:rPr>
        <w:t xml:space="preserve">This </w:t>
      </w:r>
      <w:r w:rsidR="00B92D84" w:rsidRPr="001919FB">
        <w:rPr>
          <w:rFonts w:asciiTheme="minorHAnsi" w:hAnsiTheme="minorHAnsi"/>
        </w:rPr>
        <w:t xml:space="preserve">comprehensive approach </w:t>
      </w:r>
      <w:r w:rsidR="00ED2E4D" w:rsidRPr="001919FB">
        <w:rPr>
          <w:rFonts w:asciiTheme="minorHAnsi" w:hAnsiTheme="minorHAnsi"/>
        </w:rPr>
        <w:t xml:space="preserve">will allow </w:t>
      </w:r>
      <w:r w:rsidR="00B92D84" w:rsidRPr="001919FB">
        <w:rPr>
          <w:rFonts w:asciiTheme="minorHAnsi" w:hAnsiTheme="minorHAnsi"/>
        </w:rPr>
        <w:t>to meet both the immediate needs of the youth and meanwhile offer systemic change to ensure sustainability of interventions and strengthen youth’s resilience to crisis.</w:t>
      </w:r>
      <w:r w:rsidR="00E16DD5" w:rsidRPr="001919FB">
        <w:rPr>
          <w:rFonts w:asciiTheme="minorHAnsi" w:hAnsiTheme="minorHAnsi"/>
        </w:rPr>
        <w:t xml:space="preserve"> In doing so the project w</w:t>
      </w:r>
      <w:r w:rsidR="00197D0A" w:rsidRPr="001919FB">
        <w:rPr>
          <w:rFonts w:asciiTheme="minorHAnsi" w:hAnsiTheme="minorHAnsi"/>
        </w:rPr>
        <w:t>i</w:t>
      </w:r>
      <w:r w:rsidR="00E16DD5" w:rsidRPr="001919FB">
        <w:rPr>
          <w:rFonts w:asciiTheme="minorHAnsi" w:hAnsiTheme="minorHAnsi"/>
        </w:rPr>
        <w:t>ll enact the principle</w:t>
      </w:r>
      <w:r w:rsidR="00B41A32" w:rsidRPr="001919FB">
        <w:rPr>
          <w:rFonts w:asciiTheme="minorHAnsi" w:hAnsiTheme="minorHAnsi"/>
        </w:rPr>
        <w:t>s</w:t>
      </w:r>
      <w:r w:rsidR="00E16DD5" w:rsidRPr="001919FB">
        <w:rPr>
          <w:rFonts w:asciiTheme="minorHAnsi" w:hAnsiTheme="minorHAnsi"/>
        </w:rPr>
        <w:t xml:space="preserve"> of</w:t>
      </w:r>
      <w:r w:rsidR="00B41A32" w:rsidRPr="001919FB">
        <w:rPr>
          <w:rFonts w:asciiTheme="minorHAnsi" w:hAnsiTheme="minorHAnsi"/>
        </w:rPr>
        <w:t>:</w:t>
      </w:r>
    </w:p>
    <w:p w14:paraId="6B4D69EC" w14:textId="13E56B30" w:rsidR="00B41A32" w:rsidRPr="001919FB" w:rsidRDefault="00B41A32" w:rsidP="00B92D84">
      <w:pPr>
        <w:rPr>
          <w:rFonts w:asciiTheme="minorHAnsi" w:hAnsiTheme="minorHAnsi"/>
          <w:b/>
        </w:rPr>
      </w:pPr>
    </w:p>
    <w:p w14:paraId="634DCC01" w14:textId="5E243BBD" w:rsidR="00B41A32" w:rsidRPr="001919FB" w:rsidRDefault="009B6395" w:rsidP="00CE56A5">
      <w:pPr>
        <w:jc w:val="both"/>
        <w:rPr>
          <w:rFonts w:asciiTheme="minorHAnsi" w:hAnsiTheme="minorHAnsi"/>
        </w:rPr>
      </w:pPr>
      <w:r w:rsidRPr="001919FB">
        <w:rPr>
          <w:rFonts w:asciiTheme="minorHAnsi" w:hAnsiTheme="minorHAnsi"/>
          <w:b/>
        </w:rPr>
        <w:t>Leaving No One Behind</w:t>
      </w:r>
      <w:r w:rsidR="003069B6" w:rsidRPr="001919FB">
        <w:rPr>
          <w:rFonts w:asciiTheme="minorHAnsi" w:hAnsiTheme="minorHAnsi"/>
          <w:b/>
        </w:rPr>
        <w:t xml:space="preserve"> </w:t>
      </w:r>
      <w:r w:rsidR="003069B6" w:rsidRPr="001919FB">
        <w:rPr>
          <w:rFonts w:asciiTheme="minorHAnsi" w:hAnsiTheme="minorHAnsi"/>
        </w:rPr>
        <w:t xml:space="preserve">through expanding opportunities to those who are left behind based on </w:t>
      </w:r>
      <w:r w:rsidR="001F181B" w:rsidRPr="001919FB">
        <w:rPr>
          <w:rFonts w:asciiTheme="minorHAnsi" w:hAnsiTheme="minorHAnsi"/>
        </w:rPr>
        <w:t xml:space="preserve">the factors of </w:t>
      </w:r>
      <w:r w:rsidR="00934BEF" w:rsidRPr="001919FB">
        <w:rPr>
          <w:rFonts w:asciiTheme="minorHAnsi" w:hAnsiTheme="minorHAnsi"/>
        </w:rPr>
        <w:t>discriminatio</w:t>
      </w:r>
      <w:r w:rsidR="00717A63" w:rsidRPr="001919FB">
        <w:rPr>
          <w:rFonts w:asciiTheme="minorHAnsi" w:hAnsiTheme="minorHAnsi"/>
        </w:rPr>
        <w:t xml:space="preserve">n, </w:t>
      </w:r>
      <w:r w:rsidR="000B2421" w:rsidRPr="001919FB">
        <w:rPr>
          <w:rFonts w:asciiTheme="minorHAnsi" w:hAnsiTheme="minorHAnsi"/>
        </w:rPr>
        <w:t>geography, governance, socioeconomic status</w:t>
      </w:r>
      <w:r w:rsidR="005077E7" w:rsidRPr="001919FB">
        <w:rPr>
          <w:rFonts w:asciiTheme="minorHAnsi" w:hAnsiTheme="minorHAnsi"/>
        </w:rPr>
        <w:t>, shocks and fragility through working with the national partners, CSO, local administrations and the youth themselves to identify, inform, engage and empower young people</w:t>
      </w:r>
      <w:r w:rsidR="00526A75" w:rsidRPr="001919FB">
        <w:rPr>
          <w:rFonts w:asciiTheme="minorHAnsi" w:hAnsiTheme="minorHAnsi"/>
        </w:rPr>
        <w:t>, both</w:t>
      </w:r>
      <w:r w:rsidR="005077E7" w:rsidRPr="001919FB">
        <w:rPr>
          <w:rFonts w:asciiTheme="minorHAnsi" w:hAnsiTheme="minorHAnsi"/>
        </w:rPr>
        <w:t xml:space="preserve"> </w:t>
      </w:r>
      <w:r w:rsidR="00B374FB" w:rsidRPr="001919FB">
        <w:rPr>
          <w:rFonts w:asciiTheme="minorHAnsi" w:hAnsiTheme="minorHAnsi"/>
        </w:rPr>
        <w:t xml:space="preserve">men and women, </w:t>
      </w:r>
      <w:r w:rsidR="005077E7" w:rsidRPr="001919FB">
        <w:rPr>
          <w:rFonts w:asciiTheme="minorHAnsi" w:hAnsiTheme="minorHAnsi"/>
        </w:rPr>
        <w:t xml:space="preserve">with </w:t>
      </w:r>
      <w:r w:rsidR="00690F66" w:rsidRPr="001919FB">
        <w:rPr>
          <w:rFonts w:asciiTheme="minorHAnsi" w:hAnsiTheme="minorHAnsi"/>
        </w:rPr>
        <w:t xml:space="preserve">disabilities, </w:t>
      </w:r>
      <w:r w:rsidR="005077E7" w:rsidRPr="001919FB">
        <w:rPr>
          <w:rFonts w:asciiTheme="minorHAnsi" w:hAnsiTheme="minorHAnsi"/>
        </w:rPr>
        <w:t>restricted access to quality formal and informal education,</w:t>
      </w:r>
      <w:r w:rsidR="00CC7E4B" w:rsidRPr="001919FB">
        <w:rPr>
          <w:rFonts w:asciiTheme="minorHAnsi" w:hAnsiTheme="minorHAnsi"/>
        </w:rPr>
        <w:t xml:space="preserve"> inclined to migrate,</w:t>
      </w:r>
      <w:r w:rsidR="005077E7" w:rsidRPr="001919FB">
        <w:rPr>
          <w:rFonts w:asciiTheme="minorHAnsi" w:hAnsiTheme="minorHAnsi"/>
        </w:rPr>
        <w:t xml:space="preserve"> living in remote and conflict-affected communities, demonstrating bigger vulnerability to poverty and socioeconomic</w:t>
      </w:r>
      <w:r w:rsidR="00115F42" w:rsidRPr="001919FB">
        <w:rPr>
          <w:rFonts w:asciiTheme="minorHAnsi" w:hAnsiTheme="minorHAnsi"/>
        </w:rPr>
        <w:t xml:space="preserve"> exclusion</w:t>
      </w:r>
      <w:r w:rsidR="00E52264" w:rsidRPr="001919FB">
        <w:rPr>
          <w:rFonts w:asciiTheme="minorHAnsi" w:hAnsiTheme="minorHAnsi"/>
        </w:rPr>
        <w:t>, in the meantime ensure their meaningful participation</w:t>
      </w:r>
      <w:r w:rsidR="00BE3B6F" w:rsidRPr="001919FB">
        <w:rPr>
          <w:rFonts w:asciiTheme="minorHAnsi" w:hAnsiTheme="minorHAnsi"/>
        </w:rPr>
        <w:t>, availability of disaggregated data and intersectionality of interventions</w:t>
      </w:r>
      <w:r w:rsidR="00811413" w:rsidRPr="001919FB">
        <w:rPr>
          <w:rFonts w:asciiTheme="minorHAnsi" w:hAnsiTheme="minorHAnsi"/>
          <w:lang w:val="hy-AM"/>
        </w:rPr>
        <w:t xml:space="preserve"> </w:t>
      </w:r>
      <w:r w:rsidR="00811413" w:rsidRPr="001919FB">
        <w:rPr>
          <w:rFonts w:asciiTheme="minorHAnsi" w:hAnsiTheme="minorHAnsi"/>
        </w:rPr>
        <w:t>through addressing both social and economic aspects of the targeted problems</w:t>
      </w:r>
      <w:r w:rsidR="00BE3B6F" w:rsidRPr="001919FB">
        <w:rPr>
          <w:rFonts w:asciiTheme="minorHAnsi" w:hAnsiTheme="minorHAnsi"/>
        </w:rPr>
        <w:t xml:space="preserve">. </w:t>
      </w:r>
      <w:r w:rsidR="003A5A4F" w:rsidRPr="001919FB">
        <w:rPr>
          <w:rFonts w:asciiTheme="minorHAnsi" w:hAnsiTheme="minorHAnsi"/>
        </w:rPr>
        <w:t xml:space="preserve"> </w:t>
      </w:r>
    </w:p>
    <w:p w14:paraId="7BF78A62" w14:textId="77777777" w:rsidR="00092E44" w:rsidRPr="001919FB" w:rsidRDefault="00092E44" w:rsidP="00B92D84">
      <w:pPr>
        <w:rPr>
          <w:rFonts w:asciiTheme="minorHAnsi" w:hAnsiTheme="minorHAnsi"/>
          <w:b/>
        </w:rPr>
      </w:pPr>
    </w:p>
    <w:p w14:paraId="58CA548C" w14:textId="009E9E36" w:rsidR="009B6395" w:rsidRPr="001919FB" w:rsidRDefault="009B6395" w:rsidP="002C303C">
      <w:pPr>
        <w:jc w:val="both"/>
        <w:rPr>
          <w:rFonts w:asciiTheme="minorHAnsi" w:hAnsiTheme="minorHAnsi"/>
          <w:lang w:val="hy-AM"/>
        </w:rPr>
      </w:pPr>
      <w:r w:rsidRPr="001919FB">
        <w:rPr>
          <w:rFonts w:asciiTheme="minorHAnsi" w:hAnsiTheme="minorHAnsi"/>
          <w:b/>
        </w:rPr>
        <w:t>Human Rights</w:t>
      </w:r>
      <w:r w:rsidR="003E793C" w:rsidRPr="001919FB">
        <w:rPr>
          <w:rFonts w:asciiTheme="minorHAnsi" w:hAnsiTheme="minorHAnsi"/>
          <w:b/>
        </w:rPr>
        <w:t xml:space="preserve"> </w:t>
      </w:r>
      <w:r w:rsidR="009C5058" w:rsidRPr="001919FB">
        <w:rPr>
          <w:rFonts w:asciiTheme="minorHAnsi" w:hAnsiTheme="minorHAnsi"/>
        </w:rPr>
        <w:t xml:space="preserve">through </w:t>
      </w:r>
      <w:r w:rsidR="004D28C4" w:rsidRPr="001919FB">
        <w:rPr>
          <w:rFonts w:asciiTheme="minorHAnsi" w:hAnsiTheme="minorHAnsi"/>
        </w:rPr>
        <w:t>recognising</w:t>
      </w:r>
      <w:r w:rsidR="009C5058" w:rsidRPr="001919FB">
        <w:rPr>
          <w:rFonts w:asciiTheme="minorHAnsi" w:hAnsiTheme="minorHAnsi"/>
        </w:rPr>
        <w:t xml:space="preserve"> that young people are </w:t>
      </w:r>
      <w:r w:rsidR="004D28C4" w:rsidRPr="001919FB">
        <w:rPr>
          <w:rFonts w:asciiTheme="minorHAnsi" w:hAnsiTheme="minorHAnsi"/>
        </w:rPr>
        <w:t>rights</w:t>
      </w:r>
      <w:r w:rsidR="009C5058" w:rsidRPr="001919FB">
        <w:rPr>
          <w:rFonts w:asciiTheme="minorHAnsi" w:hAnsiTheme="minorHAnsi"/>
        </w:rPr>
        <w:t xml:space="preserve"> holders and </w:t>
      </w:r>
      <w:r w:rsidR="004D28C4" w:rsidRPr="001919FB">
        <w:rPr>
          <w:rFonts w:asciiTheme="minorHAnsi" w:hAnsiTheme="minorHAnsi"/>
        </w:rPr>
        <w:t>within</w:t>
      </w:r>
      <w:r w:rsidR="009C5058" w:rsidRPr="001919FB">
        <w:rPr>
          <w:rFonts w:asciiTheme="minorHAnsi" w:hAnsiTheme="minorHAnsi"/>
        </w:rPr>
        <w:t xml:space="preserve"> the scope of its interventions </w:t>
      </w:r>
      <w:r w:rsidR="004D28C4" w:rsidRPr="001919FB">
        <w:rPr>
          <w:rFonts w:asciiTheme="minorHAnsi" w:hAnsiTheme="minorHAnsi"/>
        </w:rPr>
        <w:t>empower the young people to realize their r</w:t>
      </w:r>
      <w:r w:rsidR="00BE2EC9" w:rsidRPr="001919FB">
        <w:rPr>
          <w:rFonts w:asciiTheme="minorHAnsi" w:hAnsiTheme="minorHAnsi"/>
        </w:rPr>
        <w:t>i</w:t>
      </w:r>
      <w:r w:rsidR="004D28C4" w:rsidRPr="001919FB">
        <w:rPr>
          <w:rFonts w:asciiTheme="minorHAnsi" w:hAnsiTheme="minorHAnsi"/>
        </w:rPr>
        <w:t xml:space="preserve">ghts and </w:t>
      </w:r>
      <w:r w:rsidR="00BE2EC9" w:rsidRPr="001919FB">
        <w:rPr>
          <w:rFonts w:asciiTheme="minorHAnsi" w:hAnsiTheme="minorHAnsi"/>
        </w:rPr>
        <w:t>support the Government to meet their rights obligations</w:t>
      </w:r>
      <w:r w:rsidR="00F0417A" w:rsidRPr="001919FB">
        <w:rPr>
          <w:rFonts w:asciiTheme="minorHAnsi" w:hAnsiTheme="minorHAnsi"/>
          <w:lang w:val="hy-AM"/>
        </w:rPr>
        <w:t xml:space="preserve">․ </w:t>
      </w:r>
      <w:r w:rsidR="003D05FC" w:rsidRPr="001919FB">
        <w:rPr>
          <w:rFonts w:asciiTheme="minorHAnsi" w:hAnsiTheme="minorHAnsi"/>
        </w:rPr>
        <w:t>Through</w:t>
      </w:r>
      <w:r w:rsidR="00C54ACC" w:rsidRPr="001919FB">
        <w:rPr>
          <w:rFonts w:asciiTheme="minorHAnsi" w:hAnsiTheme="minorHAnsi"/>
        </w:rPr>
        <w:t xml:space="preserve"> </w:t>
      </w:r>
      <w:r w:rsidR="000A079B" w:rsidRPr="001919FB">
        <w:rPr>
          <w:rFonts w:asciiTheme="minorHAnsi" w:hAnsiTheme="minorHAnsi"/>
        </w:rPr>
        <w:t>its comprehensive selection criteria and zero tolerance for discrimination, as well as context-specific measure</w:t>
      </w:r>
      <w:r w:rsidR="0061784D" w:rsidRPr="001919FB">
        <w:rPr>
          <w:rFonts w:asciiTheme="minorHAnsi" w:hAnsiTheme="minorHAnsi"/>
        </w:rPr>
        <w:t>s</w:t>
      </w:r>
      <w:r w:rsidR="000A079B" w:rsidRPr="001919FB">
        <w:rPr>
          <w:rFonts w:asciiTheme="minorHAnsi" w:hAnsiTheme="minorHAnsi"/>
        </w:rPr>
        <w:t xml:space="preserve"> to facilitate participat</w:t>
      </w:r>
      <w:r w:rsidR="007E2FEA" w:rsidRPr="001919FB">
        <w:rPr>
          <w:rFonts w:asciiTheme="minorHAnsi" w:hAnsiTheme="minorHAnsi"/>
        </w:rPr>
        <w:t>ion of women and young people with disabilities, the project will make sure that its interventions a</w:t>
      </w:r>
      <w:r w:rsidR="00D46B67" w:rsidRPr="001919FB">
        <w:rPr>
          <w:rFonts w:asciiTheme="minorHAnsi" w:hAnsiTheme="minorHAnsi"/>
        </w:rPr>
        <w:t>re</w:t>
      </w:r>
      <w:r w:rsidR="007E2FEA" w:rsidRPr="001919FB">
        <w:rPr>
          <w:rFonts w:asciiTheme="minorHAnsi" w:hAnsiTheme="minorHAnsi"/>
        </w:rPr>
        <w:t xml:space="preserve"> inclusive and accessible</w:t>
      </w:r>
      <w:r w:rsidR="00D857D8" w:rsidRPr="001919FB">
        <w:rPr>
          <w:rFonts w:asciiTheme="minorHAnsi" w:hAnsiTheme="minorHAnsi"/>
        </w:rPr>
        <w:t xml:space="preserve"> without  constraints, while all the groups equitably benefit from project resources</w:t>
      </w:r>
      <w:r w:rsidR="0073790A" w:rsidRPr="001919FB">
        <w:rPr>
          <w:rFonts w:asciiTheme="minorHAnsi" w:hAnsiTheme="minorHAnsi"/>
        </w:rPr>
        <w:t xml:space="preserve">, and provided social and economic benefits. </w:t>
      </w:r>
      <w:r w:rsidR="001F4B24" w:rsidRPr="001919FB">
        <w:rPr>
          <w:rFonts w:asciiTheme="minorHAnsi" w:hAnsiTheme="minorHAnsi"/>
        </w:rPr>
        <w:t>In furthering the realization of rights, UNDP refrains from providing support for activities that may contribute to violations of a State’s human rights obligations and the core international human rights treaties (UNDP Social and Environmental Standards).</w:t>
      </w:r>
      <w:r w:rsidR="00703E72" w:rsidRPr="001919FB">
        <w:rPr>
          <w:rFonts w:asciiTheme="minorHAnsi" w:hAnsiTheme="minorHAnsi"/>
        </w:rPr>
        <w:t xml:space="preserve"> Following the fi</w:t>
      </w:r>
      <w:r w:rsidR="005A342C" w:rsidRPr="001919FB">
        <w:rPr>
          <w:rFonts w:asciiTheme="minorHAnsi" w:hAnsiTheme="minorHAnsi"/>
        </w:rPr>
        <w:t>ndings and recommendations of Youth and Human Rights,</w:t>
      </w:r>
      <w:r w:rsidR="009938A1" w:rsidRPr="001919FB">
        <w:rPr>
          <w:rFonts w:asciiTheme="minorHAnsi" w:hAnsiTheme="minorHAnsi"/>
        </w:rPr>
        <w:t xml:space="preserve"> Report of the United Nations High Commissioner for Human Rights</w:t>
      </w:r>
      <w:r w:rsidR="00E231E9" w:rsidRPr="001919FB">
        <w:rPr>
          <w:rFonts w:asciiTheme="minorHAnsi" w:hAnsiTheme="minorHAnsi"/>
        </w:rPr>
        <w:t xml:space="preserve"> (</w:t>
      </w:r>
      <w:hyperlink r:id="rId16" w:tgtFrame="_blank" w:history="1">
        <w:r w:rsidR="00E231E9" w:rsidRPr="001919FB">
          <w:rPr>
            <w:rStyle w:val="Hyperlink"/>
            <w:rFonts w:asciiTheme="minorHAnsi" w:hAnsiTheme="minorHAnsi"/>
            <w:sz w:val="19"/>
            <w:shd w:val="clear" w:color="auto" w:fill="FFFFFF"/>
          </w:rPr>
          <w:t>A/HRC/39/33</w:t>
        </w:r>
      </w:hyperlink>
      <w:r w:rsidR="00E231E9" w:rsidRPr="001919FB">
        <w:rPr>
          <w:rFonts w:asciiTheme="minorHAnsi" w:hAnsiTheme="minorHAnsi"/>
        </w:rPr>
        <w:t xml:space="preserve"> 2018) the project </w:t>
      </w:r>
      <w:r w:rsidR="006F487C" w:rsidRPr="001919FB">
        <w:rPr>
          <w:rFonts w:asciiTheme="minorHAnsi" w:hAnsiTheme="minorHAnsi"/>
        </w:rPr>
        <w:t>will address the challenges that young people</w:t>
      </w:r>
      <w:r w:rsidR="00A7588F" w:rsidRPr="001919FB">
        <w:rPr>
          <w:rFonts w:asciiTheme="minorHAnsi" w:hAnsiTheme="minorHAnsi"/>
        </w:rPr>
        <w:t>, including women, migrants, young people with disabilities</w:t>
      </w:r>
      <w:r w:rsidR="006F487C" w:rsidRPr="001919FB">
        <w:rPr>
          <w:rFonts w:asciiTheme="minorHAnsi" w:hAnsiTheme="minorHAnsi"/>
        </w:rPr>
        <w:t xml:space="preserve"> face in ensuring respect for their rights, in particular their rights to gain access to decent jobs when transitioning from education to the labour market</w:t>
      </w:r>
      <w:r w:rsidR="00271E72" w:rsidRPr="001919FB">
        <w:rPr>
          <w:rFonts w:asciiTheme="minorHAnsi" w:hAnsiTheme="minorHAnsi"/>
        </w:rPr>
        <w:t xml:space="preserve">, as well as decent </w:t>
      </w:r>
      <w:r w:rsidR="00A7588F" w:rsidRPr="001919FB">
        <w:rPr>
          <w:rFonts w:asciiTheme="minorHAnsi" w:hAnsiTheme="minorHAnsi"/>
        </w:rPr>
        <w:t>livelihoods</w:t>
      </w:r>
      <w:r w:rsidR="00E61401" w:rsidRPr="001919FB">
        <w:rPr>
          <w:rFonts w:asciiTheme="minorHAnsi" w:hAnsiTheme="minorHAnsi"/>
        </w:rPr>
        <w:t>.</w:t>
      </w:r>
      <w:r w:rsidR="00A7588F" w:rsidRPr="001919FB">
        <w:rPr>
          <w:rFonts w:asciiTheme="minorHAnsi" w:hAnsiTheme="minorHAnsi"/>
        </w:rPr>
        <w:t xml:space="preserve"> </w:t>
      </w:r>
    </w:p>
    <w:p w14:paraId="1E37C927" w14:textId="77777777" w:rsidR="00092E44" w:rsidRPr="001919FB" w:rsidRDefault="00092E44" w:rsidP="00B92D84">
      <w:pPr>
        <w:rPr>
          <w:rFonts w:asciiTheme="minorHAnsi" w:hAnsiTheme="minorHAnsi"/>
          <w:b/>
        </w:rPr>
      </w:pPr>
    </w:p>
    <w:p w14:paraId="31ADAB92" w14:textId="5471DD6E" w:rsidR="009B6395" w:rsidRPr="001919FB" w:rsidRDefault="009B6395" w:rsidP="00596BE7">
      <w:pPr>
        <w:jc w:val="both"/>
        <w:rPr>
          <w:rFonts w:asciiTheme="minorHAnsi" w:hAnsiTheme="minorHAnsi"/>
        </w:rPr>
      </w:pPr>
      <w:r w:rsidRPr="001919FB">
        <w:rPr>
          <w:rFonts w:asciiTheme="minorHAnsi" w:hAnsiTheme="minorHAnsi"/>
          <w:b/>
        </w:rPr>
        <w:t>Gender Equality and Women’s Empowerment</w:t>
      </w:r>
      <w:r w:rsidR="001D12F5" w:rsidRPr="001919FB">
        <w:rPr>
          <w:rFonts w:asciiTheme="minorHAnsi" w:hAnsiTheme="minorHAnsi"/>
          <w:b/>
        </w:rPr>
        <w:t xml:space="preserve">: </w:t>
      </w:r>
      <w:r w:rsidR="009C6569" w:rsidRPr="001919FB">
        <w:rPr>
          <w:rFonts w:asciiTheme="minorHAnsi" w:hAnsiTheme="minorHAnsi"/>
        </w:rPr>
        <w:t xml:space="preserve">The intervention strategy is </w:t>
      </w:r>
      <w:r w:rsidR="00CF2D5F" w:rsidRPr="001919FB">
        <w:rPr>
          <w:rFonts w:asciiTheme="minorHAnsi" w:hAnsiTheme="minorHAnsi"/>
        </w:rPr>
        <w:t>i</w:t>
      </w:r>
      <w:r w:rsidR="001D12F5" w:rsidRPr="001919FB">
        <w:rPr>
          <w:rFonts w:asciiTheme="minorHAnsi" w:hAnsiTheme="minorHAnsi"/>
        </w:rPr>
        <w:t xml:space="preserve">nformed by the findings of the gender analysis and later </w:t>
      </w:r>
      <w:r w:rsidR="00686FD4" w:rsidRPr="001919FB">
        <w:rPr>
          <w:rFonts w:asciiTheme="minorHAnsi" w:hAnsiTheme="minorHAnsi"/>
        </w:rPr>
        <w:t xml:space="preserve">will be </w:t>
      </w:r>
      <w:r w:rsidR="001D12F5" w:rsidRPr="001919FB">
        <w:rPr>
          <w:rFonts w:asciiTheme="minorHAnsi" w:hAnsiTheme="minorHAnsi"/>
        </w:rPr>
        <w:t xml:space="preserve">enriched by gender-disaggregated data to be collected </w:t>
      </w:r>
      <w:r w:rsidR="007E7A0B" w:rsidRPr="001919FB">
        <w:rPr>
          <w:rFonts w:asciiTheme="minorHAnsi" w:hAnsiTheme="minorHAnsi"/>
        </w:rPr>
        <w:t xml:space="preserve">under Component 1 </w:t>
      </w:r>
      <w:r w:rsidR="001D12F5" w:rsidRPr="001919FB">
        <w:rPr>
          <w:rFonts w:asciiTheme="minorHAnsi" w:hAnsiTheme="minorHAnsi"/>
        </w:rPr>
        <w:t>by the project</w:t>
      </w:r>
      <w:r w:rsidR="00512946" w:rsidRPr="001919FB">
        <w:rPr>
          <w:rFonts w:asciiTheme="minorHAnsi" w:hAnsiTheme="minorHAnsi"/>
        </w:rPr>
        <w:t>.</w:t>
      </w:r>
      <w:r w:rsidR="001D12F5" w:rsidRPr="001919FB">
        <w:rPr>
          <w:rFonts w:asciiTheme="minorHAnsi" w:hAnsiTheme="minorHAnsi"/>
        </w:rPr>
        <w:t xml:space="preserve"> </w:t>
      </w:r>
      <w:r w:rsidR="00512946" w:rsidRPr="001919FB">
        <w:rPr>
          <w:rFonts w:asciiTheme="minorHAnsi" w:hAnsiTheme="minorHAnsi"/>
        </w:rPr>
        <w:t>T</w:t>
      </w:r>
      <w:r w:rsidR="001D12F5" w:rsidRPr="001919FB">
        <w:rPr>
          <w:rFonts w:asciiTheme="minorHAnsi" w:hAnsiTheme="minorHAnsi"/>
        </w:rPr>
        <w:t xml:space="preserve">he interventions will </w:t>
      </w:r>
      <w:r w:rsidR="00512946" w:rsidRPr="001919FB">
        <w:rPr>
          <w:rFonts w:asciiTheme="minorHAnsi" w:hAnsiTheme="minorHAnsi"/>
        </w:rPr>
        <w:t>benefit b</w:t>
      </w:r>
      <w:r w:rsidR="00285A22" w:rsidRPr="001919FB">
        <w:rPr>
          <w:rFonts w:asciiTheme="minorHAnsi" w:hAnsiTheme="minorHAnsi"/>
        </w:rPr>
        <w:t>oth women and men</w:t>
      </w:r>
      <w:r w:rsidR="00512946" w:rsidRPr="001919FB">
        <w:rPr>
          <w:rFonts w:asciiTheme="minorHAnsi" w:hAnsiTheme="minorHAnsi"/>
        </w:rPr>
        <w:t>, so that they</w:t>
      </w:r>
      <w:r w:rsidR="00285A22" w:rsidRPr="001919FB">
        <w:rPr>
          <w:rFonts w:asciiTheme="minorHAnsi" w:hAnsiTheme="minorHAnsi"/>
        </w:rPr>
        <w:t xml:space="preserve"> are able to participate meaningfully and equitably, have equal access to programme and project resources, and receive comparable social and economic benefits</w:t>
      </w:r>
      <w:r w:rsidR="006B675A" w:rsidRPr="001919FB">
        <w:rPr>
          <w:rFonts w:asciiTheme="minorHAnsi" w:hAnsiTheme="minorHAnsi"/>
        </w:rPr>
        <w:t xml:space="preserve"> </w:t>
      </w:r>
      <w:r w:rsidR="00071E54" w:rsidRPr="001919FB">
        <w:rPr>
          <w:rFonts w:asciiTheme="minorHAnsi" w:hAnsiTheme="minorHAnsi"/>
        </w:rPr>
        <w:t>(</w:t>
      </w:r>
      <w:r w:rsidR="006B675A" w:rsidRPr="001919FB">
        <w:rPr>
          <w:rFonts w:asciiTheme="minorHAnsi" w:hAnsiTheme="minorHAnsi"/>
        </w:rPr>
        <w:t>UNDP Social and Environmental Standards</w:t>
      </w:r>
      <w:r w:rsidR="00071E54" w:rsidRPr="001919FB">
        <w:rPr>
          <w:rFonts w:asciiTheme="minorHAnsi" w:hAnsiTheme="minorHAnsi"/>
        </w:rPr>
        <w:t>)</w:t>
      </w:r>
      <w:r w:rsidR="00285A22" w:rsidRPr="001919FB">
        <w:rPr>
          <w:rFonts w:asciiTheme="minorHAnsi" w:hAnsiTheme="minorHAnsi"/>
        </w:rPr>
        <w:t>. To this end the project will make targeted interventions to accommodate the women’s needs and will apply speci</w:t>
      </w:r>
      <w:r w:rsidR="00071E54" w:rsidRPr="001919FB">
        <w:rPr>
          <w:rFonts w:asciiTheme="minorHAnsi" w:hAnsiTheme="minorHAnsi"/>
        </w:rPr>
        <w:t>fically</w:t>
      </w:r>
      <w:r w:rsidR="00285A22" w:rsidRPr="001919FB">
        <w:rPr>
          <w:rFonts w:asciiTheme="minorHAnsi" w:hAnsiTheme="minorHAnsi"/>
        </w:rPr>
        <w:t xml:space="preserve"> designed </w:t>
      </w:r>
      <w:r w:rsidR="00E171B1" w:rsidRPr="001919FB">
        <w:rPr>
          <w:rFonts w:asciiTheme="minorHAnsi" w:hAnsiTheme="minorHAnsi"/>
        </w:rPr>
        <w:t>mechanisms to address women’s needs in situations, where they demonstrate b</w:t>
      </w:r>
      <w:r w:rsidR="00071E54" w:rsidRPr="001919FB">
        <w:rPr>
          <w:rFonts w:asciiTheme="minorHAnsi" w:hAnsiTheme="minorHAnsi"/>
        </w:rPr>
        <w:t>i</w:t>
      </w:r>
      <w:r w:rsidR="00E171B1" w:rsidRPr="001919FB">
        <w:rPr>
          <w:rFonts w:asciiTheme="minorHAnsi" w:hAnsiTheme="minorHAnsi"/>
        </w:rPr>
        <w:t>gger vulnerability compared to men</w:t>
      </w:r>
      <w:r w:rsidR="00071E54" w:rsidRPr="001919FB">
        <w:rPr>
          <w:rFonts w:asciiTheme="minorHAnsi" w:hAnsiTheme="minorHAnsi"/>
        </w:rPr>
        <w:t xml:space="preserve">. </w:t>
      </w:r>
    </w:p>
    <w:p w14:paraId="12D82E8E" w14:textId="77777777" w:rsidR="00092E44" w:rsidRPr="001919FB" w:rsidRDefault="00092E44" w:rsidP="00B92D84">
      <w:pPr>
        <w:rPr>
          <w:rFonts w:asciiTheme="minorHAnsi" w:hAnsiTheme="minorHAnsi"/>
          <w:b/>
        </w:rPr>
      </w:pPr>
    </w:p>
    <w:p w14:paraId="50906161" w14:textId="5E75E400" w:rsidR="0097414F" w:rsidRPr="001919FB" w:rsidRDefault="009B6395" w:rsidP="0080365B">
      <w:pPr>
        <w:jc w:val="both"/>
        <w:rPr>
          <w:rFonts w:asciiTheme="minorHAnsi" w:hAnsiTheme="minorHAnsi"/>
        </w:rPr>
      </w:pPr>
      <w:r w:rsidRPr="001919FB">
        <w:rPr>
          <w:rFonts w:asciiTheme="minorHAnsi" w:hAnsiTheme="minorHAnsi"/>
          <w:b/>
        </w:rPr>
        <w:lastRenderedPageBreak/>
        <w:t>Sustainability and Resilience</w:t>
      </w:r>
      <w:r w:rsidR="000C2DE8" w:rsidRPr="001919FB">
        <w:rPr>
          <w:rFonts w:asciiTheme="minorHAnsi" w:hAnsiTheme="minorHAnsi"/>
          <w:b/>
        </w:rPr>
        <w:t xml:space="preserve">: </w:t>
      </w:r>
      <w:r w:rsidR="000C2DE8" w:rsidRPr="001919FB">
        <w:rPr>
          <w:rFonts w:asciiTheme="minorHAnsi" w:hAnsiTheme="minorHAnsi"/>
        </w:rPr>
        <w:t xml:space="preserve">The project will work </w:t>
      </w:r>
      <w:r w:rsidR="00117F06" w:rsidRPr="001919FB">
        <w:rPr>
          <w:rFonts w:asciiTheme="minorHAnsi" w:hAnsiTheme="minorHAnsi"/>
        </w:rPr>
        <w:t>i</w:t>
      </w:r>
      <w:r w:rsidR="000C2DE8" w:rsidRPr="001919FB">
        <w:rPr>
          <w:rFonts w:asciiTheme="minorHAnsi" w:hAnsiTheme="minorHAnsi"/>
        </w:rPr>
        <w:t xml:space="preserve">n crisis-affected </w:t>
      </w:r>
      <w:r w:rsidR="004D4BA3" w:rsidRPr="001919FB">
        <w:rPr>
          <w:rFonts w:asciiTheme="minorHAnsi" w:hAnsiTheme="minorHAnsi"/>
        </w:rPr>
        <w:t>communities addressing some of the root causes o</w:t>
      </w:r>
      <w:r w:rsidR="003C27F0" w:rsidRPr="001919FB">
        <w:rPr>
          <w:rFonts w:asciiTheme="minorHAnsi" w:hAnsiTheme="minorHAnsi"/>
        </w:rPr>
        <w:t>f</w:t>
      </w:r>
      <w:r w:rsidR="004D4BA3" w:rsidRPr="001919FB">
        <w:rPr>
          <w:rFonts w:asciiTheme="minorHAnsi" w:hAnsiTheme="minorHAnsi"/>
        </w:rPr>
        <w:t xml:space="preserve"> poverty and inequality </w:t>
      </w:r>
      <w:r w:rsidR="00117F06" w:rsidRPr="001919FB">
        <w:rPr>
          <w:rFonts w:asciiTheme="minorHAnsi" w:hAnsiTheme="minorHAnsi"/>
        </w:rPr>
        <w:t xml:space="preserve">by </w:t>
      </w:r>
      <w:r w:rsidR="004D4BA3" w:rsidRPr="001919FB">
        <w:rPr>
          <w:rFonts w:asciiTheme="minorHAnsi" w:hAnsiTheme="minorHAnsi"/>
        </w:rPr>
        <w:t xml:space="preserve">making systemic interventions in education, </w:t>
      </w:r>
      <w:r w:rsidR="003C27F0" w:rsidRPr="001919FB">
        <w:rPr>
          <w:rFonts w:asciiTheme="minorHAnsi" w:hAnsiTheme="minorHAnsi"/>
        </w:rPr>
        <w:t>strengthening</w:t>
      </w:r>
      <w:r w:rsidR="004D4BA3" w:rsidRPr="001919FB">
        <w:rPr>
          <w:rFonts w:asciiTheme="minorHAnsi" w:hAnsiTheme="minorHAnsi"/>
        </w:rPr>
        <w:t xml:space="preserve"> capacities on national and local levels, empowering the </w:t>
      </w:r>
      <w:proofErr w:type="gramStart"/>
      <w:r w:rsidR="004D4BA3" w:rsidRPr="001919FB">
        <w:rPr>
          <w:rFonts w:asciiTheme="minorHAnsi" w:hAnsiTheme="minorHAnsi"/>
        </w:rPr>
        <w:t>youth</w:t>
      </w:r>
      <w:proofErr w:type="gramEnd"/>
      <w:r w:rsidR="004D4BA3" w:rsidRPr="001919FB">
        <w:rPr>
          <w:rFonts w:asciiTheme="minorHAnsi" w:hAnsiTheme="minorHAnsi"/>
        </w:rPr>
        <w:t xml:space="preserve"> and </w:t>
      </w:r>
      <w:r w:rsidR="009661DC" w:rsidRPr="001919FB">
        <w:rPr>
          <w:rFonts w:asciiTheme="minorHAnsi" w:hAnsiTheme="minorHAnsi"/>
        </w:rPr>
        <w:t xml:space="preserve">strengthening their agency, as well as </w:t>
      </w:r>
      <w:r w:rsidR="003C27F0" w:rsidRPr="001919FB">
        <w:rPr>
          <w:rFonts w:asciiTheme="minorHAnsi" w:hAnsiTheme="minorHAnsi"/>
        </w:rPr>
        <w:t>establishing</w:t>
      </w:r>
      <w:r w:rsidR="009661DC" w:rsidRPr="001919FB">
        <w:rPr>
          <w:rFonts w:asciiTheme="minorHAnsi" w:hAnsiTheme="minorHAnsi"/>
        </w:rPr>
        <w:t xml:space="preserve"> network of </w:t>
      </w:r>
      <w:r w:rsidR="003C27F0" w:rsidRPr="001919FB">
        <w:rPr>
          <w:rFonts w:asciiTheme="minorHAnsi" w:hAnsiTheme="minorHAnsi"/>
        </w:rPr>
        <w:t xml:space="preserve">peer support thus contributing to </w:t>
      </w:r>
      <w:r w:rsidR="00820936" w:rsidRPr="001919FB">
        <w:rPr>
          <w:rFonts w:asciiTheme="minorHAnsi" w:hAnsiTheme="minorHAnsi"/>
        </w:rPr>
        <w:t xml:space="preserve">strengthened </w:t>
      </w:r>
      <w:r w:rsidR="003C27F0" w:rsidRPr="001919FB">
        <w:rPr>
          <w:rFonts w:asciiTheme="minorHAnsi" w:hAnsiTheme="minorHAnsi"/>
        </w:rPr>
        <w:t xml:space="preserve">resilience of the target communities and vulnerable groups. </w:t>
      </w:r>
      <w:r w:rsidR="00432B32" w:rsidRPr="001919FB">
        <w:rPr>
          <w:rFonts w:asciiTheme="minorHAnsi" w:hAnsiTheme="minorHAnsi"/>
        </w:rPr>
        <w:t xml:space="preserve">UNDP uses and promotes </w:t>
      </w:r>
      <w:bookmarkStart w:id="2" w:name="_Hlk82773272"/>
      <w:r w:rsidR="00432B32" w:rsidRPr="001919FB">
        <w:rPr>
          <w:rFonts w:asciiTheme="minorHAnsi" w:hAnsiTheme="minorHAnsi"/>
        </w:rPr>
        <w:t xml:space="preserve">a precautionary approach to significant social and environmental challenges and </w:t>
      </w:r>
      <w:r w:rsidR="00136077" w:rsidRPr="001919FB">
        <w:rPr>
          <w:rFonts w:asciiTheme="minorHAnsi" w:hAnsiTheme="minorHAnsi"/>
        </w:rPr>
        <w:t xml:space="preserve">applies a </w:t>
      </w:r>
      <w:r w:rsidR="00432B32" w:rsidRPr="001919FB">
        <w:rPr>
          <w:rFonts w:asciiTheme="minorHAnsi" w:hAnsiTheme="minorHAnsi"/>
        </w:rPr>
        <w:t>mitigation hierarchy to first avoid potential adverse impacts to people and the environment</w:t>
      </w:r>
      <w:bookmarkEnd w:id="2"/>
      <w:r w:rsidR="00432B32" w:rsidRPr="001919FB">
        <w:rPr>
          <w:rFonts w:asciiTheme="minorHAnsi" w:hAnsiTheme="minorHAnsi"/>
        </w:rPr>
        <w:t>, or where avoidance is not possible, to then minimize, mitigate, and as a last resort, offset and compensate for potential residual adverse impacts</w:t>
      </w:r>
      <w:r w:rsidR="00846D93" w:rsidRPr="001919FB">
        <w:rPr>
          <w:rFonts w:asciiTheme="minorHAnsi" w:hAnsiTheme="minorHAnsi"/>
        </w:rPr>
        <w:t xml:space="preserve"> (Social and Environmental Standards, UNDP). </w:t>
      </w:r>
    </w:p>
    <w:p w14:paraId="3EFB366D" w14:textId="77777777" w:rsidR="0097414F" w:rsidRPr="001919FB" w:rsidRDefault="0097414F" w:rsidP="003620A4">
      <w:pPr>
        <w:rPr>
          <w:rFonts w:asciiTheme="minorHAnsi" w:hAnsiTheme="minorHAnsi"/>
        </w:rPr>
      </w:pPr>
    </w:p>
    <w:p w14:paraId="11A517BB" w14:textId="37C362C5" w:rsidR="00F919D7" w:rsidRPr="001919FB" w:rsidRDefault="00D55D40" w:rsidP="003620A4">
      <w:pPr>
        <w:rPr>
          <w:rFonts w:asciiTheme="minorHAnsi" w:hAnsiTheme="minorHAnsi"/>
          <w:b/>
          <w:u w:val="single"/>
        </w:rPr>
      </w:pPr>
      <w:r w:rsidRPr="001919FB">
        <w:rPr>
          <w:rFonts w:asciiTheme="minorHAnsi" w:hAnsiTheme="minorHAnsi"/>
          <w:b/>
          <w:u w:val="single"/>
        </w:rPr>
        <w:t>Results and</w:t>
      </w:r>
      <w:r w:rsidR="00601694" w:rsidRPr="001919FB">
        <w:rPr>
          <w:rFonts w:asciiTheme="minorHAnsi" w:hAnsiTheme="minorHAnsi"/>
          <w:b/>
          <w:u w:val="single"/>
        </w:rPr>
        <w:t xml:space="preserve"> Partnerships</w:t>
      </w:r>
    </w:p>
    <w:p w14:paraId="65061C11" w14:textId="77777777" w:rsidR="00206F66" w:rsidRPr="001919FB" w:rsidRDefault="00206F66" w:rsidP="008232AB">
      <w:pPr>
        <w:ind w:left="540"/>
        <w:rPr>
          <w:rFonts w:asciiTheme="minorHAnsi" w:hAnsiTheme="minorHAnsi"/>
          <w:b/>
          <w:i/>
        </w:rPr>
      </w:pPr>
    </w:p>
    <w:p w14:paraId="058C13BD" w14:textId="6BB39FCB" w:rsidR="00106518" w:rsidRPr="001919FB" w:rsidRDefault="00601694" w:rsidP="008232AB">
      <w:pPr>
        <w:ind w:left="540"/>
        <w:rPr>
          <w:rFonts w:asciiTheme="minorHAnsi" w:hAnsiTheme="minorHAnsi"/>
          <w:b/>
          <w:i/>
        </w:rPr>
      </w:pPr>
      <w:r w:rsidRPr="001919FB">
        <w:rPr>
          <w:rFonts w:asciiTheme="minorHAnsi" w:hAnsiTheme="minorHAnsi"/>
          <w:b/>
          <w:i/>
        </w:rPr>
        <w:t>Expected Results</w:t>
      </w:r>
    </w:p>
    <w:p w14:paraId="137353BA" w14:textId="4A5FCB81" w:rsidR="00D54A08" w:rsidRPr="001919FB" w:rsidRDefault="00D54A08" w:rsidP="008232AB">
      <w:pPr>
        <w:ind w:left="540"/>
        <w:rPr>
          <w:rFonts w:asciiTheme="minorHAnsi" w:hAnsiTheme="minorHAnsi"/>
          <w:b/>
          <w:i/>
        </w:rPr>
      </w:pPr>
    </w:p>
    <w:p w14:paraId="6C66E33F" w14:textId="4062A7C9" w:rsidR="00D54A08" w:rsidRPr="001919FB" w:rsidRDefault="00D54A08" w:rsidP="00206F66">
      <w:pPr>
        <w:ind w:left="540"/>
        <w:jc w:val="both"/>
        <w:rPr>
          <w:rFonts w:asciiTheme="minorHAnsi" w:hAnsiTheme="minorHAnsi"/>
          <w:b/>
          <w:lang w:val="en"/>
        </w:rPr>
      </w:pPr>
      <w:r w:rsidRPr="001919FB">
        <w:rPr>
          <w:rFonts w:asciiTheme="minorHAnsi" w:hAnsiTheme="minorHAnsi"/>
          <w:b/>
          <w:lang w:val="en"/>
        </w:rPr>
        <w:t xml:space="preserve">Overall goal: The project aims at </w:t>
      </w:r>
      <w:bookmarkStart w:id="3" w:name="_Hlk53665549"/>
      <w:r w:rsidRPr="001919FB">
        <w:rPr>
          <w:rFonts w:asciiTheme="minorHAnsi" w:hAnsiTheme="minorHAnsi"/>
          <w:b/>
          <w:lang w:val="en"/>
        </w:rPr>
        <w:t xml:space="preserve">supporting the fulfilment of the youth’s potential and wellbeing in the regions of Armenia through </w:t>
      </w:r>
      <w:r w:rsidR="003830A4" w:rsidRPr="003F1307">
        <w:rPr>
          <w:rFonts w:asciiTheme="minorHAnsi" w:hAnsiTheme="minorHAnsi" w:cstheme="minorHAnsi"/>
          <w:b/>
          <w:bCs/>
          <w:iCs/>
          <w:lang w:val="en"/>
        </w:rPr>
        <w:t xml:space="preserve">youth </w:t>
      </w:r>
      <w:r w:rsidR="00FF2F96" w:rsidRPr="003F1307">
        <w:rPr>
          <w:rFonts w:asciiTheme="minorHAnsi" w:hAnsiTheme="minorHAnsi" w:cstheme="minorHAnsi"/>
          <w:b/>
          <w:bCs/>
          <w:iCs/>
          <w:lang w:val="en"/>
        </w:rPr>
        <w:t xml:space="preserve">economic </w:t>
      </w:r>
      <w:r w:rsidR="003830A4" w:rsidRPr="003F1307">
        <w:rPr>
          <w:rFonts w:asciiTheme="minorHAnsi" w:hAnsiTheme="minorHAnsi" w:cstheme="minorHAnsi"/>
          <w:b/>
          <w:bCs/>
          <w:iCs/>
          <w:lang w:val="en"/>
        </w:rPr>
        <w:t xml:space="preserve">empowerment, including </w:t>
      </w:r>
      <w:r w:rsidRPr="001919FB">
        <w:rPr>
          <w:rFonts w:asciiTheme="minorHAnsi" w:hAnsiTheme="minorHAnsi"/>
          <w:b/>
          <w:lang w:val="en"/>
        </w:rPr>
        <w:t xml:space="preserve">improved education opportunities, facilitated </w:t>
      </w:r>
      <w:proofErr w:type="spellStart"/>
      <w:r w:rsidRPr="001919FB">
        <w:rPr>
          <w:rFonts w:asciiTheme="minorHAnsi" w:hAnsiTheme="minorHAnsi"/>
          <w:b/>
          <w:lang w:val="en"/>
        </w:rPr>
        <w:t>labour</w:t>
      </w:r>
      <w:proofErr w:type="spellEnd"/>
      <w:r w:rsidRPr="001919FB">
        <w:rPr>
          <w:rFonts w:asciiTheme="minorHAnsi" w:hAnsiTheme="minorHAnsi"/>
          <w:b/>
          <w:lang w:val="en"/>
        </w:rPr>
        <w:t xml:space="preserve"> market transition and</w:t>
      </w:r>
      <w:r w:rsidRPr="003F1307">
        <w:rPr>
          <w:rFonts w:asciiTheme="minorHAnsi" w:hAnsiTheme="minorHAnsi" w:cstheme="minorHAnsi"/>
          <w:b/>
          <w:bCs/>
          <w:iCs/>
          <w:lang w:val="en"/>
        </w:rPr>
        <w:t xml:space="preserve"> </w:t>
      </w:r>
      <w:r w:rsidR="003830A4" w:rsidRPr="003F1307">
        <w:rPr>
          <w:rFonts w:asciiTheme="minorHAnsi" w:hAnsiTheme="minorHAnsi" w:cstheme="minorHAnsi"/>
          <w:b/>
          <w:bCs/>
          <w:iCs/>
          <w:lang w:val="en"/>
        </w:rPr>
        <w:t>fostered</w:t>
      </w:r>
      <w:r w:rsidR="003830A4" w:rsidRPr="001919FB">
        <w:rPr>
          <w:rFonts w:asciiTheme="minorHAnsi" w:hAnsiTheme="minorHAnsi"/>
          <w:b/>
          <w:lang w:val="en"/>
        </w:rPr>
        <w:t xml:space="preserve"> </w:t>
      </w:r>
      <w:r w:rsidRPr="001919FB">
        <w:rPr>
          <w:rFonts w:asciiTheme="minorHAnsi" w:hAnsiTheme="minorHAnsi"/>
          <w:b/>
          <w:lang w:val="en"/>
        </w:rPr>
        <w:t>entrepreneurship.</w:t>
      </w:r>
    </w:p>
    <w:p w14:paraId="4228CA0B" w14:textId="77777777" w:rsidR="00D54A08" w:rsidRPr="001919FB" w:rsidRDefault="00D54A08" w:rsidP="00D54A08">
      <w:pPr>
        <w:ind w:left="540"/>
        <w:rPr>
          <w:rFonts w:asciiTheme="minorHAnsi" w:hAnsiTheme="minorHAnsi"/>
          <w:b/>
          <w:lang w:val="en"/>
        </w:rPr>
      </w:pPr>
    </w:p>
    <w:p w14:paraId="31DBE00A" w14:textId="19849C24" w:rsidR="00D54A08" w:rsidRPr="001919FB" w:rsidRDefault="00D54A08" w:rsidP="00D54A08">
      <w:pPr>
        <w:ind w:left="540"/>
        <w:rPr>
          <w:rFonts w:asciiTheme="minorHAnsi" w:hAnsiTheme="minorHAnsi"/>
          <w:b/>
          <w:lang w:val="en"/>
        </w:rPr>
      </w:pPr>
      <w:r w:rsidRPr="001919FB">
        <w:rPr>
          <w:rFonts w:asciiTheme="minorHAnsi" w:hAnsiTheme="minorHAnsi"/>
          <w:b/>
          <w:lang w:val="en"/>
        </w:rPr>
        <w:t xml:space="preserve">The project </w:t>
      </w:r>
      <w:r w:rsidR="00D0613B" w:rsidRPr="001919FB">
        <w:rPr>
          <w:rFonts w:asciiTheme="minorHAnsi" w:hAnsiTheme="minorHAnsi"/>
          <w:b/>
          <w:lang w:val="en"/>
        </w:rPr>
        <w:t>will contribute to:</w:t>
      </w:r>
    </w:p>
    <w:p w14:paraId="0F66DF9B" w14:textId="77777777" w:rsidR="00D0613B" w:rsidRPr="001919FB" w:rsidRDefault="00D0613B" w:rsidP="00D54A08">
      <w:pPr>
        <w:ind w:left="540"/>
        <w:rPr>
          <w:rFonts w:asciiTheme="minorHAnsi" w:hAnsiTheme="minorHAnsi"/>
          <w:b/>
          <w:lang w:val="en"/>
        </w:rPr>
      </w:pPr>
    </w:p>
    <w:p w14:paraId="5B2EA384" w14:textId="2EDFCEEA" w:rsidR="00D54A08" w:rsidRPr="001919FB" w:rsidRDefault="00D54A08" w:rsidP="00773DC0">
      <w:pPr>
        <w:ind w:left="540"/>
        <w:jc w:val="both"/>
        <w:rPr>
          <w:rFonts w:asciiTheme="minorHAnsi" w:hAnsiTheme="minorHAnsi"/>
          <w:lang w:val="hy-AM"/>
        </w:rPr>
      </w:pPr>
      <w:r w:rsidRPr="001919FB">
        <w:rPr>
          <w:rFonts w:asciiTheme="minorHAnsi" w:hAnsiTheme="minorHAnsi"/>
          <w:b/>
          <w:lang w:val="en"/>
        </w:rPr>
        <w:t>UNSDCF</w:t>
      </w:r>
      <w:r w:rsidR="00BF7FAD" w:rsidRPr="003F1307">
        <w:rPr>
          <w:rFonts w:asciiTheme="minorHAnsi" w:hAnsiTheme="minorHAnsi" w:cstheme="minorHAnsi"/>
          <w:b/>
          <w:bCs/>
          <w:iCs/>
          <w:lang w:val="en"/>
        </w:rPr>
        <w:t xml:space="preserve"> Outcome 4</w:t>
      </w:r>
      <w:r w:rsidRPr="001919FB">
        <w:rPr>
          <w:rFonts w:asciiTheme="minorHAnsi" w:hAnsiTheme="minorHAnsi"/>
          <w:b/>
          <w:lang w:val="en"/>
        </w:rPr>
        <w:t xml:space="preserve">/CPD 2021-2025 Outcome </w:t>
      </w:r>
      <w:r w:rsidR="00BF7FAD" w:rsidRPr="003F1307">
        <w:rPr>
          <w:rFonts w:asciiTheme="minorHAnsi" w:hAnsiTheme="minorHAnsi" w:cstheme="minorHAnsi"/>
          <w:b/>
          <w:bCs/>
          <w:iCs/>
          <w:lang w:val="en"/>
        </w:rPr>
        <w:t>1</w:t>
      </w:r>
      <w:r w:rsidRPr="001919FB">
        <w:rPr>
          <w:rFonts w:asciiTheme="minorHAnsi" w:hAnsiTheme="minorHAnsi"/>
          <w:lang w:val="en"/>
        </w:rPr>
        <w:t xml:space="preserve">: People, communities and regions benefit from equitable economic opportunities, decent </w:t>
      </w:r>
      <w:proofErr w:type="gramStart"/>
      <w:r w:rsidRPr="001919FB">
        <w:rPr>
          <w:rFonts w:asciiTheme="minorHAnsi" w:hAnsiTheme="minorHAnsi"/>
          <w:lang w:val="en"/>
        </w:rPr>
        <w:t>work</w:t>
      </w:r>
      <w:proofErr w:type="gramEnd"/>
      <w:r w:rsidRPr="001919FB">
        <w:rPr>
          <w:rFonts w:asciiTheme="minorHAnsi" w:hAnsiTheme="minorHAnsi"/>
          <w:lang w:val="en"/>
        </w:rPr>
        <w:t xml:space="preserve"> and sustainable livelihoods, enabled through competitiveness and inclusive green growth</w:t>
      </w:r>
      <w:r w:rsidRPr="001919FB">
        <w:rPr>
          <w:rFonts w:asciiTheme="minorHAnsi" w:hAnsiTheme="minorHAnsi"/>
          <w:lang w:val="hy-AM"/>
        </w:rPr>
        <w:t>․</w:t>
      </w:r>
    </w:p>
    <w:p w14:paraId="2743EE86" w14:textId="77777777" w:rsidR="00D54A08" w:rsidRPr="001919FB" w:rsidRDefault="00D54A08" w:rsidP="00773DC0">
      <w:pPr>
        <w:ind w:left="540"/>
        <w:jc w:val="both"/>
        <w:rPr>
          <w:rFonts w:asciiTheme="minorHAnsi" w:hAnsiTheme="minorHAnsi"/>
          <w:lang w:val="en"/>
        </w:rPr>
      </w:pPr>
    </w:p>
    <w:p w14:paraId="74224FE9" w14:textId="52DF57EE" w:rsidR="00D54A08" w:rsidRPr="001919FB" w:rsidRDefault="00D54A08" w:rsidP="00773DC0">
      <w:pPr>
        <w:ind w:left="540"/>
        <w:jc w:val="both"/>
        <w:rPr>
          <w:rFonts w:asciiTheme="minorHAnsi" w:hAnsiTheme="minorHAnsi"/>
          <w:lang w:val="en"/>
        </w:rPr>
      </w:pPr>
      <w:r w:rsidRPr="001919FB">
        <w:rPr>
          <w:rFonts w:asciiTheme="minorHAnsi" w:hAnsiTheme="minorHAnsi"/>
          <w:b/>
          <w:lang w:val="en"/>
        </w:rPr>
        <w:t>Output 1.3</w:t>
      </w:r>
      <w:r w:rsidRPr="001919FB">
        <w:rPr>
          <w:rFonts w:asciiTheme="minorHAnsi" w:hAnsiTheme="minorHAnsi"/>
          <w:lang w:val="en"/>
        </w:rPr>
        <w:t xml:space="preserve"> </w:t>
      </w:r>
      <w:r w:rsidRPr="001919FB">
        <w:rPr>
          <w:rFonts w:asciiTheme="minorHAnsi" w:hAnsiTheme="minorHAnsi"/>
        </w:rPr>
        <w:t>Competitive labour force developed through promotion of innovative practices of skills building and human capital development with focus on youth</w:t>
      </w:r>
      <w:r w:rsidRPr="001919FB">
        <w:rPr>
          <w:rFonts w:asciiTheme="minorHAnsi" w:hAnsiTheme="minorHAnsi"/>
          <w:lang w:val="en"/>
        </w:rPr>
        <w:t>.</w:t>
      </w:r>
    </w:p>
    <w:p w14:paraId="7D16055B" w14:textId="50D865F3" w:rsidR="00581B9C" w:rsidRPr="001919FB" w:rsidRDefault="00581B9C" w:rsidP="001919FB">
      <w:pPr>
        <w:ind w:left="540"/>
        <w:jc w:val="both"/>
        <w:rPr>
          <w:rFonts w:asciiTheme="minorHAnsi" w:hAnsiTheme="minorHAnsi"/>
          <w:lang w:val="en"/>
        </w:rPr>
      </w:pPr>
    </w:p>
    <w:p w14:paraId="3A2B317A" w14:textId="27C6A8F9" w:rsidR="00581B9C" w:rsidRPr="003F1307" w:rsidRDefault="00581B9C" w:rsidP="00773DC0">
      <w:pPr>
        <w:ind w:left="540"/>
        <w:jc w:val="both"/>
        <w:rPr>
          <w:rFonts w:asciiTheme="minorHAnsi" w:hAnsiTheme="minorHAnsi" w:cstheme="minorHAnsi"/>
          <w:iCs/>
        </w:rPr>
      </w:pPr>
      <w:r w:rsidRPr="00FF6527">
        <w:rPr>
          <w:rFonts w:asciiTheme="minorHAnsi" w:hAnsiTheme="minorHAnsi" w:cstheme="minorHAnsi"/>
          <w:b/>
          <w:iCs/>
          <w:lang w:val="en"/>
        </w:rPr>
        <w:t xml:space="preserve">SP Output 1.1.2: </w:t>
      </w:r>
      <w:r w:rsidR="00FF6527" w:rsidRPr="003F1307">
        <w:rPr>
          <w:rFonts w:asciiTheme="minorHAnsi" w:hAnsiTheme="minorHAnsi" w:cstheme="minorHAnsi"/>
          <w:iCs/>
        </w:rPr>
        <w:t>Marginalized groups, particularly the poor, women, and people with disabilities and displaced are empowered to gain universal access to basic services and financial and non-financial assets to build productive capacities and benefit from sustainable livelihoods and jobs</w:t>
      </w:r>
    </w:p>
    <w:p w14:paraId="0B4D1BF9" w14:textId="2836C5D2" w:rsidR="00FF6527" w:rsidRDefault="00FF6527" w:rsidP="00773DC0">
      <w:pPr>
        <w:ind w:left="540"/>
        <w:jc w:val="both"/>
        <w:rPr>
          <w:rFonts w:asciiTheme="minorHAnsi" w:hAnsiTheme="minorHAnsi" w:cstheme="minorHAnsi"/>
          <w:b/>
          <w:bCs/>
          <w:iCs/>
          <w:lang w:val="en"/>
        </w:rPr>
      </w:pPr>
    </w:p>
    <w:p w14:paraId="584FE320" w14:textId="77777777" w:rsidR="00FF6527" w:rsidRPr="00FF6527" w:rsidRDefault="00FF6527" w:rsidP="00773DC0">
      <w:pPr>
        <w:ind w:left="540"/>
        <w:jc w:val="both"/>
        <w:rPr>
          <w:rFonts w:asciiTheme="minorHAnsi" w:hAnsiTheme="minorHAnsi" w:cstheme="minorHAnsi"/>
          <w:b/>
          <w:iCs/>
          <w:lang w:val="en"/>
        </w:rPr>
      </w:pPr>
    </w:p>
    <w:p w14:paraId="6360978D" w14:textId="1140F261" w:rsidR="00D54A08" w:rsidRPr="00FF6527" w:rsidRDefault="00D54A08" w:rsidP="003F1307">
      <w:pPr>
        <w:rPr>
          <w:rFonts w:asciiTheme="minorHAnsi" w:hAnsiTheme="minorHAnsi" w:cstheme="minorHAnsi"/>
          <w:bCs/>
          <w:iCs/>
          <w:lang w:val="en"/>
        </w:rPr>
      </w:pPr>
    </w:p>
    <w:p w14:paraId="039F39AD" w14:textId="75421A21" w:rsidR="00774DC0" w:rsidRPr="001919FB" w:rsidRDefault="00774DC0" w:rsidP="00D54A08">
      <w:pPr>
        <w:ind w:left="540"/>
        <w:rPr>
          <w:rFonts w:asciiTheme="minorHAnsi" w:hAnsiTheme="minorHAnsi"/>
          <w:b/>
          <w:lang w:val="en"/>
        </w:rPr>
      </w:pPr>
      <w:r w:rsidRPr="001919FB">
        <w:rPr>
          <w:rFonts w:asciiTheme="minorHAnsi" w:hAnsiTheme="minorHAnsi"/>
          <w:b/>
          <w:lang w:val="en"/>
        </w:rPr>
        <w:t xml:space="preserve">The project pursues the following objectives: </w:t>
      </w:r>
    </w:p>
    <w:p w14:paraId="03F153EF" w14:textId="77777777" w:rsidR="00774DC0" w:rsidRPr="001919FB" w:rsidRDefault="00774DC0" w:rsidP="00D54A08">
      <w:pPr>
        <w:ind w:left="540"/>
        <w:rPr>
          <w:rFonts w:asciiTheme="minorHAnsi" w:hAnsiTheme="minorHAnsi"/>
          <w:lang w:val="en"/>
        </w:rPr>
      </w:pPr>
    </w:p>
    <w:p w14:paraId="0BA2EA72" w14:textId="2260E096" w:rsidR="00D54A08" w:rsidRPr="001919FB" w:rsidRDefault="00D54A08" w:rsidP="00D54A08">
      <w:pPr>
        <w:ind w:left="540"/>
        <w:rPr>
          <w:rFonts w:asciiTheme="minorHAnsi" w:hAnsiTheme="minorHAnsi"/>
          <w:i/>
          <w:lang w:val="en-US"/>
        </w:rPr>
      </w:pPr>
      <w:r w:rsidRPr="001919FB">
        <w:rPr>
          <w:rFonts w:asciiTheme="minorHAnsi" w:hAnsiTheme="minorHAnsi"/>
          <w:i/>
          <w:lang w:val="en-US"/>
        </w:rPr>
        <w:t xml:space="preserve">1. Increase the employability of the youth in vocational education and training by addressing the mismatch of the </w:t>
      </w:r>
      <w:proofErr w:type="spellStart"/>
      <w:r w:rsidRPr="001919FB">
        <w:rPr>
          <w:rFonts w:asciiTheme="minorHAnsi" w:hAnsiTheme="minorHAnsi"/>
          <w:i/>
          <w:lang w:val="en-US"/>
        </w:rPr>
        <w:t>labour</w:t>
      </w:r>
      <w:proofErr w:type="spellEnd"/>
      <w:r w:rsidRPr="001919FB">
        <w:rPr>
          <w:rFonts w:asciiTheme="minorHAnsi" w:hAnsiTheme="minorHAnsi"/>
          <w:i/>
          <w:lang w:val="en-US"/>
        </w:rPr>
        <w:t xml:space="preserve"> market demand and supply sides. </w:t>
      </w:r>
    </w:p>
    <w:p w14:paraId="0408D250" w14:textId="77777777" w:rsidR="00D54A08" w:rsidRPr="001919FB" w:rsidRDefault="00D54A08" w:rsidP="00D54A08">
      <w:pPr>
        <w:ind w:left="540"/>
        <w:rPr>
          <w:rFonts w:asciiTheme="minorHAnsi" w:hAnsiTheme="minorHAnsi"/>
          <w:i/>
          <w:lang w:val="en"/>
        </w:rPr>
      </w:pPr>
      <w:r w:rsidRPr="001919FB">
        <w:rPr>
          <w:rFonts w:asciiTheme="minorHAnsi" w:hAnsiTheme="minorHAnsi"/>
          <w:i/>
          <w:lang w:val="en"/>
        </w:rPr>
        <w:t>2. Facilitate transition to work for the youth in the target regions.</w:t>
      </w:r>
    </w:p>
    <w:p w14:paraId="6178F1B2" w14:textId="6BA7F51E" w:rsidR="00D54A08" w:rsidRPr="001919FB" w:rsidRDefault="00D54A08" w:rsidP="00D54A08">
      <w:pPr>
        <w:ind w:left="540"/>
        <w:rPr>
          <w:rFonts w:asciiTheme="minorHAnsi" w:hAnsiTheme="minorHAnsi"/>
          <w:i/>
          <w:lang w:val="en"/>
        </w:rPr>
      </w:pPr>
      <w:r w:rsidRPr="001919FB">
        <w:rPr>
          <w:rFonts w:asciiTheme="minorHAnsi" w:hAnsiTheme="minorHAnsi"/>
          <w:i/>
          <w:lang w:val="en"/>
        </w:rPr>
        <w:t xml:space="preserve">3. </w:t>
      </w:r>
      <w:bookmarkStart w:id="4" w:name="_Hlk92983264"/>
      <w:r w:rsidRPr="001919FB">
        <w:rPr>
          <w:rFonts w:asciiTheme="minorHAnsi" w:hAnsiTheme="minorHAnsi"/>
          <w:i/>
          <w:lang w:val="en"/>
        </w:rPr>
        <w:t xml:space="preserve">Support economic empowerment </w:t>
      </w:r>
      <w:r w:rsidRPr="001919FB">
        <w:rPr>
          <w:rFonts w:asciiTheme="minorHAnsi" w:hAnsiTheme="minorHAnsi"/>
          <w:i/>
          <w:lang w:val="en-US"/>
        </w:rPr>
        <w:t>of young people in the target regions, especially in rural and remote areas</w:t>
      </w:r>
      <w:bookmarkEnd w:id="4"/>
      <w:r w:rsidRPr="001919FB">
        <w:rPr>
          <w:rFonts w:asciiTheme="minorHAnsi" w:hAnsiTheme="minorHAnsi"/>
          <w:i/>
          <w:lang w:val="en-US"/>
        </w:rPr>
        <w:t>.</w:t>
      </w:r>
    </w:p>
    <w:p w14:paraId="6D0937DC" w14:textId="77777777" w:rsidR="00CA08D4" w:rsidRPr="001919FB" w:rsidRDefault="00CA08D4" w:rsidP="00D54A08">
      <w:pPr>
        <w:ind w:left="540"/>
        <w:rPr>
          <w:rFonts w:asciiTheme="minorHAnsi" w:hAnsiTheme="minorHAnsi"/>
          <w:b/>
          <w:lang w:val="en"/>
        </w:rPr>
      </w:pPr>
    </w:p>
    <w:p w14:paraId="77DD2110" w14:textId="5102A1E2" w:rsidR="00D54A08" w:rsidRPr="001919FB" w:rsidRDefault="00D54A08" w:rsidP="00CA08D4">
      <w:pPr>
        <w:ind w:left="540"/>
        <w:jc w:val="both"/>
        <w:rPr>
          <w:rFonts w:asciiTheme="minorHAnsi" w:hAnsiTheme="minorHAnsi"/>
          <w:lang w:val="en-US"/>
        </w:rPr>
      </w:pPr>
      <w:r w:rsidRPr="001919FB">
        <w:rPr>
          <w:rFonts w:asciiTheme="minorHAnsi" w:hAnsiTheme="minorHAnsi"/>
          <w:b/>
          <w:lang w:val="en"/>
        </w:rPr>
        <w:t>Under Objective</w:t>
      </w:r>
      <w:r w:rsidRPr="001919FB">
        <w:rPr>
          <w:rFonts w:asciiTheme="minorHAnsi" w:hAnsiTheme="minorHAnsi"/>
          <w:b/>
          <w:lang w:val="en-US"/>
        </w:rPr>
        <w:t xml:space="preserve"> 1 the project contributes to the Thematic Area 3</w:t>
      </w:r>
      <w:r w:rsidRPr="001919FB">
        <w:rPr>
          <w:rFonts w:asciiTheme="minorHAnsi" w:hAnsiTheme="minorHAnsi"/>
          <w:lang w:val="en-US"/>
        </w:rPr>
        <w:t xml:space="preserve">, particularly </w:t>
      </w:r>
      <w:r w:rsidRPr="001919FB">
        <w:rPr>
          <w:rFonts w:asciiTheme="minorHAnsi" w:hAnsiTheme="minorHAnsi"/>
          <w:lang w:val="en"/>
        </w:rPr>
        <w:t xml:space="preserve">through providing </w:t>
      </w:r>
      <w:r w:rsidRPr="001919FB">
        <w:rPr>
          <w:rFonts w:asciiTheme="minorHAnsi" w:hAnsiTheme="minorHAnsi"/>
          <w:lang w:val="en-US"/>
        </w:rPr>
        <w:t xml:space="preserve">up-to-date data on labor market demand and supply to inform reforms in vocational education and training; including advancement of Work-based learning (WBL) in line with the national policies and upgrading the VETIs infrastructure and teaching capacities to improve VET quality as key measures to making the youth more employable </w:t>
      </w:r>
      <w:r w:rsidRPr="001919FB">
        <w:rPr>
          <w:rFonts w:asciiTheme="minorHAnsi" w:hAnsiTheme="minorHAnsi"/>
          <w:lang w:val="en"/>
        </w:rPr>
        <w:t>and allowing them to gain access to decent work</w:t>
      </w:r>
      <w:r w:rsidRPr="001919FB">
        <w:rPr>
          <w:rFonts w:asciiTheme="minorHAnsi" w:hAnsiTheme="minorHAnsi"/>
          <w:lang w:val="en-US"/>
        </w:rPr>
        <w:t xml:space="preserve">.  </w:t>
      </w:r>
    </w:p>
    <w:p w14:paraId="794A5620" w14:textId="55312FB3" w:rsidR="00D54A08" w:rsidRPr="001919FB" w:rsidRDefault="00D54A08" w:rsidP="00CA08D4">
      <w:pPr>
        <w:ind w:left="540"/>
        <w:jc w:val="both"/>
        <w:rPr>
          <w:rFonts w:asciiTheme="minorHAnsi" w:hAnsiTheme="minorHAnsi"/>
          <w:lang w:val="en-US"/>
        </w:rPr>
      </w:pPr>
      <w:r w:rsidRPr="001919FB">
        <w:rPr>
          <w:rFonts w:asciiTheme="minorHAnsi" w:hAnsiTheme="minorHAnsi"/>
          <w:b/>
          <w:lang w:val="en-US"/>
        </w:rPr>
        <w:lastRenderedPageBreak/>
        <w:t>The Objective 2</w:t>
      </w:r>
      <w:r w:rsidRPr="001919FB">
        <w:rPr>
          <w:rFonts w:asciiTheme="minorHAnsi" w:hAnsiTheme="minorHAnsi"/>
          <w:lang w:val="en-US"/>
        </w:rPr>
        <w:t xml:space="preserve"> is aligned to </w:t>
      </w:r>
      <w:r w:rsidRPr="001919FB">
        <w:rPr>
          <w:rFonts w:asciiTheme="minorHAnsi" w:hAnsiTheme="minorHAnsi"/>
          <w:b/>
          <w:lang w:val="en-US"/>
        </w:rPr>
        <w:t>the Thematic Area 1</w:t>
      </w:r>
      <w:r w:rsidRPr="001919FB">
        <w:rPr>
          <w:rFonts w:asciiTheme="minorHAnsi" w:hAnsiTheme="minorHAnsi"/>
          <w:lang w:val="en-US"/>
        </w:rPr>
        <w:t xml:space="preserve">, meanwhile contributing to the priorities under the </w:t>
      </w:r>
      <w:r w:rsidRPr="001919FB">
        <w:rPr>
          <w:rFonts w:asciiTheme="minorHAnsi" w:hAnsiTheme="minorHAnsi"/>
          <w:b/>
          <w:lang w:val="en-US"/>
        </w:rPr>
        <w:t>Thematic area 5</w:t>
      </w:r>
      <w:r w:rsidRPr="001919FB">
        <w:rPr>
          <w:rFonts w:asciiTheme="minorHAnsi" w:hAnsiTheme="minorHAnsi"/>
          <w:lang w:val="en-US"/>
        </w:rPr>
        <w:t xml:space="preserve"> by enhancing the long-term employability of the youth through developing transferable skills (including digital skills), improving quality and accessibility of career guidance, facilitating inclusion of young people into active labor market </w:t>
      </w:r>
      <w:proofErr w:type="spellStart"/>
      <w:r w:rsidRPr="001919FB">
        <w:rPr>
          <w:rFonts w:asciiTheme="minorHAnsi" w:hAnsiTheme="minorHAnsi"/>
          <w:lang w:val="en-US"/>
        </w:rPr>
        <w:t>programmes</w:t>
      </w:r>
      <w:proofErr w:type="spellEnd"/>
      <w:r w:rsidRPr="001919FB">
        <w:rPr>
          <w:rFonts w:asciiTheme="minorHAnsi" w:hAnsiTheme="minorHAnsi"/>
          <w:lang w:val="en-US"/>
        </w:rPr>
        <w:t>.</w:t>
      </w:r>
    </w:p>
    <w:p w14:paraId="33D6F872" w14:textId="77777777" w:rsidR="00D54A08" w:rsidRPr="001919FB" w:rsidRDefault="00D54A08" w:rsidP="00CA08D4">
      <w:pPr>
        <w:ind w:left="540"/>
        <w:jc w:val="both"/>
        <w:rPr>
          <w:rFonts w:asciiTheme="minorHAnsi" w:hAnsiTheme="minorHAnsi"/>
          <w:lang w:val="en-US"/>
        </w:rPr>
      </w:pPr>
      <w:r w:rsidRPr="001919FB">
        <w:rPr>
          <w:rFonts w:asciiTheme="minorHAnsi" w:hAnsiTheme="minorHAnsi"/>
          <w:b/>
          <w:lang w:val="en-US"/>
        </w:rPr>
        <w:t>The Objective 3</w:t>
      </w:r>
      <w:r w:rsidRPr="001919FB">
        <w:rPr>
          <w:rFonts w:asciiTheme="minorHAnsi" w:hAnsiTheme="minorHAnsi"/>
          <w:lang w:val="en-US"/>
        </w:rPr>
        <w:t xml:space="preserve"> directly contributes to </w:t>
      </w:r>
      <w:r w:rsidRPr="001919FB">
        <w:rPr>
          <w:rFonts w:asciiTheme="minorHAnsi" w:hAnsiTheme="minorHAnsi"/>
          <w:b/>
          <w:lang w:val="en-US"/>
        </w:rPr>
        <w:t>The Thematic Area</w:t>
      </w:r>
      <w:r w:rsidRPr="001919FB">
        <w:rPr>
          <w:rFonts w:asciiTheme="minorHAnsi" w:hAnsiTheme="minorHAnsi"/>
          <w:lang w:val="en-US"/>
        </w:rPr>
        <w:t xml:space="preserve"> 2 by advancing entrepreneurial education and entrepreneurship for the young men and women in the regions of Armenia, especially targeting the remote and rural areas. </w:t>
      </w:r>
    </w:p>
    <w:bookmarkEnd w:id="3"/>
    <w:p w14:paraId="5905F9C4" w14:textId="77777777" w:rsidR="00D54A08" w:rsidRPr="001919FB" w:rsidRDefault="00D54A08" w:rsidP="00D54A08">
      <w:pPr>
        <w:ind w:left="540"/>
        <w:rPr>
          <w:rFonts w:asciiTheme="minorHAnsi" w:hAnsiTheme="minorHAnsi"/>
          <w:lang w:val="en"/>
        </w:rPr>
      </w:pPr>
    </w:p>
    <w:p w14:paraId="554BB190" w14:textId="77777777" w:rsidR="00D54A08" w:rsidRPr="001919FB" w:rsidRDefault="00D54A08" w:rsidP="00D54A08">
      <w:pPr>
        <w:ind w:left="540"/>
        <w:rPr>
          <w:rFonts w:asciiTheme="minorHAnsi" w:hAnsiTheme="minorHAnsi"/>
          <w:i/>
          <w:u w:val="single"/>
          <w:lang w:val="en"/>
        </w:rPr>
      </w:pPr>
      <w:r w:rsidRPr="001919FB">
        <w:rPr>
          <w:rFonts w:asciiTheme="minorHAnsi" w:hAnsiTheme="minorHAnsi"/>
          <w:i/>
          <w:u w:val="single"/>
          <w:lang w:val="en"/>
        </w:rPr>
        <w:t>SDG alignment</w:t>
      </w:r>
    </w:p>
    <w:p w14:paraId="53E7C797" w14:textId="77777777" w:rsidR="00D54A08" w:rsidRPr="001919FB" w:rsidRDefault="00D54A08" w:rsidP="006368D9">
      <w:pPr>
        <w:numPr>
          <w:ilvl w:val="0"/>
          <w:numId w:val="21"/>
        </w:numPr>
        <w:jc w:val="both"/>
        <w:rPr>
          <w:rFonts w:asciiTheme="minorHAnsi" w:hAnsiTheme="minorHAnsi"/>
          <w:lang w:val="en"/>
        </w:rPr>
      </w:pPr>
      <w:r w:rsidRPr="001919FB">
        <w:rPr>
          <w:rFonts w:asciiTheme="minorHAnsi" w:hAnsiTheme="minorHAnsi"/>
          <w:lang w:val="en"/>
        </w:rPr>
        <w:t>Improved quality of vocational training and education, as well as efficient and accessible career guidance will contribute to increased number of youths in VET for the target regions of the country (</w:t>
      </w:r>
      <w:r w:rsidRPr="001919FB">
        <w:rPr>
          <w:rFonts w:asciiTheme="minorHAnsi" w:hAnsiTheme="minorHAnsi"/>
          <w:b/>
          <w:lang w:val="en"/>
        </w:rPr>
        <w:t>SDG 4, target 4.3</w:t>
      </w:r>
      <w:r w:rsidRPr="001919FB">
        <w:rPr>
          <w:rFonts w:asciiTheme="minorHAnsi" w:hAnsiTheme="minorHAnsi"/>
          <w:lang w:val="en"/>
        </w:rPr>
        <w:t>)</w:t>
      </w:r>
    </w:p>
    <w:p w14:paraId="7DE0C35E" w14:textId="77777777" w:rsidR="00D54A08" w:rsidRPr="001919FB" w:rsidRDefault="00D54A08" w:rsidP="006368D9">
      <w:pPr>
        <w:numPr>
          <w:ilvl w:val="0"/>
          <w:numId w:val="21"/>
        </w:numPr>
        <w:jc w:val="both"/>
        <w:rPr>
          <w:rFonts w:asciiTheme="minorHAnsi" w:hAnsiTheme="minorHAnsi"/>
          <w:lang w:val="en"/>
        </w:rPr>
      </w:pPr>
      <w:r w:rsidRPr="001919FB">
        <w:rPr>
          <w:rFonts w:asciiTheme="minorHAnsi" w:hAnsiTheme="minorHAnsi"/>
          <w:lang w:val="en"/>
        </w:rPr>
        <w:t>By building and advancing the transferable skills of young people the project will contribute to increased number of Youth with ICT skills (</w:t>
      </w:r>
      <w:r w:rsidRPr="001919FB">
        <w:rPr>
          <w:rFonts w:asciiTheme="minorHAnsi" w:hAnsiTheme="minorHAnsi"/>
          <w:b/>
          <w:lang w:val="en"/>
        </w:rPr>
        <w:t>SDG 4.4</w:t>
      </w:r>
      <w:r w:rsidRPr="001919FB">
        <w:rPr>
          <w:rFonts w:asciiTheme="minorHAnsi" w:hAnsiTheme="minorHAnsi"/>
          <w:lang w:val="en"/>
        </w:rPr>
        <w:t xml:space="preserve">), meanwhile targeting strengthened digital and tech skills for young women the project contributes to </w:t>
      </w:r>
      <w:r w:rsidRPr="001919FB">
        <w:rPr>
          <w:rFonts w:asciiTheme="minorHAnsi" w:hAnsiTheme="minorHAnsi"/>
          <w:b/>
          <w:lang w:val="en"/>
        </w:rPr>
        <w:t>SDG 5</w:t>
      </w:r>
      <w:r w:rsidRPr="001919FB">
        <w:rPr>
          <w:rFonts w:asciiTheme="minorHAnsi" w:hAnsiTheme="minorHAnsi"/>
          <w:lang w:val="en"/>
        </w:rPr>
        <w:t xml:space="preserve"> promoting women empowerment through access to ICT and increased use of technology. </w:t>
      </w:r>
    </w:p>
    <w:p w14:paraId="32B3F359" w14:textId="7559337F" w:rsidR="00D54A08" w:rsidRPr="001919FB" w:rsidRDefault="00D54A08" w:rsidP="006368D9">
      <w:pPr>
        <w:numPr>
          <w:ilvl w:val="0"/>
          <w:numId w:val="21"/>
        </w:numPr>
        <w:jc w:val="both"/>
        <w:rPr>
          <w:rFonts w:asciiTheme="minorHAnsi" w:hAnsiTheme="minorHAnsi"/>
          <w:lang w:val="en"/>
        </w:rPr>
      </w:pPr>
      <w:r w:rsidRPr="001919FB">
        <w:rPr>
          <w:rFonts w:asciiTheme="minorHAnsi" w:hAnsiTheme="minorHAnsi"/>
          <w:lang w:val="en"/>
        </w:rPr>
        <w:t xml:space="preserve">Through facilitating education to work transition particularly with the help of active labor market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and entrepreneurship for young people, the project will contribute to reduced youth unemployment and decreased numbers of NEET youth (</w:t>
      </w:r>
      <w:r w:rsidRPr="001919FB">
        <w:rPr>
          <w:rFonts w:asciiTheme="minorHAnsi" w:hAnsiTheme="minorHAnsi"/>
          <w:b/>
          <w:lang w:val="en"/>
        </w:rPr>
        <w:t>SDG 8.6</w:t>
      </w:r>
      <w:r w:rsidRPr="001919FB">
        <w:rPr>
          <w:rFonts w:asciiTheme="minorHAnsi" w:hAnsiTheme="minorHAnsi"/>
          <w:lang w:val="en"/>
        </w:rPr>
        <w:t>).</w:t>
      </w:r>
    </w:p>
    <w:p w14:paraId="3C8B5D19" w14:textId="77777777" w:rsidR="00D54A08" w:rsidRPr="001919FB" w:rsidRDefault="00D54A08" w:rsidP="00D54A08">
      <w:pPr>
        <w:ind w:left="540"/>
        <w:rPr>
          <w:rFonts w:asciiTheme="minorHAnsi" w:hAnsiTheme="minorHAnsi"/>
          <w:lang w:val="en"/>
        </w:rPr>
      </w:pPr>
    </w:p>
    <w:p w14:paraId="497F51A9" w14:textId="46814451" w:rsidR="00D54A08" w:rsidRPr="001919FB" w:rsidRDefault="00D54A08" w:rsidP="00D54A08">
      <w:pPr>
        <w:ind w:left="540"/>
        <w:rPr>
          <w:rFonts w:asciiTheme="minorHAnsi" w:hAnsiTheme="minorHAnsi"/>
          <w:i/>
          <w:u w:val="single"/>
          <w:lang w:val="en"/>
        </w:rPr>
      </w:pPr>
      <w:r w:rsidRPr="001919FB">
        <w:rPr>
          <w:rFonts w:asciiTheme="minorHAnsi" w:hAnsiTheme="minorHAnsi"/>
          <w:i/>
          <w:u w:val="single"/>
          <w:lang w:val="en"/>
        </w:rPr>
        <w:t>Alignment with national priorities and policies</w:t>
      </w:r>
    </w:p>
    <w:p w14:paraId="6826A4D3" w14:textId="77777777" w:rsidR="00BF7C2A" w:rsidRPr="001919FB" w:rsidRDefault="00BF7C2A" w:rsidP="00D54A08">
      <w:pPr>
        <w:ind w:left="540"/>
        <w:rPr>
          <w:rFonts w:asciiTheme="minorHAnsi" w:hAnsiTheme="minorHAnsi"/>
          <w:i/>
          <w:u w:val="single"/>
          <w:lang w:val="en"/>
        </w:rPr>
      </w:pPr>
    </w:p>
    <w:p w14:paraId="4787E8E6" w14:textId="6538938C" w:rsidR="00D54A08" w:rsidRPr="001919FB" w:rsidRDefault="00D54A08" w:rsidP="00BF7C2A">
      <w:pPr>
        <w:ind w:left="540"/>
        <w:rPr>
          <w:rFonts w:asciiTheme="minorHAnsi" w:hAnsiTheme="minorHAnsi"/>
          <w:b/>
          <w:lang w:val="en-US"/>
        </w:rPr>
      </w:pPr>
      <w:r w:rsidRPr="001919FB">
        <w:rPr>
          <w:rFonts w:asciiTheme="minorHAnsi" w:hAnsiTheme="minorHAnsi"/>
          <w:b/>
          <w:lang w:val="en-US"/>
        </w:rPr>
        <w:t>The project is fully in line with the priorities of</w:t>
      </w:r>
      <w:r w:rsidR="00BF7C2A" w:rsidRPr="001919FB">
        <w:rPr>
          <w:rFonts w:asciiTheme="minorHAnsi" w:hAnsiTheme="minorHAnsi"/>
          <w:b/>
          <w:lang w:val="en-US"/>
        </w:rPr>
        <w:t xml:space="preserve"> </w:t>
      </w:r>
      <w:r w:rsidRPr="001919FB">
        <w:rPr>
          <w:rFonts w:asciiTheme="minorHAnsi" w:hAnsiTheme="minorHAnsi"/>
          <w:b/>
          <w:lang w:val="en"/>
        </w:rPr>
        <w:t>2014-2025 Development Strategy of Armenia:</w:t>
      </w:r>
    </w:p>
    <w:p w14:paraId="43FE8936" w14:textId="77777777" w:rsidR="00D54A08" w:rsidRPr="001919FB" w:rsidRDefault="00D54A08" w:rsidP="00D54A08">
      <w:pPr>
        <w:ind w:left="540"/>
        <w:rPr>
          <w:rFonts w:asciiTheme="minorHAnsi" w:hAnsiTheme="minorHAnsi"/>
          <w:lang w:val="en"/>
        </w:rPr>
      </w:pPr>
    </w:p>
    <w:p w14:paraId="16E2A54D" w14:textId="77777777" w:rsidR="00D54A08" w:rsidRPr="001919FB" w:rsidRDefault="00D54A08" w:rsidP="005506E6">
      <w:pPr>
        <w:numPr>
          <w:ilvl w:val="0"/>
          <w:numId w:val="22"/>
        </w:numPr>
        <w:rPr>
          <w:rFonts w:asciiTheme="minorHAnsi" w:hAnsiTheme="minorHAnsi"/>
          <w:lang w:val="hy-AM"/>
        </w:rPr>
      </w:pPr>
      <w:r w:rsidRPr="001919FB">
        <w:rPr>
          <w:rFonts w:asciiTheme="minorHAnsi" w:hAnsiTheme="minorHAnsi"/>
          <w:lang w:val="en"/>
        </w:rPr>
        <w:t>Supporting youth entrepreneurship</w:t>
      </w:r>
    </w:p>
    <w:p w14:paraId="0FEC35CB" w14:textId="77777777" w:rsidR="00D54A08" w:rsidRPr="001919FB" w:rsidRDefault="00D54A08" w:rsidP="005506E6">
      <w:pPr>
        <w:numPr>
          <w:ilvl w:val="0"/>
          <w:numId w:val="22"/>
        </w:numPr>
        <w:rPr>
          <w:rFonts w:asciiTheme="minorHAnsi" w:hAnsiTheme="minorHAnsi"/>
          <w:lang w:val="en"/>
        </w:rPr>
      </w:pPr>
      <w:r w:rsidRPr="001919FB">
        <w:rPr>
          <w:rFonts w:asciiTheme="minorHAnsi" w:hAnsiTheme="minorHAnsi"/>
          <w:lang w:val="en"/>
        </w:rPr>
        <w:t xml:space="preserve">Improving the quality of VET education in accord with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needs</w:t>
      </w:r>
    </w:p>
    <w:p w14:paraId="73D876C6" w14:textId="77777777" w:rsidR="00D54A08" w:rsidRPr="001919FB" w:rsidRDefault="00D54A08" w:rsidP="00D54A08">
      <w:pPr>
        <w:ind w:left="540"/>
        <w:rPr>
          <w:rFonts w:asciiTheme="minorHAnsi" w:hAnsiTheme="minorHAnsi"/>
          <w:b/>
          <w:lang w:val="hy-AM"/>
        </w:rPr>
      </w:pPr>
    </w:p>
    <w:p w14:paraId="52517573" w14:textId="63D3E476" w:rsidR="00D54A08" w:rsidRPr="001919FB" w:rsidRDefault="00D54A08" w:rsidP="00D54A08">
      <w:pPr>
        <w:ind w:left="540"/>
        <w:rPr>
          <w:rFonts w:asciiTheme="minorHAnsi" w:hAnsiTheme="minorHAnsi"/>
          <w:b/>
          <w:u w:val="single"/>
        </w:rPr>
      </w:pPr>
      <w:r w:rsidRPr="001919FB">
        <w:rPr>
          <w:rFonts w:asciiTheme="minorHAnsi" w:hAnsiTheme="minorHAnsi"/>
          <w:b/>
          <w:u w:val="single"/>
        </w:rPr>
        <w:t>Government Programme 20</w:t>
      </w:r>
      <w:r w:rsidR="00D85342" w:rsidRPr="001919FB">
        <w:rPr>
          <w:rFonts w:asciiTheme="minorHAnsi" w:hAnsiTheme="minorHAnsi"/>
          <w:b/>
          <w:u w:val="single"/>
        </w:rPr>
        <w:t>21</w:t>
      </w:r>
      <w:r w:rsidRPr="001919FB">
        <w:rPr>
          <w:rFonts w:asciiTheme="minorHAnsi" w:hAnsiTheme="minorHAnsi"/>
          <w:b/>
          <w:u w:val="single"/>
        </w:rPr>
        <w:t>-202</w:t>
      </w:r>
      <w:r w:rsidR="00D85342" w:rsidRPr="001919FB">
        <w:rPr>
          <w:rFonts w:asciiTheme="minorHAnsi" w:hAnsiTheme="minorHAnsi"/>
          <w:b/>
          <w:u w:val="single"/>
        </w:rPr>
        <w:t>6</w:t>
      </w:r>
    </w:p>
    <w:p w14:paraId="1A13AFCB" w14:textId="77777777" w:rsidR="00D54A08" w:rsidRPr="001919FB" w:rsidRDefault="00D54A08" w:rsidP="00D54A08">
      <w:pPr>
        <w:ind w:left="540"/>
        <w:rPr>
          <w:rFonts w:asciiTheme="minorHAnsi" w:hAnsiTheme="minorHAnsi"/>
          <w:b/>
          <w:u w:val="single"/>
        </w:rPr>
      </w:pPr>
    </w:p>
    <w:p w14:paraId="004BD19F" w14:textId="66CBDD67" w:rsidR="00D54A08" w:rsidRPr="001919FB" w:rsidRDefault="00D54A08" w:rsidP="005506E6">
      <w:pPr>
        <w:numPr>
          <w:ilvl w:val="0"/>
          <w:numId w:val="23"/>
        </w:numPr>
        <w:rPr>
          <w:rFonts w:asciiTheme="minorHAnsi" w:hAnsiTheme="minorHAnsi"/>
        </w:rPr>
      </w:pPr>
      <w:r w:rsidRPr="001919FB">
        <w:rPr>
          <w:rFonts w:asciiTheme="minorHAnsi" w:hAnsiTheme="minorHAnsi"/>
        </w:rPr>
        <w:t>Strengthening the links between the labo</w:t>
      </w:r>
      <w:r w:rsidR="00001D1F" w:rsidRPr="001919FB">
        <w:rPr>
          <w:rFonts w:asciiTheme="minorHAnsi" w:hAnsiTheme="minorHAnsi"/>
        </w:rPr>
        <w:t>u</w:t>
      </w:r>
      <w:r w:rsidRPr="001919FB">
        <w:rPr>
          <w:rFonts w:asciiTheme="minorHAnsi" w:hAnsiTheme="minorHAnsi"/>
        </w:rPr>
        <w:t>r market and education, including VET</w:t>
      </w:r>
    </w:p>
    <w:p w14:paraId="77B57030" w14:textId="35F9A896" w:rsidR="00D54A08" w:rsidRPr="001919FB" w:rsidRDefault="00D54A08" w:rsidP="005506E6">
      <w:pPr>
        <w:numPr>
          <w:ilvl w:val="0"/>
          <w:numId w:val="23"/>
        </w:numPr>
        <w:rPr>
          <w:rFonts w:asciiTheme="minorHAnsi" w:hAnsiTheme="minorHAnsi"/>
        </w:rPr>
      </w:pPr>
      <w:r w:rsidRPr="001919FB">
        <w:rPr>
          <w:rFonts w:asciiTheme="minorHAnsi" w:hAnsiTheme="minorHAnsi"/>
        </w:rPr>
        <w:t>Increasing the labo</w:t>
      </w:r>
      <w:r w:rsidR="00001D1F" w:rsidRPr="001919FB">
        <w:rPr>
          <w:rFonts w:asciiTheme="minorHAnsi" w:hAnsiTheme="minorHAnsi"/>
        </w:rPr>
        <w:t>u</w:t>
      </w:r>
      <w:r w:rsidRPr="001919FB">
        <w:rPr>
          <w:rFonts w:asciiTheme="minorHAnsi" w:hAnsiTheme="minorHAnsi"/>
        </w:rPr>
        <w:t>r market participation of the youth</w:t>
      </w:r>
    </w:p>
    <w:p w14:paraId="069DE0D2" w14:textId="25503B33" w:rsidR="00D54A08" w:rsidRPr="001919FB" w:rsidRDefault="00D54A08" w:rsidP="005506E6">
      <w:pPr>
        <w:numPr>
          <w:ilvl w:val="0"/>
          <w:numId w:val="23"/>
        </w:numPr>
        <w:rPr>
          <w:rFonts w:asciiTheme="minorHAnsi" w:hAnsiTheme="minorHAnsi"/>
        </w:rPr>
      </w:pPr>
      <w:r w:rsidRPr="001919FB">
        <w:rPr>
          <w:rFonts w:asciiTheme="minorHAnsi" w:hAnsiTheme="minorHAnsi"/>
        </w:rPr>
        <w:t>Fostering entrepreneurship among the youth</w:t>
      </w:r>
    </w:p>
    <w:p w14:paraId="7CF9FA6E" w14:textId="45C5591C" w:rsidR="00B868D6" w:rsidRPr="001919FB" w:rsidRDefault="00B868D6" w:rsidP="005506E6">
      <w:pPr>
        <w:numPr>
          <w:ilvl w:val="0"/>
          <w:numId w:val="23"/>
        </w:numPr>
        <w:rPr>
          <w:rFonts w:asciiTheme="minorHAnsi" w:hAnsiTheme="minorHAnsi"/>
        </w:rPr>
      </w:pPr>
      <w:r w:rsidRPr="001919FB">
        <w:rPr>
          <w:rFonts w:asciiTheme="minorHAnsi" w:hAnsiTheme="minorHAnsi"/>
        </w:rPr>
        <w:t>Expanding the outreach of career guidance programmes</w:t>
      </w:r>
      <w:r w:rsidR="00944989" w:rsidRPr="001919FB">
        <w:rPr>
          <w:rFonts w:asciiTheme="minorHAnsi" w:hAnsiTheme="minorHAnsi"/>
        </w:rPr>
        <w:t>,</w:t>
      </w:r>
      <w:r w:rsidR="00395BD9" w:rsidRPr="001919FB">
        <w:rPr>
          <w:rFonts w:asciiTheme="minorHAnsi" w:hAnsiTheme="minorHAnsi"/>
        </w:rPr>
        <w:t xml:space="preserve"> increasing the </w:t>
      </w:r>
      <w:r w:rsidR="005A5FFF" w:rsidRPr="001919FB">
        <w:rPr>
          <w:rFonts w:asciiTheme="minorHAnsi" w:hAnsiTheme="minorHAnsi"/>
        </w:rPr>
        <w:t>young people’s comp</w:t>
      </w:r>
      <w:r w:rsidR="009A4199" w:rsidRPr="001919FB">
        <w:rPr>
          <w:rFonts w:asciiTheme="minorHAnsi" w:hAnsiTheme="minorHAnsi"/>
        </w:rPr>
        <w:t>etitiveness</w:t>
      </w:r>
      <w:r w:rsidR="005A5FFF" w:rsidRPr="001919FB">
        <w:rPr>
          <w:rFonts w:asciiTheme="minorHAnsi" w:hAnsiTheme="minorHAnsi"/>
        </w:rPr>
        <w:t xml:space="preserve"> in the labo</w:t>
      </w:r>
      <w:r w:rsidR="00001D1F" w:rsidRPr="001919FB">
        <w:rPr>
          <w:rFonts w:asciiTheme="minorHAnsi" w:hAnsiTheme="minorHAnsi"/>
        </w:rPr>
        <w:t>u</w:t>
      </w:r>
      <w:r w:rsidR="005A5FFF" w:rsidRPr="001919FB">
        <w:rPr>
          <w:rFonts w:asciiTheme="minorHAnsi" w:hAnsiTheme="minorHAnsi"/>
        </w:rPr>
        <w:t>r market</w:t>
      </w:r>
    </w:p>
    <w:p w14:paraId="176F070F" w14:textId="327DD9BB" w:rsidR="009725CC" w:rsidRPr="001919FB" w:rsidRDefault="009725CC" w:rsidP="005506E6">
      <w:pPr>
        <w:numPr>
          <w:ilvl w:val="0"/>
          <w:numId w:val="23"/>
        </w:numPr>
        <w:rPr>
          <w:rFonts w:asciiTheme="minorHAnsi" w:hAnsiTheme="minorHAnsi"/>
        </w:rPr>
      </w:pPr>
      <w:r w:rsidRPr="001919FB">
        <w:rPr>
          <w:rFonts w:asciiTheme="minorHAnsi" w:hAnsiTheme="minorHAnsi"/>
        </w:rPr>
        <w:t>Updat</w:t>
      </w:r>
      <w:r w:rsidR="00B868D6" w:rsidRPr="001919FB">
        <w:rPr>
          <w:rFonts w:asciiTheme="minorHAnsi" w:hAnsiTheme="minorHAnsi"/>
        </w:rPr>
        <w:t>i</w:t>
      </w:r>
      <w:r w:rsidRPr="001919FB">
        <w:rPr>
          <w:rFonts w:asciiTheme="minorHAnsi" w:hAnsiTheme="minorHAnsi"/>
        </w:rPr>
        <w:t xml:space="preserve">ng the education programmes </w:t>
      </w:r>
      <w:r w:rsidR="00EE0247" w:rsidRPr="001919FB">
        <w:rPr>
          <w:rFonts w:asciiTheme="minorHAnsi" w:hAnsiTheme="minorHAnsi"/>
        </w:rPr>
        <w:t>i</w:t>
      </w:r>
      <w:r w:rsidRPr="001919FB">
        <w:rPr>
          <w:rFonts w:asciiTheme="minorHAnsi" w:hAnsiTheme="minorHAnsi"/>
        </w:rPr>
        <w:t>n VETI, introduction of work-based learning, upgrading the VET fac</w:t>
      </w:r>
      <w:r w:rsidR="00EE0247" w:rsidRPr="001919FB">
        <w:rPr>
          <w:rFonts w:asciiTheme="minorHAnsi" w:hAnsiTheme="minorHAnsi"/>
        </w:rPr>
        <w:t>ilities</w:t>
      </w:r>
      <w:r w:rsidRPr="001919FB">
        <w:rPr>
          <w:rFonts w:asciiTheme="minorHAnsi" w:hAnsiTheme="minorHAnsi"/>
        </w:rPr>
        <w:t xml:space="preserve">, </w:t>
      </w:r>
      <w:r w:rsidR="00EE0247" w:rsidRPr="001919FB">
        <w:rPr>
          <w:rFonts w:asciiTheme="minorHAnsi" w:hAnsiTheme="minorHAnsi"/>
        </w:rPr>
        <w:t>i</w:t>
      </w:r>
      <w:r w:rsidRPr="001919FB">
        <w:rPr>
          <w:rFonts w:asciiTheme="minorHAnsi" w:hAnsiTheme="minorHAnsi"/>
        </w:rPr>
        <w:t>nclud</w:t>
      </w:r>
      <w:r w:rsidR="00EE0247" w:rsidRPr="001919FB">
        <w:rPr>
          <w:rFonts w:asciiTheme="minorHAnsi" w:hAnsiTheme="minorHAnsi"/>
        </w:rPr>
        <w:t>i</w:t>
      </w:r>
      <w:r w:rsidRPr="001919FB">
        <w:rPr>
          <w:rFonts w:asciiTheme="minorHAnsi" w:hAnsiTheme="minorHAnsi"/>
        </w:rPr>
        <w:t xml:space="preserve">ng </w:t>
      </w:r>
      <w:r w:rsidR="00EE0247" w:rsidRPr="001919FB">
        <w:rPr>
          <w:rFonts w:asciiTheme="minorHAnsi" w:hAnsiTheme="minorHAnsi"/>
        </w:rPr>
        <w:t xml:space="preserve">laboratories. </w:t>
      </w:r>
    </w:p>
    <w:p w14:paraId="69DE2502" w14:textId="77777777" w:rsidR="00D54A08" w:rsidRPr="001919FB" w:rsidRDefault="00D54A08" w:rsidP="00D54A08">
      <w:pPr>
        <w:ind w:left="540"/>
        <w:rPr>
          <w:rFonts w:asciiTheme="minorHAnsi" w:hAnsiTheme="minorHAnsi"/>
          <w:b/>
        </w:rPr>
      </w:pPr>
    </w:p>
    <w:p w14:paraId="0A3EBCBC" w14:textId="77777777" w:rsidR="00D54A08" w:rsidRPr="001919FB" w:rsidRDefault="00D54A08" w:rsidP="00D54A08">
      <w:pPr>
        <w:ind w:left="540"/>
        <w:rPr>
          <w:rFonts w:asciiTheme="minorHAnsi" w:hAnsiTheme="minorHAnsi"/>
          <w:lang w:val="en-US"/>
        </w:rPr>
      </w:pPr>
      <w:r w:rsidRPr="001919FB">
        <w:rPr>
          <w:rFonts w:asciiTheme="minorHAnsi" w:hAnsiTheme="minorHAnsi"/>
          <w:b/>
          <w:u w:val="single"/>
          <w:lang w:val="en-US"/>
        </w:rPr>
        <w:t>The Government “Work Armenia” Strategy</w:t>
      </w:r>
    </w:p>
    <w:p w14:paraId="23DB2734" w14:textId="77777777" w:rsidR="00D54A08" w:rsidRPr="001919FB" w:rsidRDefault="00D54A08" w:rsidP="005506E6">
      <w:pPr>
        <w:numPr>
          <w:ilvl w:val="0"/>
          <w:numId w:val="19"/>
        </w:numPr>
        <w:rPr>
          <w:rFonts w:asciiTheme="minorHAnsi" w:hAnsiTheme="minorHAnsi"/>
          <w:lang w:val="en-US"/>
        </w:rPr>
      </w:pPr>
      <w:r w:rsidRPr="001919FB">
        <w:rPr>
          <w:rFonts w:asciiTheme="minorHAnsi" w:hAnsiTheme="minorHAnsi"/>
          <w:lang w:val="en-US"/>
        </w:rPr>
        <w:t xml:space="preserve">Increasing the accessibility of career guidance services and strengthening the capacities of career counselors </w:t>
      </w:r>
    </w:p>
    <w:p w14:paraId="297BC47E" w14:textId="77777777" w:rsidR="00D54A08" w:rsidRPr="001919FB" w:rsidRDefault="00D54A08" w:rsidP="005506E6">
      <w:pPr>
        <w:numPr>
          <w:ilvl w:val="0"/>
          <w:numId w:val="19"/>
        </w:numPr>
        <w:rPr>
          <w:rFonts w:asciiTheme="minorHAnsi" w:hAnsiTheme="minorHAnsi"/>
          <w:lang w:val="en-US"/>
        </w:rPr>
      </w:pPr>
      <w:r w:rsidRPr="001919FB">
        <w:rPr>
          <w:rFonts w:asciiTheme="minorHAnsi" w:hAnsiTheme="minorHAnsi"/>
          <w:lang w:val="en-US"/>
        </w:rPr>
        <w:t xml:space="preserve">Facilitating participation of young people, especially young women, in employment promotion </w:t>
      </w:r>
      <w:proofErr w:type="spellStart"/>
      <w:r w:rsidRPr="001919FB">
        <w:rPr>
          <w:rFonts w:asciiTheme="minorHAnsi" w:hAnsiTheme="minorHAnsi"/>
          <w:lang w:val="en-US"/>
        </w:rPr>
        <w:t>programmes</w:t>
      </w:r>
      <w:proofErr w:type="spellEnd"/>
    </w:p>
    <w:p w14:paraId="0C2DDE02" w14:textId="77777777" w:rsidR="00D54A08" w:rsidRPr="001919FB" w:rsidRDefault="00D54A08" w:rsidP="005506E6">
      <w:pPr>
        <w:numPr>
          <w:ilvl w:val="0"/>
          <w:numId w:val="19"/>
        </w:numPr>
        <w:rPr>
          <w:rFonts w:asciiTheme="minorHAnsi" w:hAnsiTheme="minorHAnsi"/>
          <w:lang w:val="en-US"/>
        </w:rPr>
      </w:pPr>
      <w:r w:rsidRPr="001919FB">
        <w:rPr>
          <w:rFonts w:asciiTheme="minorHAnsi" w:hAnsiTheme="minorHAnsi"/>
          <w:lang w:val="en"/>
        </w:rPr>
        <w:t xml:space="preserve">Improving accessibility of data for evidence-based </w:t>
      </w:r>
      <w:proofErr w:type="gramStart"/>
      <w:r w:rsidRPr="001919FB">
        <w:rPr>
          <w:rFonts w:asciiTheme="minorHAnsi" w:hAnsiTheme="minorHAnsi"/>
          <w:lang w:val="en"/>
        </w:rPr>
        <w:t>policy-making</w:t>
      </w:r>
      <w:proofErr w:type="gramEnd"/>
    </w:p>
    <w:p w14:paraId="56AAAA19" w14:textId="77777777" w:rsidR="00D54A08" w:rsidRPr="001919FB" w:rsidRDefault="00D54A08" w:rsidP="00D54A08">
      <w:pPr>
        <w:ind w:left="540"/>
        <w:rPr>
          <w:rFonts w:asciiTheme="minorHAnsi" w:hAnsiTheme="minorHAnsi"/>
          <w:lang w:val="en-US"/>
        </w:rPr>
      </w:pPr>
    </w:p>
    <w:p w14:paraId="6C4C63D6" w14:textId="77777777" w:rsidR="00D54A08" w:rsidRPr="001919FB" w:rsidRDefault="00D54A08" w:rsidP="00D54A08">
      <w:pPr>
        <w:ind w:left="540"/>
        <w:rPr>
          <w:rFonts w:asciiTheme="minorHAnsi" w:hAnsiTheme="minorHAnsi"/>
          <w:lang w:val="en-US"/>
        </w:rPr>
      </w:pPr>
      <w:r w:rsidRPr="001919FB">
        <w:rPr>
          <w:rFonts w:asciiTheme="minorHAnsi" w:hAnsiTheme="minorHAnsi"/>
          <w:b/>
          <w:u w:val="single"/>
          <w:lang w:val="en-US"/>
        </w:rPr>
        <w:t>The Work-Based Learning Development concept for Armenia</w:t>
      </w:r>
    </w:p>
    <w:p w14:paraId="499EF204" w14:textId="77777777" w:rsidR="00D54A08" w:rsidRPr="001919FB" w:rsidRDefault="00D54A08" w:rsidP="005506E6">
      <w:pPr>
        <w:numPr>
          <w:ilvl w:val="0"/>
          <w:numId w:val="20"/>
        </w:numPr>
        <w:rPr>
          <w:rFonts w:asciiTheme="minorHAnsi" w:hAnsiTheme="minorHAnsi"/>
          <w:lang w:val="en-US"/>
        </w:rPr>
      </w:pPr>
      <w:r w:rsidRPr="001919FB">
        <w:rPr>
          <w:rFonts w:asciiTheme="minorHAnsi" w:hAnsiTheme="minorHAnsi"/>
          <w:lang w:val="en-US"/>
        </w:rPr>
        <w:t>Development of WBL modules</w:t>
      </w:r>
    </w:p>
    <w:p w14:paraId="71B7653B" w14:textId="632C17D3" w:rsidR="00D54A08" w:rsidRPr="001919FB" w:rsidRDefault="00D54A08" w:rsidP="005506E6">
      <w:pPr>
        <w:numPr>
          <w:ilvl w:val="0"/>
          <w:numId w:val="20"/>
        </w:numPr>
        <w:rPr>
          <w:rFonts w:asciiTheme="minorHAnsi" w:hAnsiTheme="minorHAnsi"/>
          <w:lang w:val="en"/>
        </w:rPr>
      </w:pPr>
      <w:r w:rsidRPr="001919FB">
        <w:rPr>
          <w:rFonts w:asciiTheme="minorHAnsi" w:hAnsiTheme="minorHAnsi"/>
          <w:lang w:val="en"/>
        </w:rPr>
        <w:t xml:space="preserve">Upgrade TVETIs infrastructure </w:t>
      </w:r>
    </w:p>
    <w:p w14:paraId="2D9AEAF2" w14:textId="2B3411F8" w:rsidR="00D54A08" w:rsidRPr="001919FB" w:rsidRDefault="00D54A08" w:rsidP="00D54A08">
      <w:pPr>
        <w:rPr>
          <w:rFonts w:asciiTheme="minorHAnsi" w:hAnsiTheme="minorHAnsi"/>
          <w:lang w:val="en"/>
        </w:rPr>
      </w:pPr>
    </w:p>
    <w:p w14:paraId="4E9650C8" w14:textId="77777777" w:rsidR="006563AC" w:rsidRPr="001919FB" w:rsidRDefault="006563AC" w:rsidP="006563AC">
      <w:pPr>
        <w:rPr>
          <w:rFonts w:asciiTheme="minorHAnsi" w:hAnsiTheme="minorHAnsi"/>
          <w:b/>
          <w:lang w:val="en-US"/>
        </w:rPr>
      </w:pPr>
      <w:r w:rsidRPr="001919FB">
        <w:rPr>
          <w:rFonts w:asciiTheme="minorHAnsi" w:hAnsiTheme="minorHAnsi"/>
          <w:b/>
          <w:lang w:val="en-US"/>
        </w:rPr>
        <w:lastRenderedPageBreak/>
        <w:t xml:space="preserve">Objective 1: Increase the employability of the youth in vocational education and training by addressing the mismatch of the </w:t>
      </w:r>
      <w:proofErr w:type="spellStart"/>
      <w:r w:rsidRPr="001919FB">
        <w:rPr>
          <w:rFonts w:asciiTheme="minorHAnsi" w:hAnsiTheme="minorHAnsi"/>
          <w:b/>
          <w:lang w:val="en-US"/>
        </w:rPr>
        <w:t>labour</w:t>
      </w:r>
      <w:proofErr w:type="spellEnd"/>
      <w:r w:rsidRPr="001919FB">
        <w:rPr>
          <w:rFonts w:asciiTheme="minorHAnsi" w:hAnsiTheme="minorHAnsi"/>
          <w:b/>
          <w:lang w:val="en-US"/>
        </w:rPr>
        <w:t xml:space="preserve"> market demand and supply sides</w:t>
      </w:r>
    </w:p>
    <w:p w14:paraId="080C3D99" w14:textId="77777777" w:rsidR="009C0F8B" w:rsidRPr="001919FB" w:rsidRDefault="009C0F8B" w:rsidP="006563AC">
      <w:pPr>
        <w:rPr>
          <w:rFonts w:asciiTheme="minorHAnsi" w:hAnsiTheme="minorHAnsi"/>
          <w:b/>
          <w:lang w:val="en-US"/>
        </w:rPr>
      </w:pPr>
    </w:p>
    <w:p w14:paraId="77A5F1C7" w14:textId="095F7FAE" w:rsidR="006563AC" w:rsidRPr="001919FB" w:rsidRDefault="006563AC" w:rsidP="006563AC">
      <w:pPr>
        <w:rPr>
          <w:rFonts w:asciiTheme="minorHAnsi" w:hAnsiTheme="minorHAnsi"/>
          <w:b/>
          <w:lang w:val="en-US"/>
        </w:rPr>
      </w:pPr>
      <w:r w:rsidRPr="001919FB">
        <w:rPr>
          <w:rFonts w:asciiTheme="minorHAnsi" w:hAnsiTheme="minorHAnsi"/>
          <w:b/>
          <w:lang w:val="en-US"/>
        </w:rPr>
        <w:t>Component 1</w:t>
      </w:r>
      <w:r w:rsidRPr="001919FB">
        <w:rPr>
          <w:rFonts w:asciiTheme="minorHAnsi" w:hAnsiTheme="minorHAnsi"/>
          <w:b/>
          <w:lang w:val="hy-AM"/>
        </w:rPr>
        <w:t>․</w:t>
      </w:r>
      <w:r w:rsidRPr="001919FB">
        <w:rPr>
          <w:rFonts w:asciiTheme="minorHAnsi" w:hAnsiTheme="minorHAnsi"/>
          <w:b/>
          <w:lang w:val="en-US"/>
        </w:rPr>
        <w:t xml:space="preserve">1: Up-to-date labor market information is in place to inform the </w:t>
      </w:r>
      <w:r w:rsidR="00DD5567" w:rsidRPr="001919FB">
        <w:rPr>
          <w:rFonts w:asciiTheme="minorHAnsi" w:hAnsiTheme="minorHAnsi"/>
          <w:b/>
          <w:lang w:val="en-US"/>
        </w:rPr>
        <w:t>improvements (</w:t>
      </w:r>
      <w:r w:rsidRPr="001919FB">
        <w:rPr>
          <w:rFonts w:asciiTheme="minorHAnsi" w:hAnsiTheme="minorHAnsi"/>
          <w:b/>
          <w:lang w:val="en-US"/>
        </w:rPr>
        <w:t>including those supported by the project) in vocational education and training benefitting young people</w:t>
      </w:r>
    </w:p>
    <w:p w14:paraId="2FB1DB27" w14:textId="77777777" w:rsidR="00DD5567" w:rsidRPr="001919FB" w:rsidRDefault="00DD5567" w:rsidP="006563AC">
      <w:pPr>
        <w:rPr>
          <w:rFonts w:asciiTheme="minorHAnsi" w:hAnsiTheme="minorHAnsi"/>
          <w:b/>
          <w:lang w:val="en-US"/>
        </w:rPr>
      </w:pPr>
    </w:p>
    <w:p w14:paraId="3439596D" w14:textId="7A198E36" w:rsidR="006563AC" w:rsidRPr="001919FB" w:rsidRDefault="006563AC" w:rsidP="00231619">
      <w:pPr>
        <w:jc w:val="both"/>
        <w:rPr>
          <w:rFonts w:asciiTheme="minorHAnsi" w:hAnsiTheme="minorHAnsi"/>
          <w:lang w:val="en"/>
        </w:rPr>
      </w:pPr>
      <w:r w:rsidRPr="001919FB">
        <w:rPr>
          <w:rFonts w:asciiTheme="minorHAnsi" w:hAnsiTheme="minorHAnsi"/>
          <w:lang w:val="en-US"/>
        </w:rPr>
        <w:t xml:space="preserve">Like most of the countries worldwide Armenia is facing the challenge of mismatch between the skills sought by employers and the ones possessed by the graduates on all education levels, including VET. Next to the precarious working conditions, poor wages, limited career opportunities, the skills gap is one of the major reasons why the youth unemployment persists. Given that the reform of VET sector is underway in Armenia, provision of data informing the policy-making and actual changes in the sector are welcomed support for the key stakeholders in the field, including the </w:t>
      </w:r>
      <w:r w:rsidRPr="001919FB">
        <w:rPr>
          <w:rFonts w:asciiTheme="minorHAnsi" w:hAnsiTheme="minorHAnsi"/>
          <w:lang w:val="en"/>
        </w:rPr>
        <w:t>RA Ministry of Education, Science, Culture and Sports (</w:t>
      </w:r>
      <w:r w:rsidR="004D05C0" w:rsidRPr="001919FB">
        <w:rPr>
          <w:rFonts w:asciiTheme="minorHAnsi" w:hAnsiTheme="minorHAnsi"/>
          <w:lang w:val="en"/>
        </w:rPr>
        <w:t>MESCS</w:t>
      </w:r>
      <w:r w:rsidRPr="001919FB">
        <w:rPr>
          <w:rFonts w:asciiTheme="minorHAnsi" w:hAnsiTheme="minorHAnsi"/>
          <w:lang w:val="en"/>
        </w:rPr>
        <w:t xml:space="preserve">) as well </w:t>
      </w:r>
      <w:r w:rsidR="003F1307" w:rsidRPr="001919FB">
        <w:rPr>
          <w:rFonts w:asciiTheme="minorHAnsi" w:hAnsiTheme="minorHAnsi"/>
          <w:lang w:val="en"/>
        </w:rPr>
        <w:t>as VET</w:t>
      </w:r>
      <w:r w:rsidRPr="001919FB">
        <w:rPr>
          <w:rFonts w:asciiTheme="minorHAnsi" w:hAnsiTheme="minorHAnsi"/>
          <w:lang w:val="en"/>
        </w:rPr>
        <w:t xml:space="preserve"> institutions. </w:t>
      </w:r>
    </w:p>
    <w:p w14:paraId="17288770" w14:textId="4171B038" w:rsidR="006563AC" w:rsidRPr="001919FB" w:rsidRDefault="006563AC" w:rsidP="00231619">
      <w:pPr>
        <w:jc w:val="both"/>
        <w:rPr>
          <w:rFonts w:asciiTheme="minorHAnsi" w:hAnsiTheme="minorHAnsi"/>
          <w:lang w:val="en"/>
        </w:rPr>
      </w:pPr>
      <w:r w:rsidRPr="001919FB">
        <w:rPr>
          <w:rFonts w:asciiTheme="minorHAnsi" w:hAnsiTheme="minorHAnsi"/>
          <w:lang w:val="en"/>
        </w:rPr>
        <w:t xml:space="preserve">Torino Process National Report of Armenia 2018-2020 indicates that there are no clear-cut mechanisms for assessing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skills needs, moreover for evaluating the skills anticipation. Through reaching out to the private sector and employers in general, the project plans conducting the employers’ skills needs anticipation assessment. The assessment will engage the employers into the reform process of the sector through </w:t>
      </w:r>
      <w:proofErr w:type="spellStart"/>
      <w:r w:rsidRPr="001919FB">
        <w:rPr>
          <w:rFonts w:asciiTheme="minorHAnsi" w:hAnsiTheme="minorHAnsi"/>
          <w:lang w:val="en"/>
        </w:rPr>
        <w:t>i</w:t>
      </w:r>
      <w:proofErr w:type="spellEnd"/>
      <w:r w:rsidRPr="001919FB">
        <w:rPr>
          <w:rFonts w:asciiTheme="minorHAnsi" w:hAnsiTheme="minorHAnsi"/>
          <w:lang w:val="en"/>
        </w:rPr>
        <w:t xml:space="preserve">) data provision, based on voluntary participation in the labor market assessments. The representatives of the sectors will be mapped during the initial stage of the project and will be invited to participate in focus group discussions, complete the surveys circulated by the project, or in expert interviews; ii) engagement at training level through implementing company-based internship schemes based on project facilitated contractual relations with the VET institutions, the jointly designed standards and mentorship capacity developed with the support of the project; iii) engagement at institutional level, including participation in revising the standards both for classroom and work-based learning, this entails the representation of the employers’ associations in the working group facilitated by the Ministry of Education, Science, Culture and </w:t>
      </w:r>
      <w:r w:rsidRPr="003F1307">
        <w:rPr>
          <w:rFonts w:asciiTheme="minorHAnsi" w:hAnsiTheme="minorHAnsi" w:cstheme="minorHAnsi"/>
          <w:bCs/>
          <w:iCs/>
          <w:lang w:val="en"/>
        </w:rPr>
        <w:t>Sport</w:t>
      </w:r>
      <w:r w:rsidR="00B93784" w:rsidRPr="003F1307">
        <w:rPr>
          <w:rFonts w:asciiTheme="minorHAnsi" w:hAnsiTheme="minorHAnsi" w:cstheme="minorHAnsi"/>
          <w:bCs/>
          <w:iCs/>
          <w:lang w:val="en"/>
        </w:rPr>
        <w:t>s</w:t>
      </w:r>
      <w:r w:rsidR="00B93784" w:rsidRPr="001919FB">
        <w:rPr>
          <w:rFonts w:asciiTheme="minorHAnsi" w:hAnsiTheme="minorHAnsi"/>
          <w:lang w:val="en"/>
        </w:rPr>
        <w:t>.</w:t>
      </w:r>
      <w:r w:rsidRPr="001919FB">
        <w:rPr>
          <w:rFonts w:asciiTheme="minorHAnsi" w:hAnsiTheme="minorHAnsi"/>
          <w:lang w:val="en"/>
        </w:rPr>
        <w:t xml:space="preserve"> While being an important stakeholder and one of the most sought-after partners for advancing the VET reform, the employers remain disinterested, and quite often skeptical about the potential of the VET system in providing qualified and skilled workforce to fulfil their needs.  Currently the teaching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at the VET institutions is developed based on state education standards with engagement of a limited number of</w:t>
      </w:r>
      <w:r w:rsidRPr="001919FB">
        <w:rPr>
          <w:rFonts w:asciiTheme="minorHAnsi" w:hAnsiTheme="minorHAnsi"/>
          <w:lang w:val="hy-AM"/>
        </w:rPr>
        <w:t xml:space="preserve"> </w:t>
      </w:r>
      <w:r w:rsidRPr="001919FB">
        <w:rPr>
          <w:rFonts w:asciiTheme="minorHAnsi" w:hAnsiTheme="minorHAnsi"/>
          <w:lang w:val="en"/>
        </w:rPr>
        <w:t xml:space="preserve">employers, which is far from being a systemic solution to the mismatch of education content and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needs</w:t>
      </w:r>
      <w:r w:rsidRPr="001919FB">
        <w:rPr>
          <w:rFonts w:asciiTheme="minorHAnsi" w:hAnsiTheme="minorHAnsi"/>
          <w:lang w:val="hy-AM"/>
        </w:rPr>
        <w:t>․</w:t>
      </w:r>
      <w:r w:rsidRPr="001919FB">
        <w:rPr>
          <w:rFonts w:asciiTheme="minorHAnsi" w:hAnsiTheme="minorHAnsi"/>
        </w:rPr>
        <w:t xml:space="preserve"> </w:t>
      </w:r>
      <w:r w:rsidRPr="001919FB">
        <w:rPr>
          <w:rFonts w:asciiTheme="minorHAnsi" w:hAnsiTheme="minorHAnsi"/>
          <w:lang w:val="en"/>
        </w:rPr>
        <w:t xml:space="preserve">With this said, additionally conducting an assessment of training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(curricula) for selected qualifications at VET institutions and cross-referencing  the results of the assessments will equip the project and decision makers with data for more targeted interventions towards improving the quality of  VET education. </w:t>
      </w:r>
    </w:p>
    <w:p w14:paraId="08E08931" w14:textId="77777777" w:rsidR="006563AC" w:rsidRPr="001919FB" w:rsidRDefault="006563AC" w:rsidP="00231619">
      <w:pPr>
        <w:jc w:val="both"/>
        <w:rPr>
          <w:rFonts w:asciiTheme="minorHAnsi" w:hAnsiTheme="minorHAnsi"/>
          <w:b/>
          <w:u w:val="single"/>
          <w:lang w:val="en"/>
        </w:rPr>
      </w:pPr>
    </w:p>
    <w:p w14:paraId="62773B75" w14:textId="77777777" w:rsidR="00E10D3E" w:rsidRPr="001919FB" w:rsidRDefault="006563AC" w:rsidP="006563AC">
      <w:pPr>
        <w:rPr>
          <w:rFonts w:asciiTheme="minorHAnsi" w:hAnsiTheme="minorHAnsi"/>
          <w:b/>
          <w:u w:val="single"/>
          <w:lang w:val="en"/>
        </w:rPr>
      </w:pPr>
      <w:r w:rsidRPr="001919FB">
        <w:rPr>
          <w:rFonts w:asciiTheme="minorHAnsi" w:hAnsiTheme="minorHAnsi"/>
          <w:b/>
          <w:u w:val="single"/>
          <w:lang w:val="en"/>
        </w:rPr>
        <w:t xml:space="preserve">Indicative Activities   </w:t>
      </w:r>
    </w:p>
    <w:p w14:paraId="28FBC471" w14:textId="34DB7729" w:rsidR="006563AC" w:rsidRPr="001919FB" w:rsidRDefault="006563AC" w:rsidP="006563AC">
      <w:pPr>
        <w:rPr>
          <w:rFonts w:asciiTheme="minorHAnsi" w:hAnsiTheme="minorHAnsi"/>
          <w:b/>
          <w:u w:val="single"/>
          <w:lang w:val="en"/>
        </w:rPr>
      </w:pPr>
      <w:r w:rsidRPr="001919FB">
        <w:rPr>
          <w:rFonts w:asciiTheme="minorHAnsi" w:hAnsiTheme="minorHAnsi"/>
          <w:b/>
          <w:u w:val="single"/>
          <w:lang w:val="en"/>
        </w:rPr>
        <w:t xml:space="preserve">               </w:t>
      </w:r>
    </w:p>
    <w:p w14:paraId="5DABD9E6" w14:textId="249D49E9" w:rsidR="006563AC" w:rsidRPr="001919FB" w:rsidRDefault="006563AC" w:rsidP="006563AC">
      <w:pPr>
        <w:rPr>
          <w:rFonts w:asciiTheme="minorHAnsi" w:hAnsiTheme="minorHAnsi"/>
          <w:b/>
          <w:lang w:val="en"/>
        </w:rPr>
      </w:pPr>
      <w:r w:rsidRPr="001919FB">
        <w:rPr>
          <w:rFonts w:asciiTheme="minorHAnsi" w:hAnsiTheme="minorHAnsi"/>
          <w:b/>
          <w:lang w:val="en"/>
        </w:rPr>
        <w:t>Activity 1.1.1: Conduct assessment of skills needs anticipation in pre-identified sectors</w:t>
      </w:r>
    </w:p>
    <w:p w14:paraId="77D453B8" w14:textId="77777777" w:rsidR="00DD5567" w:rsidRPr="001919FB" w:rsidRDefault="00DD5567" w:rsidP="006563AC">
      <w:pPr>
        <w:rPr>
          <w:rFonts w:asciiTheme="minorHAnsi" w:hAnsiTheme="minorHAnsi"/>
          <w:b/>
          <w:lang w:val="en"/>
        </w:rPr>
      </w:pPr>
    </w:p>
    <w:p w14:paraId="24D324E6" w14:textId="77777777"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Available intelligence about the demand for knowledge and skills is one of the success factors in achieving quality of VET education. Ideally, the education system of a country should have a mechanism for regular intelligence building to ensure that it functions in coherence with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demand, yet Armenia currently lacks it. </w:t>
      </w:r>
    </w:p>
    <w:p w14:paraId="533B44F3" w14:textId="64F085FE"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During the recent years several exercises have been held with the support of donor organizations, among them sector-based Technological Foresight (ILO G20 Training Strategy project funded by the Russian Federation); region-based Future </w:t>
      </w:r>
      <w:r w:rsidR="0093069E" w:rsidRPr="001919FB">
        <w:rPr>
          <w:rFonts w:asciiTheme="minorHAnsi" w:hAnsiTheme="minorHAnsi"/>
          <w:lang w:val="en"/>
        </w:rPr>
        <w:t>Foresight (</w:t>
      </w:r>
      <w:r w:rsidRPr="001919FB">
        <w:rPr>
          <w:rFonts w:asciiTheme="minorHAnsi" w:hAnsiTheme="minorHAnsi"/>
          <w:lang w:val="en"/>
        </w:rPr>
        <w:t xml:space="preserve">RTF-funded “Future Skills and Jobs for Armenia’s Rural Youth” project). The reports detailing the skills anticipation in Food Processing, </w:t>
      </w:r>
      <w:r w:rsidRPr="001919FB">
        <w:rPr>
          <w:rFonts w:asciiTheme="minorHAnsi" w:hAnsiTheme="minorHAnsi"/>
          <w:lang w:val="en"/>
        </w:rPr>
        <w:lastRenderedPageBreak/>
        <w:t xml:space="preserve">Precise Engineering, Hospitality Management and Tourism, Creative industry, and Agriculture conducted by UNDP with RTF support within the scope of “Future Skills and Jobs for Armenia’s Rural Youth” project are widely shared with the concerned stakeholders. </w:t>
      </w:r>
    </w:p>
    <w:p w14:paraId="23D0FD5D" w14:textId="0F804322"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Following the recommendations (ILO) on efficiency of combined methods in skill needs assessment, project plans applying Skolkovo School of Management methodology of Future Foresight combined with tracer study of VET graduates for evidence-based results. The foresight will be held on sectoral level with a view to economic development priorities of the regions and the work already done in this direction and for the purpose of making the exercise realistic and manageable within the project timeframe. During the initial stakeholder consultations health, textile and green energy will be targeted in the regions of Syunik, Gegharkunik, </w:t>
      </w:r>
      <w:proofErr w:type="spellStart"/>
      <w:r w:rsidRPr="001919FB">
        <w:rPr>
          <w:rFonts w:asciiTheme="minorHAnsi" w:hAnsiTheme="minorHAnsi"/>
          <w:lang w:val="en"/>
        </w:rPr>
        <w:t>Vayots</w:t>
      </w:r>
      <w:proofErr w:type="spellEnd"/>
      <w:r w:rsidRPr="001919FB">
        <w:rPr>
          <w:rFonts w:asciiTheme="minorHAnsi" w:hAnsiTheme="minorHAnsi"/>
          <w:lang w:val="en"/>
        </w:rPr>
        <w:t xml:space="preserve"> </w:t>
      </w:r>
      <w:proofErr w:type="spellStart"/>
      <w:r w:rsidRPr="001919FB">
        <w:rPr>
          <w:rFonts w:asciiTheme="minorHAnsi" w:hAnsiTheme="minorHAnsi"/>
          <w:lang w:val="en"/>
        </w:rPr>
        <w:t>Dzor</w:t>
      </w:r>
      <w:proofErr w:type="spellEnd"/>
      <w:r w:rsidRPr="001919FB">
        <w:rPr>
          <w:rFonts w:asciiTheme="minorHAnsi" w:hAnsiTheme="minorHAnsi"/>
          <w:lang w:val="en"/>
        </w:rPr>
        <w:t xml:space="preserve"> and Kotayk. The exercise will yield qualitative assessment based on inputs from key experts and stakeholders, which will be brought together in an interactive way trying to facilitate the social dialogue around the vision they have of occupations, </w:t>
      </w:r>
      <w:proofErr w:type="gramStart"/>
      <w:r w:rsidRPr="001919FB">
        <w:rPr>
          <w:rFonts w:asciiTheme="minorHAnsi" w:hAnsiTheme="minorHAnsi"/>
          <w:lang w:val="en"/>
        </w:rPr>
        <w:t>skills</w:t>
      </w:r>
      <w:proofErr w:type="gramEnd"/>
      <w:r w:rsidRPr="001919FB">
        <w:rPr>
          <w:rFonts w:asciiTheme="minorHAnsi" w:hAnsiTheme="minorHAnsi"/>
          <w:lang w:val="en"/>
        </w:rPr>
        <w:t xml:space="preserve"> and qualification in mentioned sectors. The foresight exercise for skills anticipation will help meet future skill needs by providing policymakers, other </w:t>
      </w:r>
      <w:proofErr w:type="gramStart"/>
      <w:r w:rsidRPr="001919FB">
        <w:rPr>
          <w:rFonts w:asciiTheme="minorHAnsi" w:hAnsiTheme="minorHAnsi"/>
          <w:lang w:val="en"/>
        </w:rPr>
        <w:t>actors</w:t>
      </w:r>
      <w:proofErr w:type="gramEnd"/>
      <w:r w:rsidRPr="001919FB">
        <w:rPr>
          <w:rFonts w:asciiTheme="minorHAnsi" w:hAnsiTheme="minorHAnsi"/>
          <w:lang w:val="en"/>
        </w:rPr>
        <w:t xml:space="preserve"> and the project with relevant information. Meanwhile the tracer study of VET graduates will provide descriptive and quantitative gender-disaggregated information about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situation of the VET graduates in target regions. Tracer study will survey the graduates from VETI in target regions, sometime after graduation or the end of the training on subjects such as study progress, the transition to work, work entrance, job career, use of learned competencies, etc. The tracer study will inform the current trend analysis of the supply side of foresight exercise allowing to factor in the youth’s perspective, both women and men. The data collected from demand and supply sides will give the opportunity to validate the findings, and will equip the decision-makers, high school students, the VETIs and the VET students with updated information to guide their decisions based on evidence. A summary report based on the findings of assessments and qualitative reports of the assessments will be available online with open access, while the findings will be communicated to the RA Ministry of Education, Science, Culture and Sports and the Ministry of Labor and Social Affairs.  The tracer study model designed in this stage will be used in the Activity 1.1.3. </w:t>
      </w:r>
    </w:p>
    <w:p w14:paraId="469C20A8" w14:textId="77777777" w:rsidR="000E1FC8" w:rsidRPr="001919FB" w:rsidRDefault="000E1FC8" w:rsidP="00B647C4">
      <w:pPr>
        <w:jc w:val="both"/>
        <w:rPr>
          <w:rFonts w:asciiTheme="minorHAnsi" w:hAnsiTheme="minorHAnsi"/>
          <w:lang w:val="en"/>
        </w:rPr>
      </w:pPr>
    </w:p>
    <w:p w14:paraId="23949F85" w14:textId="412931E2" w:rsidR="006563AC" w:rsidRPr="001919FB" w:rsidRDefault="006563AC" w:rsidP="00B647C4">
      <w:pPr>
        <w:jc w:val="both"/>
        <w:rPr>
          <w:rFonts w:asciiTheme="minorHAnsi" w:hAnsiTheme="minorHAnsi"/>
          <w:b/>
        </w:rPr>
      </w:pPr>
      <w:r w:rsidRPr="001919FB">
        <w:rPr>
          <w:rFonts w:asciiTheme="minorHAnsi" w:hAnsiTheme="minorHAnsi"/>
          <w:b/>
        </w:rPr>
        <w:t>Activity 1.1.2: Analyse VET-related job vacancies through Edu2Work platform</w:t>
      </w:r>
    </w:p>
    <w:p w14:paraId="17B876C7" w14:textId="77777777" w:rsidR="006563AC" w:rsidRPr="001919FB" w:rsidRDefault="006563AC" w:rsidP="00B647C4">
      <w:pPr>
        <w:jc w:val="both"/>
        <w:rPr>
          <w:rFonts w:asciiTheme="minorHAnsi" w:hAnsiTheme="minorHAnsi"/>
          <w:b/>
          <w:u w:val="single"/>
        </w:rPr>
      </w:pPr>
    </w:p>
    <w:p w14:paraId="1AB17262" w14:textId="72FD5AE5" w:rsidR="006563AC" w:rsidRPr="001919FB" w:rsidRDefault="006563AC" w:rsidP="00B647C4">
      <w:pPr>
        <w:jc w:val="both"/>
        <w:rPr>
          <w:rFonts w:asciiTheme="minorHAnsi" w:hAnsiTheme="minorHAnsi"/>
        </w:rPr>
      </w:pPr>
      <w:r w:rsidRPr="001919FB">
        <w:rPr>
          <w:rFonts w:asciiTheme="minorHAnsi" w:hAnsiTheme="minorHAnsi"/>
        </w:rPr>
        <w:t>Building on the experience of the Edu2Work platform of analysing the labour market demand based on online job vacancies, this activity suggests taking a closer look at the demand of vocational trades as depicted in online announcements and state databases. Currently the Edu2Work platform focuses on analysing vacancies that demand higher education degrees and are posted on commercial websites. The experience of this analysis will be applied to postings require preliminary and middle-level of professional education, by including additional data sources (such as state employment agency’s</w:t>
      </w:r>
      <w:r w:rsidR="00D33717" w:rsidRPr="001919FB">
        <w:rPr>
          <w:rFonts w:asciiTheme="minorHAnsi" w:hAnsiTheme="minorHAnsi"/>
        </w:rPr>
        <w:t xml:space="preserve"> (currently Unified Social Service)</w:t>
      </w:r>
      <w:r w:rsidRPr="001919FB">
        <w:rPr>
          <w:rFonts w:asciiTheme="minorHAnsi" w:hAnsiTheme="minorHAnsi"/>
        </w:rPr>
        <w:t xml:space="preserve"> digital databases and online postings) and applying VET-specific data analysis models. </w:t>
      </w:r>
    </w:p>
    <w:p w14:paraId="247DD506" w14:textId="77777777" w:rsidR="006563AC" w:rsidRPr="001919FB" w:rsidRDefault="006563AC" w:rsidP="00B647C4">
      <w:pPr>
        <w:jc w:val="both"/>
        <w:rPr>
          <w:rFonts w:asciiTheme="minorHAnsi" w:hAnsiTheme="minorHAnsi"/>
        </w:rPr>
      </w:pPr>
      <w:r w:rsidRPr="001919FB">
        <w:rPr>
          <w:rFonts w:asciiTheme="minorHAnsi" w:hAnsiTheme="minorHAnsi"/>
        </w:rPr>
        <w:t xml:space="preserve">The Edu2Work VET analysis would help extract the most demanded VET jobs vacancies, their development trends over time, the most required skills as applicable to VET postings, associated experiences levels, </w:t>
      </w:r>
      <w:proofErr w:type="gramStart"/>
      <w:r w:rsidRPr="001919FB">
        <w:rPr>
          <w:rFonts w:asciiTheme="minorHAnsi" w:hAnsiTheme="minorHAnsi"/>
        </w:rPr>
        <w:t>employers</w:t>
      </w:r>
      <w:proofErr w:type="gramEnd"/>
      <w:r w:rsidRPr="001919FB">
        <w:rPr>
          <w:rFonts w:asciiTheme="minorHAnsi" w:hAnsiTheme="minorHAnsi"/>
        </w:rPr>
        <w:t xml:space="preserve"> and industries to complement traditional research on VET demand in the labour market. It is important to note that this type of analysis allows for automation and real time analysis of data beyond the project as opposed to one-time traditional research ensuring its sustainability. Moreover, a multivariate forecasting model can continuously be applied to depict the VET careers experiencing growth or decline to help guide evidence-based decisions among policy makers, educational institutions, and students. </w:t>
      </w:r>
    </w:p>
    <w:p w14:paraId="0A61FC3C" w14:textId="41821EE6" w:rsidR="006563AC" w:rsidRPr="001919FB" w:rsidRDefault="006563AC" w:rsidP="00B647C4">
      <w:pPr>
        <w:jc w:val="both"/>
        <w:rPr>
          <w:rFonts w:asciiTheme="minorHAnsi" w:hAnsiTheme="minorHAnsi"/>
        </w:rPr>
      </w:pPr>
      <w:r w:rsidRPr="001919FB">
        <w:rPr>
          <w:rFonts w:asciiTheme="minorHAnsi" w:hAnsiTheme="minorHAnsi"/>
        </w:rPr>
        <w:t xml:space="preserve">In summary, the product of this activity will be an additional separate block on the Edu2Work platform to help analyse the demand for vocational trades in Armenia in real-time. It would serve as an information provision tool showcasing the current and future demand for preliminary and mid-level of professional education and training in Armenia. The direct beneficiaries of the platform </w:t>
      </w:r>
      <w:r w:rsidRPr="001919FB">
        <w:rPr>
          <w:rFonts w:asciiTheme="minorHAnsi" w:hAnsiTheme="minorHAnsi"/>
        </w:rPr>
        <w:lastRenderedPageBreak/>
        <w:t xml:space="preserve">would be students contemplating career choices, who could use the evidence of the platform to help them make informed career choices, and VET students, to help them navigate the current and future labour market demand to find suitable opportunities based on their profession. To ensure that the platform reaches the relevant audiences targeted communication efforts will be carried out with high schools and career centres of VET institutions. Another important group of direct beneficiaries are the career navigators at schools and career centres at VET institutions to help them keep a finger on the pulse of labour market development with regards to vocational trends and help them adjust their curricula for providing guidance to students. And last, but not least, a very important beneficiary group are the ministries involved in the education and work ecosystem, that need up-to-date labour market information to guide their decision making – the Ministry of Education, Science, Culture and </w:t>
      </w:r>
      <w:r w:rsidRPr="003F1307">
        <w:rPr>
          <w:rFonts w:asciiTheme="minorHAnsi" w:hAnsiTheme="minorHAnsi" w:cstheme="minorHAnsi"/>
          <w:bCs/>
          <w:iCs/>
        </w:rPr>
        <w:t>Sport</w:t>
      </w:r>
      <w:r w:rsidR="00B93784" w:rsidRPr="003F1307">
        <w:rPr>
          <w:rFonts w:asciiTheme="minorHAnsi" w:hAnsiTheme="minorHAnsi" w:cstheme="minorHAnsi"/>
          <w:bCs/>
          <w:iCs/>
        </w:rPr>
        <w:t>s</w:t>
      </w:r>
      <w:r w:rsidRPr="001919FB">
        <w:rPr>
          <w:rFonts w:asciiTheme="minorHAnsi" w:hAnsiTheme="minorHAnsi"/>
        </w:rPr>
        <w:t>, the Ministry of Labour and Social Affairs and the Ministry of Economy have been actively involved in the development of the platform in its first phase and have expressed great interest in investing their time and knowledge for its future development. Moreover, the Ministry of ESCS and Ministry of LSA are currently co-owners of the platform and both have vested interest in connecting VET education and employment through the means of data and evidence.</w:t>
      </w:r>
    </w:p>
    <w:p w14:paraId="6C162DFC" w14:textId="77777777" w:rsidR="006563AC" w:rsidRPr="001919FB" w:rsidRDefault="006563AC" w:rsidP="00B647C4">
      <w:pPr>
        <w:jc w:val="both"/>
        <w:rPr>
          <w:rFonts w:asciiTheme="minorHAnsi" w:hAnsiTheme="minorHAnsi"/>
        </w:rPr>
      </w:pPr>
      <w:r w:rsidRPr="001919FB">
        <w:rPr>
          <w:rFonts w:asciiTheme="minorHAnsi" w:hAnsiTheme="minorHAnsi"/>
        </w:rPr>
        <w:t>Number of direct beneficiaries: 5000 school students and 5800 VET students</w:t>
      </w:r>
    </w:p>
    <w:p w14:paraId="29EF127C" w14:textId="77777777" w:rsidR="006563AC" w:rsidRPr="001919FB" w:rsidRDefault="006563AC" w:rsidP="00B647C4">
      <w:pPr>
        <w:jc w:val="both"/>
        <w:rPr>
          <w:rFonts w:asciiTheme="minorHAnsi" w:hAnsiTheme="minorHAnsi"/>
        </w:rPr>
      </w:pPr>
    </w:p>
    <w:p w14:paraId="53A4F54A" w14:textId="77777777" w:rsidR="006563AC" w:rsidRPr="001919FB" w:rsidRDefault="006563AC" w:rsidP="00B647C4">
      <w:pPr>
        <w:jc w:val="both"/>
        <w:rPr>
          <w:rFonts w:asciiTheme="minorHAnsi" w:hAnsiTheme="minorHAnsi"/>
          <w:b/>
        </w:rPr>
      </w:pPr>
    </w:p>
    <w:p w14:paraId="7A62F457" w14:textId="77777777" w:rsidR="006563AC" w:rsidRPr="001919FB" w:rsidRDefault="006563AC" w:rsidP="00B647C4">
      <w:pPr>
        <w:jc w:val="both"/>
        <w:rPr>
          <w:rFonts w:asciiTheme="minorHAnsi" w:hAnsiTheme="minorHAnsi"/>
          <w:b/>
        </w:rPr>
      </w:pPr>
      <w:r w:rsidRPr="001919FB">
        <w:rPr>
          <w:rFonts w:asciiTheme="minorHAnsi" w:hAnsiTheme="minorHAnsi"/>
          <w:b/>
        </w:rPr>
        <w:t>Activity 1.1.3: Digitize and analyse VET student data and career journey through cooperation with the National Centre of Educational Technologies</w:t>
      </w:r>
    </w:p>
    <w:p w14:paraId="4144B35A" w14:textId="77777777" w:rsidR="006563AC" w:rsidRPr="001919FB" w:rsidRDefault="006563AC" w:rsidP="00B647C4">
      <w:pPr>
        <w:jc w:val="both"/>
        <w:rPr>
          <w:rFonts w:asciiTheme="minorHAnsi" w:hAnsiTheme="minorHAnsi"/>
        </w:rPr>
      </w:pPr>
    </w:p>
    <w:p w14:paraId="03A16661" w14:textId="77777777" w:rsidR="006563AC" w:rsidRPr="001919FB" w:rsidRDefault="006563AC" w:rsidP="00B647C4">
      <w:pPr>
        <w:jc w:val="both"/>
        <w:rPr>
          <w:rFonts w:asciiTheme="minorHAnsi" w:hAnsiTheme="minorHAnsi"/>
        </w:rPr>
      </w:pPr>
      <w:r w:rsidRPr="001919FB">
        <w:rPr>
          <w:rFonts w:asciiTheme="minorHAnsi" w:hAnsiTheme="minorHAnsi"/>
        </w:rPr>
        <w:t xml:space="preserve">Studying the labour market demand for vocational trades to make evidence-based decisions is only one side of the coin. To have a full picture of the labour market trends and developments, there is need to collect and analyse current and future supply side of the market – the students and graduates of VET institutions and their career tracks. The analysis will demonstrate the benefits of opting for VET to high school students through providing data on proven successful career tracks and real earnings of previous graduates of the course, as well as will inform the decision-making on to adjusting curricula and career orientation at VET institutions through tracking the career development of their students and finally, allowing to make policy level decisions with respect to VET education and employment by looking at aggregated macro level analysis of the market supply. </w:t>
      </w:r>
    </w:p>
    <w:p w14:paraId="61E1532E" w14:textId="77777777" w:rsidR="006563AC" w:rsidRPr="001919FB" w:rsidRDefault="006563AC" w:rsidP="00B647C4">
      <w:pPr>
        <w:jc w:val="both"/>
        <w:rPr>
          <w:rFonts w:asciiTheme="minorHAnsi" w:hAnsiTheme="minorHAnsi"/>
        </w:rPr>
      </w:pPr>
      <w:r w:rsidRPr="001919FB">
        <w:rPr>
          <w:rFonts w:asciiTheme="minorHAnsi" w:hAnsiTheme="minorHAnsi"/>
        </w:rPr>
        <w:t xml:space="preserve">To provide the decision makers at all levels starting from high school students to policy makers with relevant VET supply side data, the project proposes a cooperation with the National Centre of Educational Technologies (NCET). NCET has a successful track record of digitizing and centralizing school student related data across Armenia, currently it has the mandate to expand the system to include VET institutions as well – providing a platform to digitally input data on students focusing only on data collection and centralization of current day students. The project proposes, in cooperation with NCET to digitize historical databases (where available), run aggregated analyses on the students and juxtapose the VET student databases against that of the State Revenue Committee, to get </w:t>
      </w:r>
      <w:proofErr w:type="gramStart"/>
      <w:r w:rsidRPr="001919FB">
        <w:rPr>
          <w:rFonts w:asciiTheme="minorHAnsi" w:hAnsiTheme="minorHAnsi"/>
        </w:rPr>
        <w:t>an</w:t>
      </w:r>
      <w:proofErr w:type="gramEnd"/>
      <w:r w:rsidRPr="001919FB">
        <w:rPr>
          <w:rFonts w:asciiTheme="minorHAnsi" w:hAnsiTheme="minorHAnsi"/>
        </w:rPr>
        <w:t xml:space="preserve"> gender-disaggregated analysis of career development and earnings of different VET specializations. This data, just like the labour market demand data, if utilized correctly, can be very useful for students, </w:t>
      </w:r>
      <w:proofErr w:type="gramStart"/>
      <w:r w:rsidRPr="001919FB">
        <w:rPr>
          <w:rFonts w:asciiTheme="minorHAnsi" w:hAnsiTheme="minorHAnsi"/>
        </w:rPr>
        <w:t>educators</w:t>
      </w:r>
      <w:proofErr w:type="gramEnd"/>
      <w:r w:rsidRPr="001919FB">
        <w:rPr>
          <w:rFonts w:asciiTheme="minorHAnsi" w:hAnsiTheme="minorHAnsi"/>
        </w:rPr>
        <w:t xml:space="preserve"> and policy makers to align their decisions to the actual labour market. The advantage of such analysis is not only its automation, but also opportunities for forecasting future supply and earnings.</w:t>
      </w:r>
    </w:p>
    <w:p w14:paraId="1C40F18A" w14:textId="77777777" w:rsidR="006563AC" w:rsidRPr="001919FB" w:rsidRDefault="006563AC" w:rsidP="00B647C4">
      <w:pPr>
        <w:jc w:val="both"/>
        <w:rPr>
          <w:rFonts w:asciiTheme="minorHAnsi" w:hAnsiTheme="minorHAnsi"/>
        </w:rPr>
      </w:pPr>
      <w:r w:rsidRPr="001919FB">
        <w:rPr>
          <w:rFonts w:asciiTheme="minorHAnsi" w:hAnsiTheme="minorHAnsi"/>
        </w:rPr>
        <w:t xml:space="preserve">In addition, the project proposes, in cooperation with the Ministry of ESCS and the Ministry of LSA to add a block of digital career tracking to the existing NCET system. While many of the VET institutions do their own career tracking of students, the methodologies and tools differ, therefore it is not possible to aggregate the results and get a full picture of vocational trades on the supply side of the market, or even the potential market opportunities and average earnings for a given trade. In this view, an additional career tracking block on NCET, devised together with national </w:t>
      </w:r>
      <w:r w:rsidRPr="001919FB">
        <w:rPr>
          <w:rFonts w:asciiTheme="minorHAnsi" w:hAnsiTheme="minorHAnsi"/>
        </w:rPr>
        <w:lastRenderedPageBreak/>
        <w:t xml:space="preserve">partners, would allow for standardized data gathering on student careers and aggregated analysis for the market as a whole and for professional streams. This block would build on the tracer study methodology of Activity 1.1.1, making it into an automated tool with the added value of long-term sustainability. Importantly, the gender-disaggregated supply side data can be fed into the Edu2Work platform (the NCET is responsible for the technical maintenance of Edu2Work on the behalf of the Ministry of ESCS) to provide a full picture of both labour market demand and supply for vocational trades in Armenia. </w:t>
      </w:r>
    </w:p>
    <w:p w14:paraId="027F0F35" w14:textId="77777777" w:rsidR="006563AC" w:rsidRPr="001919FB" w:rsidRDefault="006563AC" w:rsidP="00B647C4">
      <w:pPr>
        <w:jc w:val="both"/>
        <w:rPr>
          <w:rFonts w:asciiTheme="minorHAnsi" w:hAnsiTheme="minorHAnsi"/>
        </w:rPr>
      </w:pPr>
      <w:r w:rsidRPr="001919FB">
        <w:rPr>
          <w:rFonts w:asciiTheme="minorHAnsi" w:hAnsiTheme="minorHAnsi"/>
        </w:rPr>
        <w:t>To recap, the product of this activity will be an additional analytical and digital career tracking block on the NCET system for VET institutions and data visualization on the Edu2Work VET block for a complete picture of the labour market. To ensure the efficacy and sustainability of this block, the project will work together with the Ministry of ESCS and Ministry of LSA, and through them with the career centres of VET institutions to ensure proper gender-disaggregated data collection, standardization, and analysis. As in the case of Activity 1.1.2, the direct beneficiaries of this analysis will be students, VET institutions and policy makers, who will be equipped with timely information to align their expectations and make evidence-based decisions about education and employment.</w:t>
      </w:r>
    </w:p>
    <w:p w14:paraId="5F771016" w14:textId="77777777" w:rsidR="006563AC" w:rsidRPr="001919FB" w:rsidRDefault="006563AC" w:rsidP="00B647C4">
      <w:pPr>
        <w:jc w:val="both"/>
        <w:rPr>
          <w:rFonts w:asciiTheme="minorHAnsi" w:hAnsiTheme="minorHAnsi"/>
        </w:rPr>
      </w:pPr>
      <w:r w:rsidRPr="001919FB">
        <w:rPr>
          <w:rFonts w:asciiTheme="minorHAnsi" w:hAnsiTheme="minorHAnsi"/>
        </w:rPr>
        <w:t>Number of direct beneficiaries: 5000 school students and 5800 VET students.</w:t>
      </w:r>
    </w:p>
    <w:p w14:paraId="75B0FFCC" w14:textId="77777777" w:rsidR="006563AC" w:rsidRPr="001919FB" w:rsidRDefault="006563AC" w:rsidP="00B647C4">
      <w:pPr>
        <w:jc w:val="both"/>
        <w:rPr>
          <w:rFonts w:asciiTheme="minorHAnsi" w:hAnsiTheme="minorHAnsi"/>
        </w:rPr>
      </w:pPr>
    </w:p>
    <w:p w14:paraId="225223DB" w14:textId="646B7474" w:rsidR="006563AC" w:rsidRPr="001919FB" w:rsidRDefault="006563AC" w:rsidP="00B647C4">
      <w:pPr>
        <w:jc w:val="both"/>
        <w:rPr>
          <w:rFonts w:asciiTheme="minorHAnsi" w:hAnsiTheme="minorHAnsi"/>
          <w:b/>
          <w:lang w:val="en-US"/>
        </w:rPr>
      </w:pPr>
      <w:r w:rsidRPr="001919FB">
        <w:rPr>
          <w:rFonts w:asciiTheme="minorHAnsi" w:hAnsiTheme="minorHAnsi"/>
          <w:b/>
          <w:lang w:val="en-US"/>
        </w:rPr>
        <w:t>Component 1.2: Capacities of VET institutions are strengthened to effectively engage young people in work-based learning (WBL)</w:t>
      </w:r>
    </w:p>
    <w:p w14:paraId="580D7611" w14:textId="77777777" w:rsidR="00643589" w:rsidRPr="001919FB" w:rsidRDefault="00643589" w:rsidP="00B647C4">
      <w:pPr>
        <w:jc w:val="both"/>
        <w:rPr>
          <w:rFonts w:asciiTheme="minorHAnsi" w:hAnsiTheme="minorHAnsi"/>
          <w:b/>
          <w:lang w:val="en-US"/>
        </w:rPr>
      </w:pPr>
    </w:p>
    <w:p w14:paraId="44364E04" w14:textId="77777777" w:rsidR="006563AC" w:rsidRPr="001919FB" w:rsidRDefault="006563AC" w:rsidP="00B647C4">
      <w:pPr>
        <w:jc w:val="both"/>
        <w:rPr>
          <w:rFonts w:asciiTheme="minorHAnsi" w:hAnsiTheme="minorHAnsi"/>
          <w:lang w:val="en"/>
        </w:rPr>
      </w:pPr>
      <w:r w:rsidRPr="001919FB">
        <w:rPr>
          <w:rFonts w:asciiTheme="minorHAnsi" w:hAnsiTheme="minorHAnsi"/>
          <w:lang w:val="en-US"/>
        </w:rPr>
        <w:t>Work-based learning refers to all forms of learning that takes place in a real work environment. It provides young people with the skills needed to successfully obtain and keep jobs and progress in their professional development (ILO). Integration of WBL in VET system is recognized as a priority in</w:t>
      </w:r>
      <w:r w:rsidRPr="001919FB">
        <w:rPr>
          <w:rFonts w:asciiTheme="minorHAnsi" w:hAnsiTheme="minorHAnsi"/>
          <w:b/>
          <w:lang w:val="en-US"/>
        </w:rPr>
        <w:t xml:space="preserve"> </w:t>
      </w:r>
      <w:r w:rsidRPr="001919FB">
        <w:rPr>
          <w:rFonts w:asciiTheme="minorHAnsi" w:hAnsiTheme="minorHAnsi"/>
          <w:lang w:val="en"/>
        </w:rPr>
        <w:t xml:space="preserve">the RA </w:t>
      </w:r>
      <w:bookmarkStart w:id="5" w:name="_Hlk67161667"/>
      <w:r w:rsidRPr="001919FB">
        <w:rPr>
          <w:rFonts w:asciiTheme="minorHAnsi" w:hAnsiTheme="minorHAnsi"/>
          <w:lang w:val="en"/>
        </w:rPr>
        <w:t xml:space="preserve">Preliminary and Middle Professional Education and Training </w:t>
      </w:r>
      <w:bookmarkEnd w:id="5"/>
      <w:r w:rsidRPr="001919FB">
        <w:rPr>
          <w:rFonts w:asciiTheme="minorHAnsi" w:hAnsiTheme="minorHAnsi"/>
          <w:lang w:val="en"/>
        </w:rPr>
        <w:t xml:space="preserve">Development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for 2017–2021. Draft WBL development concept for Armenia and the roadmap 2019-2025 underlie the significance of the approach in equipping young people in education with skills matching the needs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and contributing to successful job placement. WBL directly impacts quality of VET by improving it and consequently helps to bring down the levels of youth unemployment. </w:t>
      </w:r>
    </w:p>
    <w:p w14:paraId="725BD7E7" w14:textId="7B44AAAB"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Strengthening WBL in VET system will significantly improve the employability of the youth, facilitate school-to-work transition giving better access to jobs. With this said, quality WBL delivered by VET system can fill the skill gaps both horizontally and vertically through reconciling the demand and supply sides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and ensuring education quality required by employers</w:t>
      </w:r>
      <w:r w:rsidRPr="001919FB">
        <w:rPr>
          <w:rFonts w:asciiTheme="minorHAnsi" w:hAnsiTheme="minorHAnsi"/>
          <w:lang w:val="hy-AM"/>
        </w:rPr>
        <w:t xml:space="preserve">․ </w:t>
      </w:r>
      <w:r w:rsidRPr="001919FB">
        <w:rPr>
          <w:rFonts w:asciiTheme="minorHAnsi" w:hAnsiTheme="minorHAnsi"/>
          <w:lang w:val="en"/>
        </w:rPr>
        <w:t xml:space="preserve">On another note, WBL increases entrepreneurship and innovation and can offer better access to job opportunities for disadvantaged youth. WBL can be adopted in different forms. </w:t>
      </w:r>
    </w:p>
    <w:p w14:paraId="48769AB3" w14:textId="58649ED6" w:rsidR="006563AC" w:rsidRPr="001919FB" w:rsidRDefault="006563AC" w:rsidP="00B647C4">
      <w:pPr>
        <w:jc w:val="both"/>
        <w:rPr>
          <w:rFonts w:asciiTheme="minorHAnsi" w:hAnsiTheme="minorHAnsi"/>
          <w:lang w:val="en"/>
        </w:rPr>
      </w:pPr>
      <w:r w:rsidRPr="001919FB">
        <w:rPr>
          <w:rFonts w:asciiTheme="minorHAnsi" w:hAnsiTheme="minorHAnsi"/>
          <w:lang w:val="en-US"/>
        </w:rPr>
        <w:t xml:space="preserve">Through its intervention strategy and considering stakeholder consultations with </w:t>
      </w:r>
      <w:bookmarkStart w:id="6" w:name="_Hlk67081516"/>
      <w:r w:rsidRPr="001919FB">
        <w:rPr>
          <w:rFonts w:asciiTheme="minorHAnsi" w:hAnsiTheme="minorHAnsi"/>
          <w:lang w:val="en"/>
        </w:rPr>
        <w:t>RA Ministry of Education, Science, Culture and Sports (</w:t>
      </w:r>
      <w:r w:rsidR="004D05C0" w:rsidRPr="001919FB">
        <w:rPr>
          <w:rFonts w:asciiTheme="minorHAnsi" w:hAnsiTheme="minorHAnsi"/>
          <w:lang w:val="en"/>
        </w:rPr>
        <w:t>MESCS</w:t>
      </w:r>
      <w:r w:rsidRPr="001919FB">
        <w:rPr>
          <w:rFonts w:asciiTheme="minorHAnsi" w:hAnsiTheme="minorHAnsi"/>
          <w:lang w:val="en"/>
        </w:rPr>
        <w:t xml:space="preserve">) </w:t>
      </w:r>
      <w:bookmarkEnd w:id="6"/>
      <w:r w:rsidRPr="001919FB">
        <w:rPr>
          <w:rFonts w:asciiTheme="minorHAnsi" w:hAnsiTheme="minorHAnsi"/>
          <w:lang w:val="en"/>
        </w:rPr>
        <w:t xml:space="preserve">the Project will support the model of internships for the students in VET, meanwhile creating close-to-work conditions at the VET laboratories. </w:t>
      </w:r>
    </w:p>
    <w:p w14:paraId="682FB406" w14:textId="77777777" w:rsidR="004B2E49" w:rsidRPr="001919FB" w:rsidRDefault="004B2E49" w:rsidP="00B647C4">
      <w:pPr>
        <w:jc w:val="both"/>
        <w:rPr>
          <w:rFonts w:asciiTheme="minorHAnsi" w:hAnsiTheme="minorHAnsi"/>
          <w:lang w:val="en-US"/>
        </w:rPr>
      </w:pPr>
    </w:p>
    <w:p w14:paraId="0919A085" w14:textId="77777777" w:rsidR="006563AC" w:rsidRPr="001919FB" w:rsidRDefault="006563AC" w:rsidP="00B647C4">
      <w:pPr>
        <w:jc w:val="both"/>
        <w:rPr>
          <w:rFonts w:asciiTheme="minorHAnsi" w:hAnsiTheme="minorHAnsi"/>
          <w:b/>
          <w:u w:val="single"/>
          <w:lang w:val="en-US"/>
        </w:rPr>
      </w:pPr>
      <w:r w:rsidRPr="001919FB">
        <w:rPr>
          <w:rFonts w:asciiTheme="minorHAnsi" w:hAnsiTheme="minorHAnsi"/>
          <w:b/>
          <w:u w:val="single"/>
          <w:lang w:val="en-US"/>
        </w:rPr>
        <w:t>Indicative Activities</w:t>
      </w:r>
    </w:p>
    <w:p w14:paraId="372FB97A" w14:textId="573B5BD5" w:rsidR="006563AC" w:rsidRPr="001919FB" w:rsidRDefault="006563AC" w:rsidP="00B647C4">
      <w:pPr>
        <w:jc w:val="both"/>
        <w:rPr>
          <w:rFonts w:asciiTheme="minorHAnsi" w:hAnsiTheme="minorHAnsi"/>
          <w:b/>
          <w:lang w:val="en"/>
        </w:rPr>
      </w:pPr>
      <w:r w:rsidRPr="001919FB">
        <w:rPr>
          <w:rFonts w:asciiTheme="minorHAnsi" w:hAnsiTheme="minorHAnsi"/>
          <w:b/>
          <w:lang w:val="en"/>
        </w:rPr>
        <w:t xml:space="preserve">Activity 1.2.1: Assess vocational training content relevance (for certain occupations) to the </w:t>
      </w:r>
      <w:proofErr w:type="spellStart"/>
      <w:r w:rsidRPr="001919FB">
        <w:rPr>
          <w:rFonts w:asciiTheme="minorHAnsi" w:hAnsiTheme="minorHAnsi"/>
          <w:b/>
          <w:lang w:val="en"/>
        </w:rPr>
        <w:t>labour</w:t>
      </w:r>
      <w:proofErr w:type="spellEnd"/>
      <w:r w:rsidRPr="001919FB">
        <w:rPr>
          <w:rFonts w:asciiTheme="minorHAnsi" w:hAnsiTheme="minorHAnsi"/>
          <w:b/>
          <w:lang w:val="en"/>
        </w:rPr>
        <w:t xml:space="preserve"> market needs </w:t>
      </w:r>
    </w:p>
    <w:p w14:paraId="1B3ECF80" w14:textId="77777777" w:rsidR="00F75F9D" w:rsidRPr="001919FB" w:rsidRDefault="00F75F9D" w:rsidP="00B647C4">
      <w:pPr>
        <w:jc w:val="both"/>
        <w:rPr>
          <w:rFonts w:asciiTheme="minorHAnsi" w:hAnsiTheme="minorHAnsi"/>
          <w:b/>
          <w:lang w:val="en"/>
        </w:rPr>
      </w:pPr>
    </w:p>
    <w:p w14:paraId="3CEB48C6" w14:textId="77777777"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RA Education Development Strategy 2020-2030 (draft) sets out restructuring and content revision of the teaching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at VET institutions towards harmonization with the needs of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as one of its priorities.</w:t>
      </w:r>
      <w:r w:rsidRPr="001919FB">
        <w:rPr>
          <w:rFonts w:asciiTheme="minorHAnsi" w:hAnsiTheme="minorHAnsi"/>
          <w:lang w:val="en-US"/>
        </w:rPr>
        <w:t xml:space="preserve"> Even though the state educational standards defining the content of VET are developed with engagement of employers, its relevance to the labor market is still considered insufficient. While the donor-supported improvements in the learning environment, textbooks and the capacities of teachers have positively impacted the quality of the training content in VET, the employers are still dissatisfied with the VET outcomes (Torino Process Armenia 2018-2020 National Report). Currently </w:t>
      </w:r>
      <w:r w:rsidRPr="001919FB">
        <w:rPr>
          <w:rFonts w:asciiTheme="minorHAnsi" w:hAnsiTheme="minorHAnsi"/>
          <w:b/>
          <w:lang w:val="en-US"/>
        </w:rPr>
        <w:t>there are no specific assessments</w:t>
      </w:r>
      <w:r w:rsidRPr="001919FB">
        <w:rPr>
          <w:rFonts w:asciiTheme="minorHAnsi" w:hAnsiTheme="minorHAnsi"/>
          <w:lang w:val="en-US"/>
        </w:rPr>
        <w:t xml:space="preserve"> showing the level of relevance </w:t>
      </w:r>
      <w:r w:rsidRPr="001919FB">
        <w:rPr>
          <w:rFonts w:asciiTheme="minorHAnsi" w:hAnsiTheme="minorHAnsi"/>
          <w:lang w:val="en-US"/>
        </w:rPr>
        <w:lastRenderedPageBreak/>
        <w:t>of the education content to the labor market needs. The Project plans to address this gap and assess the training content for certain occupations while taking stock of the assessment results held under the Component 1.1</w:t>
      </w:r>
      <w:r w:rsidRPr="001919FB">
        <w:rPr>
          <w:rFonts w:asciiTheme="minorHAnsi" w:hAnsiTheme="minorHAnsi"/>
          <w:b/>
          <w:lang w:val="en-US"/>
        </w:rPr>
        <w:t xml:space="preserve">. </w:t>
      </w:r>
      <w:r w:rsidRPr="001919FB">
        <w:rPr>
          <w:rFonts w:asciiTheme="minorHAnsi" w:hAnsiTheme="minorHAnsi"/>
          <w:lang w:val="en-US"/>
        </w:rPr>
        <w:t xml:space="preserve">The choice of occupations will be based on the findings of analysis and wide stakeholder consultations to be held during the assessments under Component 1. The assessment should yield recommendations on improving the content of the relevant </w:t>
      </w:r>
      <w:proofErr w:type="spellStart"/>
      <w:r w:rsidRPr="001919FB">
        <w:rPr>
          <w:rFonts w:asciiTheme="minorHAnsi" w:hAnsiTheme="minorHAnsi"/>
          <w:lang w:val="en-US"/>
        </w:rPr>
        <w:t>programmes</w:t>
      </w:r>
      <w:proofErr w:type="spellEnd"/>
      <w:r w:rsidRPr="001919FB">
        <w:rPr>
          <w:rFonts w:asciiTheme="minorHAnsi" w:hAnsiTheme="minorHAnsi"/>
          <w:lang w:val="en-US"/>
        </w:rPr>
        <w:t xml:space="preserve">, learning materials (tools, textbooks, didactic materials, etc.) and the capacities of teachers, including from the perspective of work-based learning. </w:t>
      </w:r>
      <w:r w:rsidRPr="001919FB">
        <w:rPr>
          <w:rFonts w:asciiTheme="minorHAnsi" w:hAnsiTheme="minorHAnsi"/>
          <w:lang w:val="en"/>
        </w:rPr>
        <w:t xml:space="preserve">The analysis will inform the Project interventions under the Activities 1.2.2, 1.2.3. </w:t>
      </w:r>
    </w:p>
    <w:p w14:paraId="2953AA66" w14:textId="77777777" w:rsidR="006563AC" w:rsidRPr="001919FB" w:rsidRDefault="006563AC" w:rsidP="00B647C4">
      <w:pPr>
        <w:jc w:val="both"/>
        <w:rPr>
          <w:rFonts w:asciiTheme="minorHAnsi" w:hAnsiTheme="minorHAnsi"/>
          <w:b/>
          <w:u w:val="single"/>
          <w:lang w:val="en"/>
        </w:rPr>
      </w:pPr>
    </w:p>
    <w:p w14:paraId="09BCD610" w14:textId="77777777" w:rsidR="006563AC" w:rsidRPr="001919FB" w:rsidRDefault="006563AC" w:rsidP="00B647C4">
      <w:pPr>
        <w:jc w:val="both"/>
        <w:rPr>
          <w:rFonts w:asciiTheme="minorHAnsi" w:hAnsiTheme="minorHAnsi"/>
          <w:b/>
          <w:lang w:val="en-US"/>
        </w:rPr>
      </w:pPr>
      <w:r w:rsidRPr="001919FB">
        <w:rPr>
          <w:rFonts w:asciiTheme="minorHAnsi" w:hAnsiTheme="minorHAnsi"/>
          <w:b/>
          <w:lang w:val="en-US"/>
        </w:rPr>
        <w:t xml:space="preserve">Activity 1.2.2: Revise VET standards with corresponding modular curricula for certain occupations to better integrate work-based learning for VET students </w:t>
      </w:r>
    </w:p>
    <w:p w14:paraId="2C6CD079" w14:textId="77777777" w:rsidR="006563AC" w:rsidRPr="001919FB" w:rsidRDefault="006563AC" w:rsidP="00B647C4">
      <w:pPr>
        <w:jc w:val="both"/>
        <w:rPr>
          <w:rFonts w:asciiTheme="minorHAnsi" w:hAnsiTheme="minorHAnsi"/>
          <w:lang w:val="en-US"/>
        </w:rPr>
      </w:pPr>
      <w:r w:rsidRPr="001919FB">
        <w:rPr>
          <w:rFonts w:asciiTheme="minorHAnsi" w:hAnsiTheme="minorHAnsi"/>
          <w:lang w:val="en-US"/>
        </w:rPr>
        <w:t xml:space="preserve">While the </w:t>
      </w:r>
      <w:r w:rsidRPr="001919FB">
        <w:rPr>
          <w:rFonts w:asciiTheme="minorHAnsi" w:hAnsiTheme="minorHAnsi"/>
          <w:lang w:val="en"/>
        </w:rPr>
        <w:t xml:space="preserve">National Centre for VET Development develops the exemplary curricula for each standard, VET institutions have the freedom to adapt the curricula, and choose the ways and methods of instruction, meanwhile ensuring the learning outcomes as defined by the standards (Torino Process 2018-2020 Armenia). </w:t>
      </w:r>
      <w:r w:rsidRPr="001919FB">
        <w:rPr>
          <w:rFonts w:asciiTheme="minorHAnsi" w:hAnsiTheme="minorHAnsi"/>
          <w:lang w:val="en-US"/>
        </w:rPr>
        <w:t>Based on the recommendations of the assessment under the Activity 1.2.1 (as well as the data collected through formerly conducted assessments), the project will support the VETIs to revise the education standards of certain occupations and the curricula. The Project will consider the qualification standards, as well as the division of classroom and workplace learning necessary for WBL and will conduct the process with active engagement of employers’ associations.  The activity will benefit all the 18 VETIs with about 5800 students in target regions depending on the choice of occupations.</w:t>
      </w:r>
    </w:p>
    <w:p w14:paraId="65866F52" w14:textId="44AAD472" w:rsidR="006563AC" w:rsidRPr="001919FB" w:rsidRDefault="008F6A96" w:rsidP="00B647C4">
      <w:pPr>
        <w:jc w:val="both"/>
        <w:rPr>
          <w:rFonts w:asciiTheme="minorHAnsi" w:hAnsiTheme="minorHAnsi"/>
          <w:lang w:val="en"/>
        </w:rPr>
      </w:pPr>
      <w:r w:rsidRPr="00846899">
        <w:rPr>
          <w:rFonts w:asciiTheme="minorHAnsi" w:hAnsiTheme="minorHAnsi" w:cstheme="minorHAnsi"/>
          <w:bCs/>
          <w:iCs/>
          <w:lang w:val="en-US"/>
        </w:rPr>
        <w:t xml:space="preserve">UNDP implemented GEF Small Grants </w:t>
      </w:r>
      <w:proofErr w:type="spellStart"/>
      <w:r w:rsidRPr="00846899">
        <w:rPr>
          <w:rFonts w:asciiTheme="minorHAnsi" w:hAnsiTheme="minorHAnsi" w:cstheme="minorHAnsi"/>
          <w:bCs/>
          <w:iCs/>
          <w:lang w:val="en-US"/>
        </w:rPr>
        <w:t>Programme</w:t>
      </w:r>
      <w:proofErr w:type="spellEnd"/>
      <w:r w:rsidR="006563AC" w:rsidRPr="001919FB">
        <w:rPr>
          <w:rFonts w:asciiTheme="minorHAnsi" w:hAnsiTheme="minorHAnsi"/>
          <w:lang w:val="en"/>
        </w:rPr>
        <w:t xml:space="preserve"> has already started piloting a model for providing essential knowledge and vocational skills matching the needs of the labor market on innovative low carbon technologies to students </w:t>
      </w:r>
      <w:proofErr w:type="gramStart"/>
      <w:r w:rsidR="006563AC" w:rsidRPr="001919FB">
        <w:rPr>
          <w:rFonts w:asciiTheme="minorHAnsi" w:hAnsiTheme="minorHAnsi"/>
          <w:lang w:val="en"/>
        </w:rPr>
        <w:t>of</w:t>
      </w:r>
      <w:proofErr w:type="gramEnd"/>
      <w:r w:rsidR="006563AC" w:rsidRPr="001919FB">
        <w:rPr>
          <w:rFonts w:asciiTheme="minorHAnsi" w:hAnsiTheme="minorHAnsi"/>
          <w:lang w:val="en"/>
        </w:rPr>
        <w:t xml:space="preserve"> different technical VET colleges in the regions of Lori, Shirak, Tavush, Gegharkunik. The Project will consider the lessons learnt of the pilot, its principles and approach while modernizing and revising the curricula for the selected qualifications.</w:t>
      </w:r>
    </w:p>
    <w:p w14:paraId="716993EC" w14:textId="77777777" w:rsidR="006563AC" w:rsidRPr="001919FB" w:rsidRDefault="006563AC" w:rsidP="00B647C4">
      <w:pPr>
        <w:jc w:val="both"/>
        <w:rPr>
          <w:rFonts w:asciiTheme="minorHAnsi" w:hAnsiTheme="minorHAnsi"/>
          <w:b/>
          <w:lang w:val="en"/>
        </w:rPr>
      </w:pPr>
      <w:r w:rsidRPr="001919FB">
        <w:rPr>
          <w:rFonts w:asciiTheme="minorHAnsi" w:hAnsiTheme="minorHAnsi"/>
          <w:b/>
          <w:lang w:val="en"/>
        </w:rPr>
        <w:t xml:space="preserve">Activity 1.2.3: Launch an internship scheme as a form of work-based learning for VET students </w:t>
      </w:r>
    </w:p>
    <w:p w14:paraId="7A5CBD97" w14:textId="6B67F88A" w:rsidR="006563AC" w:rsidRPr="001919FB" w:rsidRDefault="006563AC" w:rsidP="00B647C4">
      <w:pPr>
        <w:jc w:val="both"/>
        <w:rPr>
          <w:rFonts w:asciiTheme="minorHAnsi" w:hAnsiTheme="minorHAnsi"/>
          <w:lang w:val="en-US"/>
        </w:rPr>
      </w:pPr>
      <w:r w:rsidRPr="001919FB">
        <w:rPr>
          <w:rFonts w:asciiTheme="minorHAnsi" w:hAnsiTheme="minorHAnsi"/>
          <w:lang w:val="en"/>
        </w:rPr>
        <w:t xml:space="preserve">The scheme will target the students currently enrolled at VET institutions in the target regions studying for specific qualifications (the qualifications will be selected based on findings of the assessments under the Component 1 and stakeholder consultations). The internship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will be launched within the logic of work-based learning. In cooperation with the VET institutions, employer’s associations and the </w:t>
      </w:r>
      <w:r w:rsidR="004D05C0" w:rsidRPr="001919FB">
        <w:rPr>
          <w:rFonts w:asciiTheme="minorHAnsi" w:hAnsiTheme="minorHAnsi"/>
          <w:lang w:val="en"/>
        </w:rPr>
        <w:t>MESCS</w:t>
      </w:r>
      <w:r w:rsidRPr="001919FB">
        <w:rPr>
          <w:rFonts w:asciiTheme="minorHAnsi" w:hAnsiTheme="minorHAnsi"/>
          <w:lang w:val="en"/>
        </w:rPr>
        <w:t xml:space="preserve"> the Project will develop the requirements for host organizations (with special focus on mainstreaming Occupational Safety and Health Information), decide the duration, </w:t>
      </w:r>
      <w:r w:rsidR="00001D1F" w:rsidRPr="001919FB">
        <w:rPr>
          <w:rFonts w:asciiTheme="minorHAnsi" w:hAnsiTheme="minorHAnsi"/>
          <w:lang w:val="en"/>
        </w:rPr>
        <w:t>standards,</w:t>
      </w:r>
      <w:r w:rsidRPr="001919FB">
        <w:rPr>
          <w:rFonts w:asciiTheme="minorHAnsi" w:hAnsiTheme="minorHAnsi"/>
          <w:lang w:val="en"/>
        </w:rPr>
        <w:t xml:space="preserve"> and assessment principles for the internship, announce a call for selection of the host organizations. </w:t>
      </w:r>
      <w:r w:rsidRPr="001919FB">
        <w:rPr>
          <w:rFonts w:asciiTheme="minorHAnsi" w:hAnsiTheme="minorHAnsi"/>
        </w:rPr>
        <w:t xml:space="preserve">Online internship opportunities with Russian companies will be considered based on the successful cooperation history </w:t>
      </w:r>
      <w:r w:rsidRPr="001919FB">
        <w:rPr>
          <w:rFonts w:asciiTheme="minorHAnsi" w:hAnsiTheme="minorHAnsi"/>
          <w:lang w:val="en-US"/>
        </w:rPr>
        <w:t>within the scope of the Russia-funded “</w:t>
      </w:r>
      <w:r w:rsidRPr="001919FB">
        <w:rPr>
          <w:rFonts w:asciiTheme="minorHAnsi" w:hAnsiTheme="minorHAnsi"/>
          <w:b/>
          <w:lang w:val="en-US"/>
        </w:rPr>
        <w:t>Future Skills and Jobs for Armenian</w:t>
      </w:r>
      <w:r w:rsidRPr="001919FB">
        <w:rPr>
          <w:rFonts w:asciiTheme="minorHAnsi" w:hAnsiTheme="minorHAnsi"/>
          <w:lang w:val="en-US"/>
        </w:rPr>
        <w:t xml:space="preserve"> Rural Youth” Project. 80 young people (at least 50% women) will benefit from the internship schemes. </w:t>
      </w:r>
    </w:p>
    <w:p w14:paraId="1FF8987E" w14:textId="77777777" w:rsidR="0042526B" w:rsidRPr="001919FB" w:rsidRDefault="0042526B" w:rsidP="00B647C4">
      <w:pPr>
        <w:jc w:val="both"/>
        <w:rPr>
          <w:rFonts w:asciiTheme="minorHAnsi" w:hAnsiTheme="minorHAnsi"/>
          <w:lang w:val="en"/>
        </w:rPr>
      </w:pPr>
    </w:p>
    <w:p w14:paraId="52E2499B" w14:textId="1EFEE9F3" w:rsidR="006563AC" w:rsidRPr="001919FB" w:rsidRDefault="006563AC" w:rsidP="00B647C4">
      <w:pPr>
        <w:jc w:val="both"/>
        <w:rPr>
          <w:rFonts w:asciiTheme="minorHAnsi" w:hAnsiTheme="minorHAnsi"/>
          <w:b/>
          <w:lang w:val="en"/>
        </w:rPr>
      </w:pPr>
      <w:r w:rsidRPr="001919FB">
        <w:rPr>
          <w:rFonts w:asciiTheme="minorHAnsi" w:hAnsiTheme="minorHAnsi"/>
          <w:b/>
          <w:lang w:val="en"/>
        </w:rPr>
        <w:t xml:space="preserve">Activity 1.2.4: Develop the capacities of teachers and instructors at target VETIs and companies </w:t>
      </w:r>
    </w:p>
    <w:p w14:paraId="3461D064" w14:textId="77777777" w:rsidR="0042526B" w:rsidRPr="001919FB" w:rsidRDefault="0042526B" w:rsidP="00B647C4">
      <w:pPr>
        <w:jc w:val="both"/>
        <w:rPr>
          <w:rFonts w:asciiTheme="minorHAnsi" w:hAnsiTheme="minorHAnsi"/>
          <w:b/>
          <w:lang w:val="en"/>
        </w:rPr>
      </w:pPr>
    </w:p>
    <w:p w14:paraId="4E2EB3F9" w14:textId="77777777"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Teachers and mentors are critical agents in providing quality vocational education and training to the youth. Despite the big role that the teachers and mentors have in shaping the knowledge and skills of young people in VET, and advancing efficiency of internships at companies, their professional development opportunities in Armenia are limited. While the VET teachers are periodically participating in trainings, the </w:t>
      </w:r>
      <w:proofErr w:type="gramStart"/>
      <w:r w:rsidRPr="001919FB">
        <w:rPr>
          <w:rFonts w:asciiTheme="minorHAnsi" w:hAnsiTheme="minorHAnsi"/>
          <w:lang w:val="en"/>
        </w:rPr>
        <w:t>main focus</w:t>
      </w:r>
      <w:proofErr w:type="gramEnd"/>
      <w:r w:rsidRPr="001919FB">
        <w:rPr>
          <w:rFonts w:asciiTheme="minorHAnsi" w:hAnsiTheme="minorHAnsi"/>
          <w:lang w:val="en"/>
        </w:rPr>
        <w:t xml:space="preserve"> is on pedagogical issues (methodology) and only very limited courses are of vocational nature. Meanwhile there is no established training mechanism for the mentors assigned by the employers to instruct and teach the students taking an internship or in temporary job placement at their companies. </w:t>
      </w:r>
    </w:p>
    <w:p w14:paraId="70BB2A2D" w14:textId="77777777" w:rsidR="006563AC" w:rsidRPr="001919FB" w:rsidRDefault="006563AC" w:rsidP="00B647C4">
      <w:pPr>
        <w:jc w:val="both"/>
        <w:rPr>
          <w:rFonts w:asciiTheme="minorHAnsi" w:hAnsiTheme="minorHAnsi"/>
          <w:lang w:val="en"/>
        </w:rPr>
      </w:pPr>
      <w:r w:rsidRPr="001919FB">
        <w:rPr>
          <w:rFonts w:asciiTheme="minorHAnsi" w:hAnsiTheme="minorHAnsi"/>
          <w:lang w:val="en"/>
        </w:rPr>
        <w:lastRenderedPageBreak/>
        <w:t xml:space="preserve"> The Project steps in to contribute to the development of teachers’ and mentors’ capacities involved in internship schemes (work-based learning) launched by the project. Next to TOTs, support to teachers and mentors under this activity will include provision of up-to-date learning materials, which will directly impact the outcomes of learning process. To this end, expertise of Russian specialized research centers and institutions will be applied. 500 VET faculty and mentors will benefit from this intervention.</w:t>
      </w:r>
    </w:p>
    <w:p w14:paraId="574DEE91" w14:textId="1F7FD10D" w:rsidR="006563AC" w:rsidRPr="001919FB" w:rsidRDefault="006563AC" w:rsidP="00B647C4">
      <w:pPr>
        <w:jc w:val="both"/>
        <w:rPr>
          <w:rFonts w:asciiTheme="minorHAnsi" w:hAnsiTheme="minorHAnsi"/>
          <w:i/>
          <w:lang w:val="en"/>
        </w:rPr>
      </w:pPr>
      <w:r w:rsidRPr="001919FB">
        <w:rPr>
          <w:rFonts w:asciiTheme="minorHAnsi" w:hAnsiTheme="minorHAnsi"/>
          <w:i/>
          <w:lang w:val="en"/>
        </w:rPr>
        <w:t xml:space="preserve">In 2018 there were 4406 female teachers at VET institution, (76%), at the same time the share of young teachers (20-35 years) is close to 30% (ARMSTAT), which means that the activity not only supports delivery of the project outputs, but directly contributes to gender and youth empowerment through capacity development. </w:t>
      </w:r>
    </w:p>
    <w:p w14:paraId="63C61201" w14:textId="77777777" w:rsidR="006563AC" w:rsidRPr="001919FB" w:rsidRDefault="006563AC" w:rsidP="00B647C4">
      <w:pPr>
        <w:jc w:val="both"/>
        <w:rPr>
          <w:rFonts w:asciiTheme="minorHAnsi" w:hAnsiTheme="minorHAnsi"/>
          <w:i/>
          <w:lang w:val="en"/>
        </w:rPr>
      </w:pPr>
    </w:p>
    <w:p w14:paraId="40ADAEB1" w14:textId="77777777" w:rsidR="006563AC" w:rsidRPr="001919FB" w:rsidRDefault="006563AC" w:rsidP="00B647C4">
      <w:pPr>
        <w:jc w:val="both"/>
        <w:rPr>
          <w:rFonts w:asciiTheme="minorHAnsi" w:hAnsiTheme="minorHAnsi"/>
          <w:b/>
          <w:lang w:val="en-US"/>
        </w:rPr>
      </w:pPr>
      <w:r w:rsidRPr="001919FB">
        <w:rPr>
          <w:rFonts w:asciiTheme="minorHAnsi" w:hAnsiTheme="minorHAnsi"/>
          <w:b/>
          <w:lang w:val="en"/>
        </w:rPr>
        <w:t>Activity 1.2.5 Upgrade VETIs to address quality of vocational education and training for selected qualifications</w:t>
      </w:r>
    </w:p>
    <w:p w14:paraId="62139F94" w14:textId="04077C01" w:rsidR="006563AC" w:rsidRPr="001919FB" w:rsidRDefault="006563AC" w:rsidP="00B647C4">
      <w:pPr>
        <w:jc w:val="both"/>
        <w:rPr>
          <w:rFonts w:asciiTheme="minorHAnsi" w:hAnsiTheme="minorHAnsi"/>
          <w:lang w:val="en"/>
        </w:rPr>
      </w:pPr>
      <w:r w:rsidRPr="001919FB">
        <w:rPr>
          <w:rFonts w:asciiTheme="minorHAnsi" w:hAnsiTheme="minorHAnsi"/>
          <w:lang w:val="en-US"/>
        </w:rPr>
        <w:t xml:space="preserve">Quality VET requires investment in infrastructure, </w:t>
      </w:r>
      <w:proofErr w:type="gramStart"/>
      <w:r w:rsidRPr="001919FB">
        <w:rPr>
          <w:rFonts w:asciiTheme="minorHAnsi" w:hAnsiTheme="minorHAnsi"/>
          <w:lang w:val="en-US"/>
        </w:rPr>
        <w:t>equipment</w:t>
      </w:r>
      <w:proofErr w:type="gramEnd"/>
      <w:r w:rsidRPr="001919FB">
        <w:rPr>
          <w:rFonts w:asciiTheme="minorHAnsi" w:hAnsiTheme="minorHAnsi"/>
          <w:lang w:val="en-US"/>
        </w:rPr>
        <w:t xml:space="preserve"> and maintenance. </w:t>
      </w:r>
      <w:proofErr w:type="gramStart"/>
      <w:r w:rsidRPr="001919FB">
        <w:rPr>
          <w:rFonts w:asciiTheme="minorHAnsi" w:hAnsiTheme="minorHAnsi"/>
          <w:lang w:val="en-US"/>
        </w:rPr>
        <w:t>The majority of</w:t>
      </w:r>
      <w:proofErr w:type="gramEnd"/>
      <w:r w:rsidRPr="001919FB">
        <w:rPr>
          <w:rFonts w:asciiTheme="minorHAnsi" w:hAnsiTheme="minorHAnsi"/>
          <w:lang w:val="en-US"/>
        </w:rPr>
        <w:t xml:space="preserve"> VET institutions in Armenia have not been renovated since 1980s and most of the training laboratories are outdated. The Project plans supporting the infrastructural and technological upgrade of the VETIs. Under this Activity the VET laboratories/workshops will be renovated and equipped in the target regions enabling smooth delivery of practical learning for young people in the selected qualification </w:t>
      </w:r>
      <w:proofErr w:type="spellStart"/>
      <w:r w:rsidRPr="001919FB">
        <w:rPr>
          <w:rFonts w:asciiTheme="minorHAnsi" w:hAnsiTheme="minorHAnsi"/>
          <w:lang w:val="en-US"/>
        </w:rPr>
        <w:t>programmes</w:t>
      </w:r>
      <w:proofErr w:type="spellEnd"/>
      <w:r w:rsidRPr="001919FB">
        <w:rPr>
          <w:rFonts w:asciiTheme="minorHAnsi" w:hAnsiTheme="minorHAnsi"/>
          <w:lang w:val="en-US"/>
        </w:rPr>
        <w:t>. The qualifications will be selected based on the findings of the assessments under Component 1 and stakeholder consultations. The activity will be implemented in thorough consideration of the work already done or planned in this direction by other UNDP projects and donor organizations, and in close cooperation with the</w:t>
      </w:r>
      <w:r w:rsidRPr="001919FB">
        <w:rPr>
          <w:rFonts w:asciiTheme="minorHAnsi" w:hAnsiTheme="minorHAnsi"/>
          <w:lang w:val="en"/>
        </w:rPr>
        <w:t xml:space="preserve"> </w:t>
      </w:r>
      <w:r w:rsidR="004D05C0" w:rsidRPr="001919FB">
        <w:rPr>
          <w:rFonts w:asciiTheme="minorHAnsi" w:hAnsiTheme="minorHAnsi"/>
          <w:lang w:val="en"/>
        </w:rPr>
        <w:t>MESCS</w:t>
      </w:r>
      <w:r w:rsidRPr="001919FB">
        <w:rPr>
          <w:rFonts w:asciiTheme="minorHAnsi" w:hAnsiTheme="minorHAnsi"/>
          <w:lang w:val="en"/>
        </w:rPr>
        <w:t xml:space="preserve">. The Project will pay specific attention to facilitating the instruction of Russian language in several of the beneficiary VETIs through provision of supplementary instructional materials, including books, audio materials, laptop, projector. The activity will benefit at least 50% of the VETIs in target regions covering 9 VETIs with around 2500 students. </w:t>
      </w:r>
    </w:p>
    <w:p w14:paraId="1C6D3B83" w14:textId="77777777" w:rsidR="0042526B" w:rsidRPr="001919FB" w:rsidRDefault="0042526B" w:rsidP="00B647C4">
      <w:pPr>
        <w:jc w:val="both"/>
        <w:rPr>
          <w:rFonts w:asciiTheme="minorHAnsi" w:hAnsiTheme="minorHAnsi"/>
          <w:lang w:val="en"/>
        </w:rPr>
      </w:pPr>
    </w:p>
    <w:p w14:paraId="25DDE475" w14:textId="4079126C" w:rsidR="006563AC" w:rsidRPr="001919FB" w:rsidRDefault="006563AC" w:rsidP="00B647C4">
      <w:pPr>
        <w:jc w:val="both"/>
        <w:rPr>
          <w:rFonts w:asciiTheme="minorHAnsi" w:hAnsiTheme="minorHAnsi"/>
          <w:b/>
          <w:u w:val="single"/>
          <w:lang w:val="en"/>
        </w:rPr>
      </w:pPr>
      <w:r w:rsidRPr="001919FB">
        <w:rPr>
          <w:rFonts w:asciiTheme="minorHAnsi" w:hAnsiTheme="minorHAnsi"/>
          <w:b/>
          <w:u w:val="single"/>
          <w:lang w:val="en"/>
        </w:rPr>
        <w:t>Objective 2: Facilitate transition to work for the youth in the target regions</w:t>
      </w:r>
      <w:r w:rsidR="0042526B" w:rsidRPr="001919FB">
        <w:rPr>
          <w:rFonts w:asciiTheme="minorHAnsi" w:hAnsiTheme="minorHAnsi"/>
          <w:b/>
          <w:u w:val="single"/>
          <w:lang w:val="en"/>
        </w:rPr>
        <w:t>.</w:t>
      </w:r>
    </w:p>
    <w:p w14:paraId="7FC48EA6" w14:textId="77777777" w:rsidR="0042526B" w:rsidRPr="001919FB" w:rsidRDefault="0042526B" w:rsidP="00B647C4">
      <w:pPr>
        <w:jc w:val="both"/>
        <w:rPr>
          <w:rFonts w:asciiTheme="minorHAnsi" w:hAnsiTheme="minorHAnsi"/>
          <w:b/>
          <w:u w:val="single"/>
          <w:lang w:val="en"/>
        </w:rPr>
      </w:pPr>
    </w:p>
    <w:p w14:paraId="4C92215D" w14:textId="272F3FCC" w:rsidR="006563AC" w:rsidRPr="001919FB" w:rsidRDefault="006563AC" w:rsidP="00B647C4">
      <w:pPr>
        <w:jc w:val="both"/>
        <w:rPr>
          <w:rFonts w:asciiTheme="minorHAnsi" w:hAnsiTheme="minorHAnsi"/>
          <w:b/>
          <w:lang w:val="en"/>
        </w:rPr>
      </w:pPr>
      <w:r w:rsidRPr="001919FB">
        <w:rPr>
          <w:rFonts w:asciiTheme="minorHAnsi" w:hAnsiTheme="minorHAnsi"/>
          <w:b/>
          <w:lang w:val="en"/>
        </w:rPr>
        <w:t>Component 2.1 Quality and accessibility of career guidance and professional orientation for young people are improved</w:t>
      </w:r>
    </w:p>
    <w:p w14:paraId="5AAF4668" w14:textId="77777777" w:rsidR="00B92A73" w:rsidRPr="001919FB" w:rsidRDefault="00B92A73" w:rsidP="00B647C4">
      <w:pPr>
        <w:jc w:val="both"/>
        <w:rPr>
          <w:rFonts w:asciiTheme="minorHAnsi" w:hAnsiTheme="minorHAnsi"/>
          <w:b/>
          <w:lang w:val="en"/>
        </w:rPr>
      </w:pPr>
    </w:p>
    <w:p w14:paraId="1D16C3DB" w14:textId="79664AE2"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Like many countries of the world, Armenia is also facing the challenge of unpredictability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After years in tertiary or vocational education, or long spells of unemployment for the NEET and unskilled youth, young people may end up entrapped in poor quality jobs or face the impossibility of finding a job leading to misuse and degradation of human capital on the long run. This problem is particularly evident in the time of COVID-19, when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is going through tremendous shock and the recovery calls for revision of all aspects of youth employment, including recruitment, reskilling, career change. </w:t>
      </w:r>
    </w:p>
    <w:p w14:paraId="0D645E96" w14:textId="77777777" w:rsidR="006563AC" w:rsidRPr="001919FB" w:rsidRDefault="006563AC" w:rsidP="00B647C4">
      <w:pPr>
        <w:jc w:val="both"/>
        <w:rPr>
          <w:rFonts w:asciiTheme="minorHAnsi" w:hAnsiTheme="minorHAnsi"/>
          <w:b/>
          <w:lang w:val="en"/>
        </w:rPr>
      </w:pPr>
      <w:r w:rsidRPr="001919FB">
        <w:rPr>
          <w:rFonts w:asciiTheme="minorHAnsi" w:hAnsiTheme="minorHAnsi"/>
          <w:lang w:val="en"/>
        </w:rPr>
        <w:t xml:space="preserve">Long term effects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entry failures on the life of youth make access to formal employment and decent jobs a key policy issue.  </w:t>
      </w:r>
      <w:r w:rsidRPr="001919FB">
        <w:rPr>
          <w:rFonts w:asciiTheme="minorHAnsi" w:hAnsiTheme="minorHAnsi"/>
          <w:b/>
          <w:lang w:val="en"/>
        </w:rPr>
        <w:t xml:space="preserve">Reduction of the </w:t>
      </w:r>
      <w:proofErr w:type="gramStart"/>
      <w:r w:rsidRPr="001919FB">
        <w:rPr>
          <w:rFonts w:asciiTheme="minorHAnsi" w:hAnsiTheme="minorHAnsi"/>
          <w:b/>
          <w:lang w:val="en"/>
        </w:rPr>
        <w:t>time period</w:t>
      </w:r>
      <w:proofErr w:type="gramEnd"/>
      <w:r w:rsidRPr="001919FB">
        <w:rPr>
          <w:rFonts w:asciiTheme="minorHAnsi" w:hAnsiTheme="minorHAnsi"/>
          <w:b/>
          <w:lang w:val="en"/>
        </w:rPr>
        <w:t xml:space="preserve"> spent by the youth for transition from education to work is one of the targets of “Work Armenia” Strategy based on the priorities of the Government </w:t>
      </w:r>
      <w:proofErr w:type="spellStart"/>
      <w:r w:rsidRPr="001919FB">
        <w:rPr>
          <w:rFonts w:asciiTheme="minorHAnsi" w:hAnsiTheme="minorHAnsi"/>
          <w:b/>
          <w:lang w:val="en"/>
        </w:rPr>
        <w:t>Programme</w:t>
      </w:r>
      <w:proofErr w:type="spellEnd"/>
      <w:r w:rsidRPr="001919FB">
        <w:rPr>
          <w:rFonts w:asciiTheme="minorHAnsi" w:hAnsiTheme="minorHAnsi"/>
          <w:b/>
          <w:lang w:val="en"/>
        </w:rPr>
        <w:t xml:space="preserve"> for 2019, which also highlights the significance of career guidance in this context. </w:t>
      </w:r>
    </w:p>
    <w:p w14:paraId="5E8D528B" w14:textId="32A17935"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The changing profile of required skills and the fast digital/technological transformation affects not only the labor market, but provision of career guidance and professional orientation as well. </w:t>
      </w:r>
      <w:proofErr w:type="gramStart"/>
      <w:r w:rsidRPr="001919FB">
        <w:rPr>
          <w:rFonts w:asciiTheme="minorHAnsi" w:hAnsiTheme="minorHAnsi"/>
          <w:lang w:val="en"/>
        </w:rPr>
        <w:t>In order to</w:t>
      </w:r>
      <w:proofErr w:type="gramEnd"/>
      <w:r w:rsidRPr="001919FB">
        <w:rPr>
          <w:rFonts w:asciiTheme="minorHAnsi" w:hAnsiTheme="minorHAnsi"/>
          <w:lang w:val="en"/>
        </w:rPr>
        <w:t xml:space="preserve"> ensure efficiency, career guidance in Armenia needs to be reformed with the purpose of making it broader, more insightful, inclusive and accessible. The reforms of career guidance started in Armenia back in 2012. Since </w:t>
      </w:r>
      <w:proofErr w:type="gramStart"/>
      <w:r w:rsidRPr="001919FB">
        <w:rPr>
          <w:rFonts w:asciiTheme="minorHAnsi" w:hAnsiTheme="minorHAnsi"/>
          <w:lang w:val="en"/>
        </w:rPr>
        <w:t>then</w:t>
      </w:r>
      <w:proofErr w:type="gramEnd"/>
      <w:r w:rsidRPr="001919FB">
        <w:rPr>
          <w:rFonts w:asciiTheme="minorHAnsi" w:hAnsiTheme="minorHAnsi"/>
          <w:lang w:val="en"/>
        </w:rPr>
        <w:t xml:space="preserve"> the reform has been advanced with the support of the donor community mainly on three levels: policy elaboration, technical support, training, and service </w:t>
      </w:r>
      <w:r w:rsidRPr="001919FB">
        <w:rPr>
          <w:rFonts w:asciiTheme="minorHAnsi" w:hAnsiTheme="minorHAnsi"/>
          <w:lang w:val="en"/>
        </w:rPr>
        <w:lastRenderedPageBreak/>
        <w:t xml:space="preserve">provision. In Armenia career guidance is viewed in parallel with the VET reform and Active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provision (ALMP). With its intervention strategy the Project aims at supporting this holistic reform agenda and contribute to the quality and accessibility of the career guidance for young people in the country.  </w:t>
      </w:r>
    </w:p>
    <w:p w14:paraId="77B3A651" w14:textId="77777777" w:rsidR="0042526B" w:rsidRPr="001919FB" w:rsidRDefault="0042526B" w:rsidP="00B647C4">
      <w:pPr>
        <w:jc w:val="both"/>
        <w:rPr>
          <w:rFonts w:asciiTheme="minorHAnsi" w:hAnsiTheme="minorHAnsi"/>
          <w:lang w:val="en"/>
        </w:rPr>
      </w:pPr>
    </w:p>
    <w:p w14:paraId="68756992" w14:textId="77777777" w:rsidR="0026742A" w:rsidRPr="001919FB" w:rsidRDefault="006563AC" w:rsidP="00B647C4">
      <w:pPr>
        <w:jc w:val="both"/>
        <w:rPr>
          <w:rFonts w:asciiTheme="minorHAnsi" w:hAnsiTheme="minorHAnsi"/>
          <w:b/>
          <w:lang w:val="en"/>
        </w:rPr>
      </w:pPr>
      <w:r w:rsidRPr="001919FB">
        <w:rPr>
          <w:rFonts w:asciiTheme="minorHAnsi" w:hAnsiTheme="minorHAnsi"/>
          <w:b/>
          <w:lang w:val="en"/>
        </w:rPr>
        <w:t>Activity 2.1.1: Strengthen the capacities of career counsellors</w:t>
      </w:r>
    </w:p>
    <w:p w14:paraId="6EA48538" w14:textId="4B828000" w:rsidR="006563AC" w:rsidRPr="001919FB" w:rsidRDefault="006563AC" w:rsidP="00B647C4">
      <w:pPr>
        <w:jc w:val="both"/>
        <w:rPr>
          <w:rFonts w:asciiTheme="minorHAnsi" w:hAnsiTheme="minorHAnsi"/>
          <w:b/>
          <w:lang w:val="en"/>
        </w:rPr>
      </w:pPr>
      <w:r w:rsidRPr="001919FB">
        <w:rPr>
          <w:rFonts w:asciiTheme="minorHAnsi" w:hAnsiTheme="minorHAnsi"/>
          <w:b/>
          <w:lang w:val="en"/>
        </w:rPr>
        <w:t xml:space="preserve"> </w:t>
      </w:r>
    </w:p>
    <w:p w14:paraId="3897B6AC" w14:textId="4966456F" w:rsidR="006563AC" w:rsidRPr="001919FB" w:rsidRDefault="006563AC" w:rsidP="00B647C4">
      <w:pPr>
        <w:jc w:val="both"/>
        <w:rPr>
          <w:rFonts w:asciiTheme="minorHAnsi" w:hAnsiTheme="minorHAnsi"/>
          <w:b/>
          <w:lang w:val="en"/>
        </w:rPr>
      </w:pPr>
      <w:r w:rsidRPr="001919FB">
        <w:rPr>
          <w:rFonts w:asciiTheme="minorHAnsi" w:hAnsiTheme="minorHAnsi"/>
          <w:lang w:val="en"/>
        </w:rPr>
        <w:t>The activity will complement the ongoing efforts by the</w:t>
      </w:r>
      <w:r w:rsidR="00055559" w:rsidRPr="001919FB">
        <w:rPr>
          <w:rFonts w:asciiTheme="minorHAnsi" w:hAnsiTheme="minorHAnsi"/>
          <w:lang w:val="en"/>
        </w:rPr>
        <w:t xml:space="preserve"> Unified Social Service (and its relevant departments)</w:t>
      </w:r>
      <w:r w:rsidRPr="001919FB">
        <w:rPr>
          <w:rFonts w:asciiTheme="minorHAnsi" w:hAnsiTheme="minorHAnsi"/>
          <w:lang w:val="en"/>
        </w:rPr>
        <w:t xml:space="preserve">, the line Ministries and the donor community to develop the capacities of the career counsellors through increasing the number of trained specialists. The trainings will focus on gender sensitive career counselling, distant career counselling, counselling for NEET youth, veterans, young temporary labor migrants and people with disabilities, among others. </w:t>
      </w:r>
    </w:p>
    <w:p w14:paraId="2F47ABBE" w14:textId="2197F5B8" w:rsidR="006563AC" w:rsidRPr="001919FB" w:rsidRDefault="006563AC" w:rsidP="00B647C4">
      <w:pPr>
        <w:jc w:val="both"/>
        <w:rPr>
          <w:rFonts w:asciiTheme="minorHAnsi" w:hAnsiTheme="minorHAnsi"/>
          <w:b/>
          <w:lang w:val="en"/>
        </w:rPr>
      </w:pPr>
      <w:r w:rsidRPr="001919FB">
        <w:rPr>
          <w:rFonts w:asciiTheme="minorHAnsi" w:hAnsiTheme="minorHAnsi"/>
          <w:lang w:val="en"/>
        </w:rPr>
        <w:t xml:space="preserve">Currently the career guidance to the persons not engaged in education or training, unemployed or in need of reskilling is provided </w:t>
      </w:r>
      <w:r w:rsidR="00AF72A0" w:rsidRPr="001919FB">
        <w:rPr>
          <w:rFonts w:asciiTheme="minorHAnsi" w:hAnsiTheme="minorHAnsi"/>
          <w:lang w:val="en"/>
        </w:rPr>
        <w:t>under</w:t>
      </w:r>
      <w:r w:rsidRPr="001919FB">
        <w:rPr>
          <w:rFonts w:asciiTheme="minorHAnsi" w:hAnsiTheme="minorHAnsi"/>
          <w:lang w:val="en"/>
        </w:rPr>
        <w:t xml:space="preserve"> the </w:t>
      </w:r>
      <w:r w:rsidR="00055559" w:rsidRPr="001919FB">
        <w:rPr>
          <w:rFonts w:asciiTheme="minorHAnsi" w:hAnsiTheme="minorHAnsi"/>
          <w:lang w:val="en"/>
        </w:rPr>
        <w:t>Unified Social Service (and its relevant departments</w:t>
      </w:r>
      <w:r w:rsidRPr="001919FB">
        <w:rPr>
          <w:rFonts w:asciiTheme="minorHAnsi" w:hAnsiTheme="minorHAnsi"/>
          <w:lang w:val="en"/>
        </w:rPr>
        <w:t xml:space="preserve">. In addition, career guidance is provided in the secondary, tertiary and VET education systems.  The services by these </w:t>
      </w:r>
      <w:proofErr w:type="spellStart"/>
      <w:r w:rsidRPr="001919FB">
        <w:rPr>
          <w:rFonts w:asciiTheme="minorHAnsi" w:hAnsiTheme="minorHAnsi"/>
          <w:lang w:val="en"/>
        </w:rPr>
        <w:t>centres</w:t>
      </w:r>
      <w:proofErr w:type="spellEnd"/>
      <w:r w:rsidRPr="001919FB">
        <w:rPr>
          <w:rFonts w:asciiTheme="minorHAnsi" w:hAnsiTheme="minorHAnsi"/>
          <w:lang w:val="en"/>
        </w:rPr>
        <w:t xml:space="preserve"> are provided in accord with the methodology developed by Professional Orientation and Competences Development Centre. The Project will closely cooperate with the Center for harmonizing the work of the career counsellors with the changing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needs. The project will reach out to 300 career counsellors (at least 50% women).</w:t>
      </w:r>
    </w:p>
    <w:p w14:paraId="6B9467E5" w14:textId="77777777" w:rsidR="006563AC" w:rsidRPr="001919FB" w:rsidRDefault="006563AC" w:rsidP="00B647C4">
      <w:pPr>
        <w:jc w:val="both"/>
        <w:rPr>
          <w:rFonts w:asciiTheme="minorHAnsi" w:hAnsiTheme="minorHAnsi"/>
          <w:lang w:val="en"/>
        </w:rPr>
      </w:pPr>
    </w:p>
    <w:p w14:paraId="3762AE28" w14:textId="7B60039E" w:rsidR="006563AC" w:rsidRPr="001919FB" w:rsidRDefault="006563AC" w:rsidP="00B647C4">
      <w:pPr>
        <w:jc w:val="both"/>
        <w:rPr>
          <w:rFonts w:asciiTheme="minorHAnsi" w:hAnsiTheme="minorHAnsi"/>
          <w:b/>
          <w:lang w:val="en"/>
        </w:rPr>
      </w:pPr>
      <w:r w:rsidRPr="001919FB">
        <w:rPr>
          <w:rFonts w:asciiTheme="minorHAnsi" w:hAnsiTheme="minorHAnsi"/>
          <w:b/>
          <w:lang w:val="en"/>
        </w:rPr>
        <w:t>Activity 2.1.2: Build capacities of active community youth as peer career advisors (PCA)</w:t>
      </w:r>
    </w:p>
    <w:p w14:paraId="2D77AEB9" w14:textId="77777777" w:rsidR="0026742A" w:rsidRPr="001919FB" w:rsidRDefault="0026742A" w:rsidP="00B647C4">
      <w:pPr>
        <w:jc w:val="both"/>
        <w:rPr>
          <w:rFonts w:asciiTheme="minorHAnsi" w:hAnsiTheme="minorHAnsi"/>
          <w:b/>
          <w:lang w:val="en"/>
        </w:rPr>
      </w:pPr>
    </w:p>
    <w:p w14:paraId="5FC01902" w14:textId="77777777"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The critical issue about career services in Armenia is not only their quality, but also their accessibility. Career guidance has limited reach into its target populations and its expansion beyond the education system and accessibility particularly for the vulnerable youth is the specific focus of the project. The career guidance services shall become more accessible for young women, NEET youth, young people with disabilities, young temporary labor migrants and the youth in the remote rural areas, who are disadvantaged as entrants to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roofErr w:type="gramStart"/>
      <w:r w:rsidRPr="001919FB">
        <w:rPr>
          <w:rFonts w:asciiTheme="minorHAnsi" w:hAnsiTheme="minorHAnsi"/>
          <w:lang w:val="en"/>
        </w:rPr>
        <w:t>In order to</w:t>
      </w:r>
      <w:proofErr w:type="gramEnd"/>
      <w:r w:rsidRPr="001919FB">
        <w:rPr>
          <w:rFonts w:asciiTheme="minorHAnsi" w:hAnsiTheme="minorHAnsi"/>
          <w:lang w:val="en"/>
        </w:rPr>
        <w:t xml:space="preserve"> improve the outreach of career counselling the Project proposes piloting an informal channel of career advisors through engaging the active youth in the communities as peer career advisors. The peer  career advisor’s model is practiced worldwide, including Russia (i.e.</w:t>
      </w:r>
      <w:r w:rsidRPr="001919FB">
        <w:rPr>
          <w:rFonts w:asciiTheme="minorHAnsi" w:hAnsiTheme="minorHAnsi"/>
          <w:lang w:val="ru-RU"/>
        </w:rPr>
        <w:t>РАНХиГС</w:t>
      </w:r>
      <w:r w:rsidRPr="001919FB">
        <w:rPr>
          <w:rFonts w:asciiTheme="minorHAnsi" w:hAnsiTheme="minorHAnsi"/>
          <w:lang w:val="en"/>
        </w:rPr>
        <w:t xml:space="preserve">, </w:t>
      </w:r>
      <w:hyperlink r:id="rId17" w:history="1">
        <w:r w:rsidRPr="001919FB">
          <w:rPr>
            <w:rStyle w:val="Hyperlink"/>
            <w:rFonts w:asciiTheme="minorHAnsi" w:hAnsiTheme="minorHAnsi"/>
            <w:lang w:val="ru-RU"/>
          </w:rPr>
          <w:t>Твоя</w:t>
        </w:r>
        <w:r w:rsidRPr="001919FB">
          <w:rPr>
            <w:rStyle w:val="Hyperlink"/>
            <w:rFonts w:asciiTheme="minorHAnsi" w:hAnsiTheme="minorHAnsi"/>
            <w:lang w:val="en"/>
          </w:rPr>
          <w:t xml:space="preserve"> </w:t>
        </w:r>
        <w:r w:rsidRPr="001919FB">
          <w:rPr>
            <w:rStyle w:val="Hyperlink"/>
            <w:rFonts w:asciiTheme="minorHAnsi" w:hAnsiTheme="minorHAnsi"/>
            <w:lang w:val="ru-RU"/>
          </w:rPr>
          <w:t>кар</w:t>
        </w:r>
        <w:r w:rsidRPr="001919FB">
          <w:rPr>
            <w:rStyle w:val="Hyperlink"/>
            <w:rFonts w:asciiTheme="minorHAnsi" w:hAnsiTheme="minorHAnsi"/>
            <w:lang w:val="en"/>
          </w:rPr>
          <w:t>ь</w:t>
        </w:r>
        <w:r w:rsidRPr="001919FB">
          <w:rPr>
            <w:rStyle w:val="Hyperlink"/>
            <w:rFonts w:asciiTheme="minorHAnsi" w:hAnsiTheme="minorHAnsi"/>
            <w:lang w:val="ru-RU"/>
          </w:rPr>
          <w:t>ера</w:t>
        </w:r>
      </w:hyperlink>
      <w:r w:rsidRPr="001919FB">
        <w:rPr>
          <w:rFonts w:asciiTheme="minorHAnsi" w:hAnsiTheme="minorHAnsi"/>
          <w:lang w:val="en"/>
        </w:rPr>
        <w:t xml:space="preserve">). The activity will aim at recruiting the active community youth in the target regions, build their capacities in career and professional development and equipping them with the skills and knowledge for guiding their peers in the right direction based on their needs. </w:t>
      </w:r>
    </w:p>
    <w:p w14:paraId="678C51D1" w14:textId="0AB73399" w:rsidR="006563AC" w:rsidRPr="001919FB" w:rsidRDefault="006563AC" w:rsidP="00B647C4">
      <w:pPr>
        <w:jc w:val="both"/>
        <w:rPr>
          <w:rFonts w:asciiTheme="minorHAnsi" w:hAnsiTheme="minorHAnsi"/>
          <w:lang w:val="en"/>
        </w:rPr>
      </w:pPr>
      <w:r w:rsidRPr="001919FB">
        <w:rPr>
          <w:rFonts w:asciiTheme="minorHAnsi" w:hAnsiTheme="minorHAnsi"/>
          <w:lang w:val="en-US"/>
        </w:rPr>
        <w:t xml:space="preserve">The PCA will function as a non-formal youth-led initiative coordinated by the Youth Club established with UNDP support within the scope of “I am the Community” youth leadership model. The Youth Club is a non-formal network of the most active graduates of the leadership model and functions in accord with the provisions of its Charter and is coordinated by the Board (composed of young people) with a rotating membership. </w:t>
      </w:r>
      <w:r w:rsidRPr="001919FB">
        <w:rPr>
          <w:rFonts w:asciiTheme="minorHAnsi" w:hAnsiTheme="minorHAnsi"/>
          <w:lang w:val="en"/>
        </w:rPr>
        <w:t xml:space="preserve">The young PCAs will be selected from the pool of the active youth trained and empowered as part of </w:t>
      </w:r>
      <w:bookmarkStart w:id="7" w:name="_Hlk75947886"/>
      <w:r w:rsidRPr="001919FB">
        <w:rPr>
          <w:rFonts w:asciiTheme="minorHAnsi" w:hAnsiTheme="minorHAnsi"/>
          <w:lang w:val="en"/>
        </w:rPr>
        <w:t>“I am the Community” youth community leadership model</w:t>
      </w:r>
      <w:bookmarkEnd w:id="7"/>
      <w:r w:rsidRPr="001919FB">
        <w:rPr>
          <w:rFonts w:asciiTheme="minorHAnsi" w:hAnsiTheme="minorHAnsi"/>
          <w:lang w:val="en"/>
        </w:rPr>
        <w:t xml:space="preserve">, successfully applied within the scope of UNDP </w:t>
      </w:r>
      <w:proofErr w:type="spellStart"/>
      <w:r w:rsidRPr="001919FB">
        <w:rPr>
          <w:rFonts w:asciiTheme="minorHAnsi" w:hAnsiTheme="minorHAnsi"/>
          <w:lang w:val="en"/>
        </w:rPr>
        <w:t>WilD</w:t>
      </w:r>
      <w:proofErr w:type="spellEnd"/>
      <w:r w:rsidRPr="001919FB">
        <w:rPr>
          <w:rFonts w:asciiTheme="minorHAnsi" w:hAnsiTheme="minorHAnsi"/>
          <w:lang w:val="en"/>
        </w:rPr>
        <w:t xml:space="preserve"> project. These are knowledge- and empathy driven young people who are well-trained in leadership, local self-governance, gender equality, project design and implementation.</w:t>
      </w:r>
      <w:r w:rsidRPr="001919FB">
        <w:rPr>
          <w:rFonts w:asciiTheme="minorHAnsi" w:hAnsiTheme="minorHAnsi"/>
          <w:lang w:val="hy-AM"/>
        </w:rPr>
        <w:t xml:space="preserve"> </w:t>
      </w:r>
      <w:r w:rsidRPr="001919FB">
        <w:rPr>
          <w:rFonts w:asciiTheme="minorHAnsi" w:hAnsiTheme="minorHAnsi"/>
          <w:lang w:val="en"/>
        </w:rPr>
        <w:t xml:space="preserve">The peer career advisors should be able to deliver courses on basic job search topics (including through distant format), help their peers to prepare cover letters, resume, prepare for interviews or career fairs, educate young people on the use of various online career resources and online learning sources, inform about the public, CSO and donor support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to the youth, especially those available for </w:t>
      </w:r>
      <w:proofErr w:type="gramStart"/>
      <w:r w:rsidRPr="001919FB">
        <w:rPr>
          <w:rFonts w:asciiTheme="minorHAnsi" w:hAnsiTheme="minorHAnsi"/>
          <w:lang w:val="en"/>
        </w:rPr>
        <w:t>women .</w:t>
      </w:r>
      <w:proofErr w:type="gramEnd"/>
      <w:r w:rsidRPr="001919FB">
        <w:rPr>
          <w:rFonts w:asciiTheme="minorHAnsi" w:hAnsiTheme="minorHAnsi"/>
          <w:lang w:val="en"/>
        </w:rPr>
        <w:t xml:space="preserve"> The peer career advisors will be able to motivate and psychologically support the vulnerable youth in the remote communities (young women in vulnerable settings, young war veterans, young people as heads of households, young migrants, young people with disabilities), youth who dropped out), meanwhile </w:t>
      </w:r>
      <w:r w:rsidRPr="001919FB">
        <w:rPr>
          <w:rFonts w:asciiTheme="minorHAnsi" w:hAnsiTheme="minorHAnsi"/>
          <w:lang w:val="en"/>
        </w:rPr>
        <w:lastRenderedPageBreak/>
        <w:t xml:space="preserve">guiding them through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opportunities. The working schemes of PCA may include individual drop-in sessions (online or offline), group consultations, local career orientation events. The Project will consider adding a mentorship component for the PCA choosing the most active and young career guidance counsellors from the regional VET institutions. The project will build the capacities of 40 PCA (at least 50% women), who will reach out to around 200 young women and men in the target regions through various initiatives</w:t>
      </w:r>
      <w:r w:rsidR="00B647C4" w:rsidRPr="001919FB">
        <w:rPr>
          <w:rFonts w:asciiTheme="minorHAnsi" w:hAnsiTheme="minorHAnsi"/>
          <w:lang w:val="en"/>
        </w:rPr>
        <w:t xml:space="preserve">. </w:t>
      </w:r>
    </w:p>
    <w:p w14:paraId="314321EA" w14:textId="77777777" w:rsidR="00B647C4" w:rsidRPr="001919FB" w:rsidRDefault="00B647C4" w:rsidP="00B647C4">
      <w:pPr>
        <w:jc w:val="both"/>
        <w:rPr>
          <w:rFonts w:asciiTheme="minorHAnsi" w:hAnsiTheme="minorHAnsi"/>
          <w:lang w:val="en-US"/>
        </w:rPr>
      </w:pPr>
    </w:p>
    <w:p w14:paraId="0D2BB4F1" w14:textId="420056E1" w:rsidR="006563AC" w:rsidRPr="001919FB" w:rsidRDefault="006563AC" w:rsidP="00B647C4">
      <w:pPr>
        <w:jc w:val="both"/>
        <w:rPr>
          <w:rFonts w:asciiTheme="minorHAnsi" w:hAnsiTheme="minorHAnsi"/>
          <w:b/>
          <w:lang w:val="en"/>
        </w:rPr>
      </w:pPr>
      <w:r w:rsidRPr="001919FB">
        <w:rPr>
          <w:rFonts w:asciiTheme="minorHAnsi" w:hAnsiTheme="minorHAnsi"/>
          <w:lang w:val="en"/>
        </w:rPr>
        <w:t xml:space="preserve"> </w:t>
      </w:r>
      <w:r w:rsidRPr="001919FB">
        <w:rPr>
          <w:rFonts w:asciiTheme="minorHAnsi" w:hAnsiTheme="minorHAnsi"/>
          <w:b/>
          <w:lang w:val="en"/>
        </w:rPr>
        <w:t>Component 2.2: The transferable skills (including digital skills) of young people are developed</w:t>
      </w:r>
    </w:p>
    <w:p w14:paraId="2211CD7B" w14:textId="77777777" w:rsidR="0042526B" w:rsidRPr="001919FB" w:rsidRDefault="0042526B" w:rsidP="00B647C4">
      <w:pPr>
        <w:jc w:val="both"/>
        <w:rPr>
          <w:rFonts w:asciiTheme="minorHAnsi" w:hAnsiTheme="minorHAnsi"/>
          <w:b/>
          <w:lang w:val="en"/>
        </w:rPr>
      </w:pPr>
    </w:p>
    <w:p w14:paraId="60C9383F" w14:textId="5778995A" w:rsidR="006563AC" w:rsidRPr="001919FB" w:rsidRDefault="006563AC" w:rsidP="00B647C4">
      <w:pPr>
        <w:jc w:val="both"/>
        <w:rPr>
          <w:rFonts w:asciiTheme="minorHAnsi" w:hAnsiTheme="minorHAnsi"/>
          <w:lang w:val="en"/>
        </w:rPr>
      </w:pPr>
      <w:r w:rsidRPr="001919FB">
        <w:rPr>
          <w:rFonts w:asciiTheme="minorHAnsi" w:hAnsiTheme="minorHAnsi"/>
          <w:lang w:val="en"/>
        </w:rPr>
        <w:t>In its 2019 study on the Youth Registered in State Employment Agency (SEA)</w:t>
      </w:r>
      <w:r w:rsidR="00AF72A0" w:rsidRPr="001919FB">
        <w:rPr>
          <w:rFonts w:asciiTheme="minorHAnsi" w:hAnsiTheme="minorHAnsi"/>
          <w:lang w:val="en"/>
        </w:rPr>
        <w:t xml:space="preserve"> (currently Unified Social Service)</w:t>
      </w:r>
      <w:r w:rsidRPr="001919FB">
        <w:rPr>
          <w:rFonts w:asciiTheme="minorHAnsi" w:hAnsiTheme="minorHAnsi"/>
          <w:lang w:val="en"/>
        </w:rPr>
        <w:t>, SEA indicates that next to professional skills and work experience, the employers are anticipating mastery of</w:t>
      </w:r>
      <w:r w:rsidR="00811BDA" w:rsidRPr="001919FB">
        <w:rPr>
          <w:rFonts w:asciiTheme="minorHAnsi" w:hAnsiTheme="minorHAnsi"/>
          <w:lang w:val="en"/>
        </w:rPr>
        <w:t xml:space="preserve"> </w:t>
      </w:r>
      <w:r w:rsidRPr="001919FB">
        <w:rPr>
          <w:rFonts w:asciiTheme="minorHAnsi" w:hAnsiTheme="minorHAnsi"/>
          <w:lang w:val="en"/>
        </w:rPr>
        <w:t xml:space="preserve">transferable skills, such as ICT, communication skills, constructive and analytical thinking from the young applicants. The report assumes that sometimes vacancies are hard to fill because of the poor level of required transferable skills among the youth. This should not be surprising, given that 64% of the unemployed youth have never participated in additional training apart from formal education. Only 17% of the unemployed youth have participated in additional trainings, yet within the scope of formal education. </w:t>
      </w:r>
    </w:p>
    <w:p w14:paraId="227FB9A8" w14:textId="77777777" w:rsidR="006563AC" w:rsidRPr="001919FB" w:rsidRDefault="006563AC" w:rsidP="00B647C4">
      <w:pPr>
        <w:jc w:val="both"/>
        <w:rPr>
          <w:rFonts w:asciiTheme="minorHAnsi" w:hAnsiTheme="minorHAnsi"/>
          <w:lang w:val="en"/>
        </w:rPr>
      </w:pPr>
      <w:r w:rsidRPr="001919FB">
        <w:rPr>
          <w:rFonts w:asciiTheme="minorHAnsi" w:hAnsiTheme="minorHAnsi"/>
          <w:lang w:val="en"/>
        </w:rPr>
        <w:t xml:space="preserve">The skepticism about effectiveness of additional trainings for employability, absence of financial means or inability to decide what courses to choose for capacity development or reskilling were the reasons mentioned by the young people for not taking additional training courses (SEA 2019). According to another study the employers score the general (personal) competencies of the applicants below 3 (out of 5, when 5 is the maximum score) (Save the Children 2018). This data proves the above- described inefficiencies of education and career guidance in Armenia and alarms about the incompetence of most of the economically active youth to successfully perform in the changing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
    <w:p w14:paraId="190223AC" w14:textId="2004B610" w:rsidR="006563AC" w:rsidRPr="001919FB" w:rsidRDefault="006563AC" w:rsidP="00B647C4">
      <w:pPr>
        <w:jc w:val="both"/>
        <w:rPr>
          <w:rFonts w:asciiTheme="minorHAnsi" w:hAnsiTheme="minorHAnsi"/>
          <w:lang w:val="en"/>
        </w:rPr>
      </w:pPr>
      <w:proofErr w:type="gramStart"/>
      <w:r w:rsidRPr="001919FB">
        <w:rPr>
          <w:rFonts w:asciiTheme="minorHAnsi" w:hAnsiTheme="minorHAnsi"/>
          <w:lang w:val="en"/>
        </w:rPr>
        <w:t>With this in mind, the</w:t>
      </w:r>
      <w:proofErr w:type="gramEnd"/>
      <w:r w:rsidRPr="001919FB">
        <w:rPr>
          <w:rFonts w:asciiTheme="minorHAnsi" w:hAnsiTheme="minorHAnsi"/>
          <w:lang w:val="en"/>
        </w:rPr>
        <w:t xml:space="preserve"> project plans building the transferable skills of young people in the target regions towards increasing their competitiveness and employability in ever-advancing sectors of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
    <w:p w14:paraId="6FC93723" w14:textId="77777777" w:rsidR="0042526B" w:rsidRPr="001919FB" w:rsidRDefault="0042526B" w:rsidP="00B647C4">
      <w:pPr>
        <w:jc w:val="both"/>
        <w:rPr>
          <w:rFonts w:asciiTheme="minorHAnsi" w:hAnsiTheme="minorHAnsi"/>
          <w:lang w:val="en"/>
        </w:rPr>
      </w:pPr>
    </w:p>
    <w:p w14:paraId="021F3576" w14:textId="155523D1" w:rsidR="006563AC" w:rsidRPr="001919FB" w:rsidRDefault="006563AC" w:rsidP="006563AC">
      <w:pPr>
        <w:rPr>
          <w:rFonts w:asciiTheme="minorHAnsi" w:hAnsiTheme="minorHAnsi"/>
          <w:b/>
          <w:lang w:val="en-US"/>
        </w:rPr>
      </w:pPr>
      <w:r w:rsidRPr="001919FB">
        <w:rPr>
          <w:rFonts w:asciiTheme="minorHAnsi" w:hAnsiTheme="minorHAnsi"/>
          <w:b/>
          <w:lang w:val="en-US"/>
        </w:rPr>
        <w:t xml:space="preserve">Activity 2.2.1: Launch non-formal educational component on developing transferable skills for young people </w:t>
      </w:r>
    </w:p>
    <w:p w14:paraId="7E4BC431" w14:textId="77777777" w:rsidR="0042526B" w:rsidRPr="001919FB" w:rsidRDefault="0042526B" w:rsidP="006563AC">
      <w:pPr>
        <w:rPr>
          <w:rFonts w:asciiTheme="minorHAnsi" w:hAnsiTheme="minorHAnsi"/>
          <w:b/>
          <w:lang w:val="en-US"/>
        </w:rPr>
      </w:pPr>
    </w:p>
    <w:p w14:paraId="02529749" w14:textId="3BB27FA4" w:rsidR="006563AC" w:rsidRPr="001919FB" w:rsidRDefault="006563AC" w:rsidP="00F60A9C">
      <w:pPr>
        <w:jc w:val="both"/>
        <w:rPr>
          <w:rFonts w:asciiTheme="minorHAnsi" w:hAnsiTheme="minorHAnsi"/>
          <w:lang w:val="en-US"/>
        </w:rPr>
      </w:pPr>
      <w:r w:rsidRPr="001919FB">
        <w:rPr>
          <w:rFonts w:asciiTheme="minorHAnsi" w:hAnsiTheme="minorHAnsi"/>
          <w:lang w:val="en-US"/>
        </w:rPr>
        <w:t xml:space="preserve">While the massive open online courses are revolutionizing the education worldwide, Armenian content on these platforms is scarce and fragmented. To ensure a wide accessibility to the learning content on transferable skills, the Project will use the RTF-funded </w:t>
      </w:r>
      <w:proofErr w:type="spellStart"/>
      <w:r w:rsidRPr="001919FB">
        <w:rPr>
          <w:rFonts w:asciiTheme="minorHAnsi" w:hAnsiTheme="minorHAnsi"/>
          <w:lang w:val="en-US"/>
        </w:rPr>
        <w:t>KolbaJobs</w:t>
      </w:r>
      <w:proofErr w:type="spellEnd"/>
      <w:r w:rsidRPr="001919FB">
        <w:rPr>
          <w:rFonts w:asciiTheme="minorHAnsi" w:hAnsiTheme="minorHAnsi"/>
          <w:lang w:val="en-US"/>
        </w:rPr>
        <w:t xml:space="preserve"> platform for providing learning content in Armenian on digital literacy, communication skills, negotiation skills, time management, teamwork, etc.</w:t>
      </w:r>
      <w:r w:rsidRPr="001919FB">
        <w:rPr>
          <w:rFonts w:asciiTheme="minorHAnsi" w:hAnsiTheme="minorHAnsi"/>
        </w:rPr>
        <w:t xml:space="preserve"> The platform will </w:t>
      </w:r>
      <w:r w:rsidRPr="001919FB">
        <w:rPr>
          <w:rFonts w:asciiTheme="minorHAnsi" w:hAnsiTheme="minorHAnsi"/>
          <w:lang w:val="en-US"/>
        </w:rPr>
        <w:t xml:space="preserve">host multimedia learning and awareness raising products for the platform to ensure wide range of users get access to educational sources. The platform is already well known among the youth and is “marketed” on social media, which means that the courses will be widely accessible for thousands of young people in all the regions of Armenia.  The learning effect of the video courses will be amplified by </w:t>
      </w:r>
      <w:proofErr w:type="spellStart"/>
      <w:r w:rsidRPr="001919FB">
        <w:rPr>
          <w:rFonts w:asciiTheme="minorHAnsi" w:hAnsiTheme="minorHAnsi"/>
          <w:i/>
        </w:rPr>
        <w:t>Kolba</w:t>
      </w:r>
      <w:proofErr w:type="spellEnd"/>
      <w:r w:rsidRPr="001919FB">
        <w:rPr>
          <w:rFonts w:asciiTheme="minorHAnsi" w:hAnsiTheme="minorHAnsi"/>
          <w:i/>
        </w:rPr>
        <w:t xml:space="preserve"> Masterclasses</w:t>
      </w:r>
      <w:r w:rsidRPr="001919FB">
        <w:rPr>
          <w:rFonts w:asciiTheme="minorHAnsi" w:hAnsiTheme="minorHAnsi"/>
        </w:rPr>
        <w:t xml:space="preserve">, already piloted format of online introductory webinars on remote jobs, which will be scaled up to traditional employment and jobs in line with the sectoral focus of the Project. </w:t>
      </w:r>
      <w:r w:rsidRPr="001919FB">
        <w:rPr>
          <w:rFonts w:asciiTheme="minorHAnsi" w:hAnsiTheme="minorHAnsi"/>
          <w:lang w:val="en-US"/>
        </w:rPr>
        <w:t xml:space="preserve">Also, series of non-formal educational workshops, masterclasses and bootcamps on transferrable skills for rural youth will be organized to create offline network and knowledge sharing platforms for rural youth. The activity plans to reach out to 5000 young people, including 500 young people (at least 50% women) directly benefiting from offline learning opportunities. </w:t>
      </w:r>
    </w:p>
    <w:p w14:paraId="49D78986" w14:textId="77777777" w:rsidR="0042526B" w:rsidRPr="001919FB" w:rsidRDefault="0042526B" w:rsidP="006563AC">
      <w:pPr>
        <w:rPr>
          <w:rFonts w:asciiTheme="minorHAnsi" w:hAnsiTheme="minorHAnsi"/>
          <w:lang w:val="en-US"/>
        </w:rPr>
      </w:pPr>
    </w:p>
    <w:p w14:paraId="35826D77" w14:textId="6CC3B670" w:rsidR="006563AC" w:rsidRPr="001919FB" w:rsidRDefault="006563AC" w:rsidP="006563AC">
      <w:pPr>
        <w:rPr>
          <w:rFonts w:asciiTheme="minorHAnsi" w:hAnsiTheme="minorHAnsi"/>
          <w:b/>
          <w:lang w:val="en"/>
        </w:rPr>
      </w:pPr>
      <w:r w:rsidRPr="001919FB">
        <w:rPr>
          <w:rFonts w:asciiTheme="minorHAnsi" w:hAnsiTheme="minorHAnsi"/>
          <w:b/>
          <w:lang w:val="en"/>
        </w:rPr>
        <w:t xml:space="preserve">Component 2.3: Increased participation of young people, especially in rural areas of target regions into active </w:t>
      </w:r>
      <w:proofErr w:type="spellStart"/>
      <w:r w:rsidRPr="001919FB">
        <w:rPr>
          <w:rFonts w:asciiTheme="minorHAnsi" w:hAnsiTheme="minorHAnsi"/>
          <w:b/>
          <w:lang w:val="en"/>
        </w:rPr>
        <w:t>labour</w:t>
      </w:r>
      <w:proofErr w:type="spellEnd"/>
      <w:r w:rsidRPr="001919FB">
        <w:rPr>
          <w:rFonts w:asciiTheme="minorHAnsi" w:hAnsiTheme="minorHAnsi"/>
          <w:b/>
          <w:lang w:val="en"/>
        </w:rPr>
        <w:t xml:space="preserve"> market </w:t>
      </w:r>
      <w:proofErr w:type="spellStart"/>
      <w:r w:rsidRPr="001919FB">
        <w:rPr>
          <w:rFonts w:asciiTheme="minorHAnsi" w:hAnsiTheme="minorHAnsi"/>
          <w:b/>
          <w:lang w:val="en"/>
        </w:rPr>
        <w:t>programmes</w:t>
      </w:r>
      <w:proofErr w:type="spellEnd"/>
      <w:r w:rsidRPr="001919FB">
        <w:rPr>
          <w:rFonts w:asciiTheme="minorHAnsi" w:hAnsiTheme="minorHAnsi"/>
          <w:b/>
          <w:lang w:val="en"/>
        </w:rPr>
        <w:t xml:space="preserve"> (ALMP)</w:t>
      </w:r>
    </w:p>
    <w:p w14:paraId="2B3AE1F2" w14:textId="77777777" w:rsidR="0042526B" w:rsidRPr="001919FB" w:rsidRDefault="0042526B" w:rsidP="006563AC">
      <w:pPr>
        <w:rPr>
          <w:rFonts w:asciiTheme="minorHAnsi" w:hAnsiTheme="minorHAnsi"/>
          <w:b/>
          <w:lang w:val="en"/>
        </w:rPr>
      </w:pPr>
    </w:p>
    <w:p w14:paraId="67AE4391"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Within the scope of its employment strategy 2013-2018 the Government of Armenia adopted a new model which marked a move away from reliance on passive policies towards active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policies. As part of this transition the state program of unemployment pensions has been gradually suspended. Instead, several active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(ALMPs) were introduced.</w:t>
      </w:r>
    </w:p>
    <w:p w14:paraId="236305F7" w14:textId="544EF4B3"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 The State Program of Employment Regulation for 2021 offers 12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targeting different segments of the unemployed and vulnerable population. The Project will support several of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as a measure to reach out to the most vulnerable groups among the youth and ensure that the Project-supported employment opportunities are inclusive and in line with LNOB principle. The Project will help around </w:t>
      </w:r>
      <w:r w:rsidR="00282A68" w:rsidRPr="001919FB">
        <w:rPr>
          <w:rFonts w:asciiTheme="minorHAnsi" w:hAnsiTheme="minorHAnsi"/>
          <w:lang w:val="en"/>
        </w:rPr>
        <w:t>27</w:t>
      </w:r>
      <w:r w:rsidRPr="001919FB">
        <w:rPr>
          <w:rFonts w:asciiTheme="minorHAnsi" w:hAnsiTheme="minorHAnsi"/>
          <w:lang w:val="en"/>
        </w:rPr>
        <w:t xml:space="preserve">0 unemployed youth (50% women) in the target regions to find jobs and build new skills and the first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experience critical for increasing their employability.</w:t>
      </w:r>
    </w:p>
    <w:p w14:paraId="0D81BCFB" w14:textId="77777777" w:rsidR="0042526B" w:rsidRPr="001919FB" w:rsidRDefault="0042526B" w:rsidP="006563AC">
      <w:pPr>
        <w:rPr>
          <w:rFonts w:asciiTheme="minorHAnsi" w:hAnsiTheme="minorHAnsi"/>
          <w:lang w:val="en"/>
        </w:rPr>
      </w:pPr>
    </w:p>
    <w:p w14:paraId="28E8AAFA" w14:textId="453B9A90" w:rsidR="006563AC" w:rsidRPr="001919FB" w:rsidRDefault="006563AC" w:rsidP="006563AC">
      <w:pPr>
        <w:rPr>
          <w:rFonts w:asciiTheme="minorHAnsi" w:hAnsiTheme="minorHAnsi"/>
          <w:b/>
          <w:lang w:val="en"/>
        </w:rPr>
      </w:pPr>
      <w:r w:rsidRPr="001919FB">
        <w:rPr>
          <w:rFonts w:asciiTheme="minorHAnsi" w:hAnsiTheme="minorHAnsi"/>
          <w:b/>
          <w:lang w:val="en"/>
        </w:rPr>
        <w:t>Activity 2.3.1: Launch support schemes to offer temporary job opportunities to the unemployed young people</w:t>
      </w:r>
    </w:p>
    <w:p w14:paraId="1AA554B1" w14:textId="77777777" w:rsidR="0042526B" w:rsidRPr="001919FB" w:rsidRDefault="0042526B" w:rsidP="006563AC">
      <w:pPr>
        <w:rPr>
          <w:rFonts w:asciiTheme="minorHAnsi" w:hAnsiTheme="minorHAnsi"/>
          <w:b/>
          <w:lang w:val="en"/>
        </w:rPr>
      </w:pPr>
    </w:p>
    <w:p w14:paraId="00F3EEEC"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UNDP has been supporting the fresh graduates as first-time job seekers within the scope of its Career Trail Project. More than 300 fresh graduates built first-time job experience within different periods of its implementation. The initiative offered internships to the young job seekers as an active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to help them build competitive skills, practical </w:t>
      </w:r>
      <w:proofErr w:type="gramStart"/>
      <w:r w:rsidRPr="001919FB">
        <w:rPr>
          <w:rFonts w:asciiTheme="minorHAnsi" w:hAnsiTheme="minorHAnsi"/>
          <w:lang w:val="en"/>
        </w:rPr>
        <w:t>knowledge</w:t>
      </w:r>
      <w:proofErr w:type="gramEnd"/>
      <w:r w:rsidRPr="001919FB">
        <w:rPr>
          <w:rFonts w:asciiTheme="minorHAnsi" w:hAnsiTheme="minorHAnsi"/>
          <w:lang w:val="en"/>
        </w:rPr>
        <w:t xml:space="preserve"> and work experience in the field of their qualifications. The latest round of the initiative has been implemented with the support of RTF within the scope of “Future Skills and Jobs for Armenia’s Rural Youth” Project. Building on UNDP’s long-time experience, the Project will support the vulnerable unemployed youth in the rural and remote areas of target regions through the following employment mechanisms:</w:t>
      </w:r>
    </w:p>
    <w:p w14:paraId="29218CC2"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Support to the </w:t>
      </w:r>
      <w:r w:rsidRPr="001919FB">
        <w:rPr>
          <w:rFonts w:asciiTheme="minorHAnsi" w:hAnsiTheme="minorHAnsi"/>
          <w:b/>
          <w:lang w:val="en"/>
        </w:rPr>
        <w:t>first-time job seekers</w:t>
      </w:r>
      <w:r w:rsidRPr="001919FB">
        <w:rPr>
          <w:rFonts w:asciiTheme="minorHAnsi" w:hAnsiTheme="minorHAnsi"/>
          <w:lang w:val="en"/>
        </w:rPr>
        <w:t xml:space="preserve"> (targeting also young veterans and young migrants) with professional qualification to get a three-month job placement corresponding to their qualification. The beneficiaries of these scheme will be remunerated in the amount of minimum wage. The remuneration of the employee for the period of three months, the income tax and the 50% of the minimum wage as a monthly payment to the mentor assigned by the company will be subsidized by the Project. The Project will ensure at least 50% participation of women and 10% of youth with disabilities.</w:t>
      </w:r>
    </w:p>
    <w:p w14:paraId="0721AAB9"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Support to </w:t>
      </w:r>
      <w:r w:rsidRPr="001919FB">
        <w:rPr>
          <w:rFonts w:asciiTheme="minorHAnsi" w:hAnsiTheme="minorHAnsi"/>
          <w:b/>
          <w:lang w:val="en"/>
        </w:rPr>
        <w:t>young mothers</w:t>
      </w:r>
      <w:r w:rsidRPr="001919FB">
        <w:rPr>
          <w:rFonts w:asciiTheme="minorHAnsi" w:hAnsiTheme="minorHAnsi"/>
          <w:lang w:val="en"/>
        </w:rPr>
        <w:t xml:space="preserve"> without professional qualification to get on-the-job training. Duration of the support is maximum six months. The monthly remuneration in the amount of minimum salary will be subsidized by the Project. The mentor at the hosting company will be remunerated in the amount of minimum wage, as well as a lump-sum payment to the employer at the amount of AMD 30,000 to compensate the expenses the employer incurs for purchasing the materials and tools for the training purposes. </w:t>
      </w:r>
    </w:p>
    <w:p w14:paraId="319F3BAF" w14:textId="207059B3"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Support to </w:t>
      </w:r>
      <w:r w:rsidRPr="001919FB">
        <w:rPr>
          <w:rFonts w:asciiTheme="minorHAnsi" w:hAnsiTheme="minorHAnsi"/>
          <w:b/>
          <w:lang w:val="en"/>
        </w:rPr>
        <w:t>NEET youth (targeting also young migrants)</w:t>
      </w:r>
      <w:r w:rsidRPr="001919FB">
        <w:rPr>
          <w:rFonts w:asciiTheme="minorHAnsi" w:hAnsiTheme="minorHAnsi"/>
          <w:lang w:val="en"/>
        </w:rPr>
        <w:t xml:space="preserve"> to get on-the-job training with the purpose of building skills and new capacities for raising their employability. The lump-sum payment to the employer in the amount of minimum wage will be subsidized by the Project. The Project will ensure at least 50% participation of women. On top of this, the Project will support participation of the most vulnerable youth (particularly targeting young women) in the remote areas paying a monthly remuneration in the amount of minimum wage to the beneficiaries, who will have to travel to another region or community to get to work. The maximum duration of the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is 6 months. </w:t>
      </w:r>
    </w:p>
    <w:p w14:paraId="44C17ACF"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The beneficiaries will be selected through open calls in accord with the selection criteria built by the project, particularly considering the following:</w:t>
      </w:r>
    </w:p>
    <w:p w14:paraId="4D912B4E"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Age: the beneficiaries will fall within the youth age bracket (15-29 years old)</w:t>
      </w:r>
    </w:p>
    <w:p w14:paraId="5537383C"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Gender: at least 50% female participation, including young women as heads of household, NEET young women, young women with </w:t>
      </w:r>
      <w:proofErr w:type="spellStart"/>
      <w:r w:rsidRPr="001919FB">
        <w:rPr>
          <w:rFonts w:asciiTheme="minorHAnsi" w:hAnsiTheme="minorHAnsi"/>
          <w:lang w:val="en"/>
        </w:rPr>
        <w:t>multichild</w:t>
      </w:r>
      <w:proofErr w:type="spellEnd"/>
      <w:r w:rsidRPr="001919FB">
        <w:rPr>
          <w:rFonts w:asciiTheme="minorHAnsi" w:hAnsiTheme="minorHAnsi"/>
          <w:lang w:val="en"/>
        </w:rPr>
        <w:t xml:space="preserve"> family, girls, who dropped out of school, female VET </w:t>
      </w:r>
      <w:r w:rsidRPr="001919FB">
        <w:rPr>
          <w:rFonts w:asciiTheme="minorHAnsi" w:hAnsiTheme="minorHAnsi"/>
          <w:lang w:val="en"/>
        </w:rPr>
        <w:lastRenderedPageBreak/>
        <w:t xml:space="preserve">students, young mothers in transition to job, unemployed young women, young women with disabilities </w:t>
      </w:r>
    </w:p>
    <w:p w14:paraId="42753B06"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Area of residence: Youth from the remote rural and bordering areas will be specifically targeted</w:t>
      </w:r>
    </w:p>
    <w:p w14:paraId="26663E3B"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Education: education background so it matches the objectives of the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w:t>
      </w:r>
      <w:proofErr w:type="gramStart"/>
      <w:r w:rsidRPr="001919FB">
        <w:rPr>
          <w:rFonts w:asciiTheme="minorHAnsi" w:hAnsiTheme="minorHAnsi"/>
          <w:lang w:val="en"/>
        </w:rPr>
        <w:t>i.e.</w:t>
      </w:r>
      <w:proofErr w:type="gramEnd"/>
      <w:r w:rsidRPr="001919FB">
        <w:rPr>
          <w:rFonts w:asciiTheme="minorHAnsi" w:hAnsiTheme="minorHAnsi"/>
          <w:lang w:val="en"/>
        </w:rPr>
        <w:t xml:space="preserve"> currently enrolled in VET, NEET youth, youth, who dropped out of school and fresh graduates) </w:t>
      </w:r>
    </w:p>
    <w:p w14:paraId="3B6E2A3C"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Socio-economic vulnerability: income level (compared to the poverty threshold), number of dependents, young people with disabilities, young temporary </w:t>
      </w:r>
      <w:proofErr w:type="gramStart"/>
      <w:r w:rsidRPr="001919FB">
        <w:rPr>
          <w:rFonts w:asciiTheme="minorHAnsi" w:hAnsiTheme="minorHAnsi"/>
          <w:lang w:val="en"/>
        </w:rPr>
        <w:t>migrants</w:t>
      </w:r>
      <w:proofErr w:type="gramEnd"/>
      <w:r w:rsidRPr="001919FB">
        <w:rPr>
          <w:rFonts w:asciiTheme="minorHAnsi" w:hAnsiTheme="minorHAnsi"/>
          <w:lang w:val="en"/>
        </w:rPr>
        <w:t xml:space="preserve"> and young people as heads of household</w:t>
      </w:r>
    </w:p>
    <w:p w14:paraId="0C57209C"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Current employment situation: the unemployed youth and first-time jobseekers will be targeted</w:t>
      </w:r>
    </w:p>
    <w:p w14:paraId="058AA7DD" w14:textId="77777777" w:rsidR="006563AC" w:rsidRPr="001919FB" w:rsidRDefault="006563AC" w:rsidP="00F60A9C">
      <w:pPr>
        <w:jc w:val="both"/>
        <w:rPr>
          <w:rFonts w:asciiTheme="minorHAnsi" w:hAnsiTheme="minorHAnsi"/>
          <w:lang w:val="en"/>
        </w:rPr>
      </w:pPr>
    </w:p>
    <w:p w14:paraId="33567CB0" w14:textId="286CCF95"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In addition, consultations and cooperation with the local municipalities, social workers, the administration of VETIs, the Migration Resource </w:t>
      </w:r>
      <w:proofErr w:type="spellStart"/>
      <w:r w:rsidRPr="001919FB">
        <w:rPr>
          <w:rFonts w:asciiTheme="minorHAnsi" w:hAnsiTheme="minorHAnsi"/>
          <w:lang w:val="en"/>
        </w:rPr>
        <w:t>Centres</w:t>
      </w:r>
      <w:proofErr w:type="spellEnd"/>
      <w:r w:rsidRPr="001919FB">
        <w:rPr>
          <w:rFonts w:asciiTheme="minorHAnsi" w:hAnsiTheme="minorHAnsi"/>
          <w:lang w:val="en"/>
        </w:rPr>
        <w:t xml:space="preserve"> and </w:t>
      </w:r>
      <w:r w:rsidR="00AF72A0" w:rsidRPr="001919FB">
        <w:rPr>
          <w:rFonts w:asciiTheme="minorHAnsi" w:hAnsiTheme="minorHAnsi"/>
          <w:lang w:val="en"/>
        </w:rPr>
        <w:t>local offices and the relevant departments of Unified Social Service</w:t>
      </w:r>
      <w:r w:rsidRPr="001919FB">
        <w:rPr>
          <w:rFonts w:asciiTheme="minorHAnsi" w:hAnsiTheme="minorHAnsi"/>
          <w:lang w:val="en"/>
        </w:rPr>
        <w:t xml:space="preserve">, youth and women NGOs will allow to inform and engage the most vulnerable youth in the target regions. </w:t>
      </w:r>
      <w:r w:rsidR="003515EF" w:rsidRPr="001919FB">
        <w:rPr>
          <w:rFonts w:asciiTheme="minorHAnsi" w:hAnsiTheme="minorHAnsi"/>
          <w:lang w:val="en"/>
        </w:rPr>
        <w:t xml:space="preserve">The </w:t>
      </w:r>
      <w:r w:rsidR="00457F5B" w:rsidRPr="001919FB">
        <w:rPr>
          <w:rFonts w:asciiTheme="minorHAnsi" w:hAnsiTheme="minorHAnsi"/>
          <w:lang w:val="en"/>
        </w:rPr>
        <w:t>activity</w:t>
      </w:r>
      <w:r w:rsidR="003515EF" w:rsidRPr="001919FB">
        <w:rPr>
          <w:rFonts w:asciiTheme="minorHAnsi" w:hAnsiTheme="minorHAnsi"/>
          <w:lang w:val="en"/>
        </w:rPr>
        <w:t xml:space="preserve"> </w:t>
      </w:r>
      <w:r w:rsidR="00457F5B" w:rsidRPr="001919FB">
        <w:rPr>
          <w:rFonts w:asciiTheme="minorHAnsi" w:hAnsiTheme="minorHAnsi"/>
          <w:lang w:val="en"/>
        </w:rPr>
        <w:t>will</w:t>
      </w:r>
      <w:r w:rsidR="003515EF" w:rsidRPr="001919FB">
        <w:rPr>
          <w:rFonts w:asciiTheme="minorHAnsi" w:hAnsiTheme="minorHAnsi"/>
          <w:lang w:val="en"/>
        </w:rPr>
        <w:t xml:space="preserve"> </w:t>
      </w:r>
      <w:r w:rsidR="00457F5B" w:rsidRPr="001919FB">
        <w:rPr>
          <w:rFonts w:asciiTheme="minorHAnsi" w:hAnsiTheme="minorHAnsi"/>
          <w:lang w:val="en"/>
        </w:rPr>
        <w:t>benefit</w:t>
      </w:r>
      <w:r w:rsidR="003515EF" w:rsidRPr="001919FB">
        <w:rPr>
          <w:rFonts w:asciiTheme="minorHAnsi" w:hAnsiTheme="minorHAnsi"/>
          <w:lang w:val="en"/>
        </w:rPr>
        <w:t xml:space="preserve"> around 270 young people, w</w:t>
      </w:r>
      <w:r w:rsidR="00457F5B" w:rsidRPr="001919FB">
        <w:rPr>
          <w:rFonts w:asciiTheme="minorHAnsi" w:hAnsiTheme="minorHAnsi"/>
          <w:lang w:val="en"/>
        </w:rPr>
        <w:t>i</w:t>
      </w:r>
      <w:r w:rsidR="003515EF" w:rsidRPr="001919FB">
        <w:rPr>
          <w:rFonts w:asciiTheme="minorHAnsi" w:hAnsiTheme="minorHAnsi"/>
          <w:lang w:val="en"/>
        </w:rPr>
        <w:t xml:space="preserve">th at least 50% women </w:t>
      </w:r>
      <w:r w:rsidR="00457F5B" w:rsidRPr="001919FB">
        <w:rPr>
          <w:rFonts w:asciiTheme="minorHAnsi" w:hAnsiTheme="minorHAnsi"/>
          <w:lang w:val="en"/>
        </w:rPr>
        <w:t>participation</w:t>
      </w:r>
      <w:r w:rsidR="003515EF" w:rsidRPr="001919FB">
        <w:rPr>
          <w:rFonts w:asciiTheme="minorHAnsi" w:hAnsiTheme="minorHAnsi"/>
          <w:lang w:val="en"/>
        </w:rPr>
        <w:t xml:space="preserve">. </w:t>
      </w:r>
    </w:p>
    <w:p w14:paraId="17FA36A5" w14:textId="77777777" w:rsidR="006563AC" w:rsidRPr="001919FB" w:rsidRDefault="006563AC" w:rsidP="006563AC">
      <w:pPr>
        <w:rPr>
          <w:rFonts w:asciiTheme="minorHAnsi" w:hAnsiTheme="minorHAnsi"/>
          <w:i/>
          <w:lang w:val="en"/>
        </w:rPr>
      </w:pPr>
    </w:p>
    <w:p w14:paraId="750F0F16" w14:textId="77777777" w:rsidR="006563AC" w:rsidRPr="001919FB" w:rsidRDefault="006563AC" w:rsidP="006563AC">
      <w:pPr>
        <w:rPr>
          <w:rFonts w:asciiTheme="minorHAnsi" w:hAnsiTheme="minorHAnsi"/>
          <w:i/>
          <w:lang w:val="en"/>
        </w:rPr>
      </w:pPr>
    </w:p>
    <w:p w14:paraId="5DC2B334" w14:textId="2A0FA557" w:rsidR="006563AC" w:rsidRPr="001919FB" w:rsidRDefault="006563AC" w:rsidP="006563AC">
      <w:pPr>
        <w:rPr>
          <w:rFonts w:asciiTheme="minorHAnsi" w:hAnsiTheme="minorHAnsi"/>
          <w:b/>
          <w:lang w:val="en-US"/>
        </w:rPr>
      </w:pPr>
      <w:r w:rsidRPr="001919FB">
        <w:rPr>
          <w:rFonts w:asciiTheme="minorHAnsi" w:hAnsiTheme="minorHAnsi"/>
          <w:b/>
          <w:lang w:val="en"/>
        </w:rPr>
        <w:t xml:space="preserve">Objective 3: Support economic empowerment </w:t>
      </w:r>
      <w:r w:rsidRPr="001919FB">
        <w:rPr>
          <w:rFonts w:asciiTheme="minorHAnsi" w:hAnsiTheme="minorHAnsi"/>
          <w:b/>
          <w:lang w:val="en-US"/>
        </w:rPr>
        <w:t>of young people in the target regions, especially in rural and remote areas</w:t>
      </w:r>
      <w:r w:rsidR="0042526B" w:rsidRPr="001919FB">
        <w:rPr>
          <w:rFonts w:asciiTheme="minorHAnsi" w:hAnsiTheme="minorHAnsi"/>
          <w:b/>
          <w:lang w:val="en-US"/>
        </w:rPr>
        <w:t>.</w:t>
      </w:r>
    </w:p>
    <w:p w14:paraId="71AD8D39" w14:textId="77777777" w:rsidR="0042526B" w:rsidRPr="001919FB" w:rsidRDefault="0042526B" w:rsidP="006563AC">
      <w:pPr>
        <w:rPr>
          <w:rFonts w:asciiTheme="minorHAnsi" w:hAnsiTheme="minorHAnsi"/>
          <w:b/>
          <w:lang w:val="en-US"/>
        </w:rPr>
      </w:pPr>
    </w:p>
    <w:p w14:paraId="1161C79B" w14:textId="7779804B" w:rsidR="006563AC" w:rsidRPr="001919FB" w:rsidRDefault="006563AC" w:rsidP="006563AC">
      <w:pPr>
        <w:rPr>
          <w:rFonts w:asciiTheme="minorHAnsi" w:hAnsiTheme="minorHAnsi"/>
          <w:b/>
          <w:lang w:val="en-US"/>
        </w:rPr>
      </w:pPr>
      <w:r w:rsidRPr="001919FB">
        <w:rPr>
          <w:rFonts w:asciiTheme="minorHAnsi" w:hAnsiTheme="minorHAnsi"/>
          <w:b/>
          <w:lang w:val="en-US"/>
        </w:rPr>
        <w:t xml:space="preserve">Component 3.1: </w:t>
      </w:r>
      <w:r w:rsidRPr="001919FB">
        <w:rPr>
          <w:rFonts w:asciiTheme="minorHAnsi" w:hAnsiTheme="minorHAnsi"/>
          <w:b/>
          <w:lang w:val="en"/>
        </w:rPr>
        <w:t xml:space="preserve">Income-generation opportunities for young people are created in the target regions through </w:t>
      </w:r>
      <w:r w:rsidRPr="001919FB">
        <w:rPr>
          <w:rFonts w:asciiTheme="minorHAnsi" w:hAnsiTheme="minorHAnsi"/>
          <w:b/>
          <w:lang w:val="en-US"/>
        </w:rPr>
        <w:t>promoting youth entrepreneurship</w:t>
      </w:r>
      <w:r w:rsidR="0042526B" w:rsidRPr="001919FB">
        <w:rPr>
          <w:rFonts w:asciiTheme="minorHAnsi" w:hAnsiTheme="minorHAnsi"/>
          <w:b/>
          <w:lang w:val="en-US"/>
        </w:rPr>
        <w:t>.</w:t>
      </w:r>
    </w:p>
    <w:p w14:paraId="0B3BAE51" w14:textId="77777777" w:rsidR="0042526B" w:rsidRPr="001919FB" w:rsidRDefault="0042526B" w:rsidP="006563AC">
      <w:pPr>
        <w:rPr>
          <w:rFonts w:asciiTheme="minorHAnsi" w:hAnsiTheme="minorHAnsi"/>
          <w:b/>
          <w:lang w:val="en-US"/>
        </w:rPr>
      </w:pPr>
    </w:p>
    <w:p w14:paraId="6F33467E"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Development of entrepreneurial capacities among the youth is one of the Government priorities (Work Armenia Strategy) and is targeted by education and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policies.  According to ILO research on youth transition to work in Armenia, 26% percent of young people is interested in establishing their own business, yet only 7.5</w:t>
      </w:r>
      <w:r w:rsidRPr="001919FB">
        <w:rPr>
          <w:rFonts w:asciiTheme="minorHAnsi" w:hAnsiTheme="minorHAnsi"/>
          <w:b/>
          <w:lang w:val="en"/>
        </w:rPr>
        <w:t xml:space="preserve"> % of the employed youth are entrepreneurs</w:t>
      </w:r>
      <w:r w:rsidRPr="001919FB">
        <w:rPr>
          <w:rFonts w:asciiTheme="minorHAnsi" w:hAnsiTheme="minorHAnsi"/>
          <w:lang w:val="en"/>
        </w:rPr>
        <w:t xml:space="preserve"> (Save the Children 2018)</w:t>
      </w:r>
      <w:r w:rsidRPr="001919FB">
        <w:rPr>
          <w:rFonts w:asciiTheme="minorHAnsi" w:hAnsiTheme="minorHAnsi"/>
          <w:b/>
          <w:lang w:val="en"/>
        </w:rPr>
        <w:t xml:space="preserve">, </w:t>
      </w:r>
      <w:r w:rsidRPr="001919FB">
        <w:rPr>
          <w:rFonts w:asciiTheme="minorHAnsi" w:hAnsiTheme="minorHAnsi"/>
          <w:lang w:val="en"/>
        </w:rPr>
        <w:t xml:space="preserve">which means that targeted measures are needed for fostering youth entrepreneurship in Armenia. </w:t>
      </w:r>
    </w:p>
    <w:p w14:paraId="1D245107" w14:textId="77D77A00" w:rsidR="006563AC" w:rsidRPr="001919FB" w:rsidRDefault="006563AC" w:rsidP="00F60A9C">
      <w:pPr>
        <w:jc w:val="both"/>
        <w:rPr>
          <w:rFonts w:asciiTheme="minorHAnsi" w:hAnsiTheme="minorHAnsi"/>
        </w:rPr>
      </w:pPr>
      <w:r w:rsidRPr="001919FB">
        <w:rPr>
          <w:rFonts w:asciiTheme="minorHAnsi" w:hAnsiTheme="minorHAnsi"/>
          <w:lang w:val="en"/>
        </w:rPr>
        <w:t xml:space="preserve">The enterprising youth is the resilient and agile segment of the society who drives innovation and progress, even in the time of crisis, as they better cope with uncertainty and insecurity. Moreover, the recommendations of the UNDP-led socioeconomic impact assessment of the COVID-19 in Armenia and ILO recommendations in the assessment of the COVID-19 impacts on the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in Armenia underlie the significance of entrepreneurship as a measure to mitigate the chronic shortage of wage-earning jobs in the country and elevate the role of young people in Armenia’s economic and social recovery. </w:t>
      </w:r>
      <w:proofErr w:type="gramStart"/>
      <w:r w:rsidRPr="001919FB">
        <w:rPr>
          <w:rFonts w:asciiTheme="minorHAnsi" w:hAnsiTheme="minorHAnsi"/>
          <w:lang w:val="en"/>
        </w:rPr>
        <w:t>In order to</w:t>
      </w:r>
      <w:proofErr w:type="gramEnd"/>
      <w:r w:rsidRPr="001919FB">
        <w:rPr>
          <w:rFonts w:asciiTheme="minorHAnsi" w:hAnsiTheme="minorHAnsi"/>
          <w:lang w:val="en"/>
        </w:rPr>
        <w:t xml:space="preserve"> contribute to development of enterprising human capital the project plans to offer learning opportunities coupled with access to finance to the youth, meanwhile creating an inclusive and diverse cohort of innovative and educated young entrepreneurs in the target regions. The component will be implemented in close cross-portfolio partnership actively engaging the acceleration model of UNDP CO Innovation and SDG Finance Portfolio for fostering entrepreneurial mindset and innovation among the youth through active learning and skills development. </w:t>
      </w:r>
    </w:p>
    <w:p w14:paraId="154539C2" w14:textId="77777777" w:rsidR="006563AC" w:rsidRPr="001919FB" w:rsidRDefault="006563AC" w:rsidP="006563AC">
      <w:pPr>
        <w:rPr>
          <w:rFonts w:asciiTheme="minorHAnsi" w:hAnsiTheme="minorHAnsi"/>
        </w:rPr>
      </w:pPr>
    </w:p>
    <w:p w14:paraId="1BC59481" w14:textId="77777777" w:rsidR="006563AC" w:rsidRPr="001919FB" w:rsidRDefault="006563AC" w:rsidP="006563AC">
      <w:pPr>
        <w:rPr>
          <w:rFonts w:asciiTheme="minorHAnsi" w:hAnsiTheme="minorHAnsi"/>
          <w:b/>
        </w:rPr>
      </w:pPr>
      <w:r w:rsidRPr="001919FB">
        <w:rPr>
          <w:rFonts w:asciiTheme="minorHAnsi" w:hAnsiTheme="minorHAnsi"/>
          <w:b/>
        </w:rPr>
        <w:t>Activity 3.1.1 Launch two-level Acceleration program</w:t>
      </w:r>
    </w:p>
    <w:p w14:paraId="05DEE837" w14:textId="77777777" w:rsidR="006563AC" w:rsidRPr="001919FB" w:rsidRDefault="006563AC" w:rsidP="006563AC">
      <w:pPr>
        <w:rPr>
          <w:rFonts w:asciiTheme="minorHAnsi" w:hAnsiTheme="minorHAnsi"/>
        </w:rPr>
      </w:pPr>
    </w:p>
    <w:p w14:paraId="537F472B" w14:textId="77777777" w:rsidR="006563AC" w:rsidRPr="001919FB" w:rsidRDefault="006563AC" w:rsidP="00F60A9C">
      <w:pPr>
        <w:jc w:val="both"/>
        <w:rPr>
          <w:rFonts w:asciiTheme="minorHAnsi" w:hAnsiTheme="minorHAnsi"/>
        </w:rPr>
      </w:pPr>
      <w:r w:rsidRPr="001919FB">
        <w:rPr>
          <w:rFonts w:asciiTheme="minorHAnsi" w:hAnsiTheme="minorHAnsi"/>
        </w:rPr>
        <w:t xml:space="preserve">Two-level acceleration programme will be launched to help the youth improve their business, digital and financing </w:t>
      </w:r>
      <w:proofErr w:type="gramStart"/>
      <w:r w:rsidRPr="001919FB">
        <w:rPr>
          <w:rFonts w:asciiTheme="minorHAnsi" w:hAnsiTheme="minorHAnsi"/>
        </w:rPr>
        <w:t>skills</w:t>
      </w:r>
      <w:proofErr w:type="gramEnd"/>
      <w:r w:rsidRPr="001919FB">
        <w:rPr>
          <w:rFonts w:asciiTheme="minorHAnsi" w:hAnsiTheme="minorHAnsi"/>
        </w:rPr>
        <w:t xml:space="preserve"> and capabilities to successfully identify, access and benefit from economic opportunities in the post-COVID-19 context.</w:t>
      </w:r>
      <w:r w:rsidRPr="001919FB">
        <w:rPr>
          <w:rFonts w:asciiTheme="minorHAnsi" w:hAnsiTheme="minorHAnsi"/>
          <w:lang w:val="hy-AM"/>
        </w:rPr>
        <w:t xml:space="preserve"> </w:t>
      </w:r>
      <w:r w:rsidRPr="001919FB">
        <w:rPr>
          <w:rFonts w:asciiTheme="minorHAnsi" w:hAnsiTheme="minorHAnsi"/>
          <w:lang w:val="en-US"/>
        </w:rPr>
        <w:t>E</w:t>
      </w:r>
      <w:r w:rsidRPr="001919FB">
        <w:rPr>
          <w:rFonts w:asciiTheme="minorHAnsi" w:hAnsiTheme="minorHAnsi"/>
          <w:lang w:val="en"/>
        </w:rPr>
        <w:t xml:space="preserve">ach level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will target two groups of participants (two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and four groups in total).</w:t>
      </w:r>
      <w:r w:rsidRPr="001919FB">
        <w:rPr>
          <w:rFonts w:asciiTheme="minorHAnsi" w:hAnsiTheme="minorHAnsi"/>
        </w:rPr>
        <w:t xml:space="preserve"> </w:t>
      </w:r>
    </w:p>
    <w:p w14:paraId="54DA1782" w14:textId="77777777" w:rsidR="006563AC" w:rsidRPr="001919FB" w:rsidRDefault="006563AC" w:rsidP="00F60A9C">
      <w:pPr>
        <w:jc w:val="both"/>
        <w:rPr>
          <w:rFonts w:asciiTheme="minorHAnsi" w:hAnsiTheme="minorHAnsi"/>
        </w:rPr>
      </w:pPr>
    </w:p>
    <w:p w14:paraId="4DC4BCBA" w14:textId="52573D4C" w:rsidR="006563AC" w:rsidRPr="001919FB" w:rsidRDefault="006563AC" w:rsidP="00F60A9C">
      <w:pPr>
        <w:jc w:val="both"/>
        <w:rPr>
          <w:rFonts w:asciiTheme="minorHAnsi" w:hAnsiTheme="minorHAnsi"/>
          <w:lang w:val="en"/>
        </w:rPr>
      </w:pPr>
      <w:r w:rsidRPr="001919FB">
        <w:rPr>
          <w:rFonts w:asciiTheme="minorHAnsi" w:hAnsiTheme="minorHAnsi"/>
        </w:rPr>
        <w:lastRenderedPageBreak/>
        <w:t>Level 1 will focus on youth with little or no labo</w:t>
      </w:r>
      <w:r w:rsidR="00264D7F" w:rsidRPr="001919FB">
        <w:rPr>
          <w:rFonts w:asciiTheme="minorHAnsi" w:hAnsiTheme="minorHAnsi"/>
        </w:rPr>
        <w:t>u</w:t>
      </w:r>
      <w:r w:rsidRPr="001919FB">
        <w:rPr>
          <w:rFonts w:asciiTheme="minorHAnsi" w:hAnsiTheme="minorHAnsi"/>
        </w:rPr>
        <w:t xml:space="preserve">r market experience, including in vulnerable settings, to leverage their entrepreneurship potential. The Level 1 acceleration program will help participants to design and operationalize their own </w:t>
      </w:r>
      <w:proofErr w:type="spellStart"/>
      <w:r w:rsidRPr="001919FB">
        <w:rPr>
          <w:rFonts w:asciiTheme="minorHAnsi" w:hAnsiTheme="minorHAnsi"/>
        </w:rPr>
        <w:t>startup</w:t>
      </w:r>
      <w:proofErr w:type="spellEnd"/>
      <w:r w:rsidRPr="001919FB">
        <w:rPr>
          <w:rFonts w:asciiTheme="minorHAnsi" w:hAnsiTheme="minorHAnsi"/>
        </w:rPr>
        <w:t xml:space="preserve"> projects (develop canvas business models, pitch decks). The </w:t>
      </w:r>
      <w:proofErr w:type="gramStart"/>
      <w:r w:rsidRPr="001919FB">
        <w:rPr>
          <w:rFonts w:asciiTheme="minorHAnsi" w:hAnsiTheme="minorHAnsi"/>
        </w:rPr>
        <w:t>main focus</w:t>
      </w:r>
      <w:proofErr w:type="gramEnd"/>
      <w:r w:rsidRPr="001919FB">
        <w:rPr>
          <w:rFonts w:asciiTheme="minorHAnsi" w:hAnsiTheme="minorHAnsi"/>
        </w:rPr>
        <w:t xml:space="preserve"> will be on </w:t>
      </w:r>
      <w:r w:rsidRPr="001919FB">
        <w:rPr>
          <w:rFonts w:asciiTheme="minorHAnsi" w:hAnsiTheme="minorHAnsi"/>
          <w:lang w:val="en"/>
        </w:rPr>
        <w:t xml:space="preserve">youth and women working in the informal sector or carrying the burden of unpaid domestic or care work, as well as young veterans and young migrants who need education/skills and guidance for job opportunities and job placement. </w:t>
      </w:r>
    </w:p>
    <w:p w14:paraId="0F8917FF" w14:textId="77777777" w:rsidR="006563AC" w:rsidRPr="001919FB" w:rsidRDefault="006563AC" w:rsidP="00F60A9C">
      <w:pPr>
        <w:jc w:val="both"/>
        <w:rPr>
          <w:rFonts w:asciiTheme="minorHAnsi" w:hAnsiTheme="minorHAnsi"/>
          <w:lang w:val="en"/>
        </w:rPr>
      </w:pPr>
    </w:p>
    <w:p w14:paraId="196A3EBF" w14:textId="77777777" w:rsidR="006563AC" w:rsidRPr="001919FB" w:rsidRDefault="006563AC" w:rsidP="00F60A9C">
      <w:pPr>
        <w:jc w:val="both"/>
        <w:rPr>
          <w:rFonts w:asciiTheme="minorHAnsi" w:hAnsiTheme="minorHAnsi"/>
        </w:rPr>
      </w:pPr>
      <w:r w:rsidRPr="001919FB">
        <w:rPr>
          <w:rFonts w:asciiTheme="minorHAnsi" w:hAnsiTheme="minorHAnsi"/>
        </w:rPr>
        <w:t xml:space="preserve">The Level 1 program curriculum will focus on training business, digital and tech skills. This will be a 3 to 6 months’ intensive programme running fully online with Universities and Private Sector partners on board for content delivery and further job placement of participants. The graduates will have the opportunity to study and adapt business models developed within the scope of Russia-funded Projects (Integrated Rural Tourism Development” and Integrated Support to Rural Development: Building Resilient Communities” projects), including gastro yards, wine production, bakery, as well as the successful pilots of previous acceleration programmes. As a result, graduates will develop new market-driven skills and get prepared for either performing in the freelance environment or starting their own </w:t>
      </w:r>
      <w:proofErr w:type="spellStart"/>
      <w:r w:rsidRPr="001919FB">
        <w:rPr>
          <w:rFonts w:asciiTheme="minorHAnsi" w:hAnsiTheme="minorHAnsi"/>
        </w:rPr>
        <w:t>startup</w:t>
      </w:r>
      <w:proofErr w:type="spellEnd"/>
      <w:r w:rsidRPr="001919FB">
        <w:rPr>
          <w:rFonts w:asciiTheme="minorHAnsi" w:hAnsiTheme="minorHAnsi"/>
        </w:rPr>
        <w:t xml:space="preserve"> projects.</w:t>
      </w:r>
    </w:p>
    <w:p w14:paraId="1BF5E634" w14:textId="77777777" w:rsidR="006563AC" w:rsidRPr="001919FB" w:rsidRDefault="006563AC" w:rsidP="00F60A9C">
      <w:pPr>
        <w:jc w:val="both"/>
        <w:rPr>
          <w:rFonts w:asciiTheme="minorHAnsi" w:hAnsiTheme="minorHAnsi"/>
        </w:rPr>
      </w:pPr>
    </w:p>
    <w:p w14:paraId="438D10F0" w14:textId="77777777" w:rsidR="006563AC" w:rsidRPr="001919FB" w:rsidRDefault="006563AC" w:rsidP="00F60A9C">
      <w:pPr>
        <w:jc w:val="both"/>
        <w:rPr>
          <w:rFonts w:asciiTheme="minorHAnsi" w:hAnsiTheme="minorHAnsi"/>
          <w:lang w:val="en"/>
        </w:rPr>
      </w:pPr>
      <w:r w:rsidRPr="001919FB">
        <w:rPr>
          <w:rFonts w:asciiTheme="minorHAnsi" w:hAnsiTheme="minorHAnsi"/>
          <w:b/>
          <w:lang w:val="en"/>
        </w:rPr>
        <w:t>The Level-1</w:t>
      </w:r>
      <w:r w:rsidRPr="001919FB">
        <w:rPr>
          <w:rFonts w:asciiTheme="minorHAnsi" w:hAnsiTheme="minorHAnsi"/>
          <w:lang w:val="en"/>
        </w:rPr>
        <w:t xml:space="preserve"> acceleration program will build on </w:t>
      </w:r>
      <w:proofErr w:type="spellStart"/>
      <w:r w:rsidRPr="001919FB">
        <w:rPr>
          <w:rFonts w:asciiTheme="minorHAnsi" w:hAnsiTheme="minorHAnsi"/>
          <w:lang w:val="en"/>
        </w:rPr>
        <w:t>ImpactAIM</w:t>
      </w:r>
      <w:proofErr w:type="spellEnd"/>
      <w:r w:rsidRPr="001919FB">
        <w:rPr>
          <w:rFonts w:asciiTheme="minorHAnsi" w:hAnsiTheme="minorHAnsi"/>
          <w:lang w:val="en"/>
        </w:rPr>
        <w:t xml:space="preserve"> Accelerator’s 3-year successful experience of upscaling 716 individuals with limited or no market experience into startup founders (15 startups), entrepreneurs and freelancers. To mitigate project success risks associated with participant inexperience, the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will leverage a three-tiered mechanism. Firstly, </w:t>
      </w:r>
      <w:r w:rsidRPr="001919FB">
        <w:rPr>
          <w:rFonts w:asciiTheme="minorHAnsi" w:hAnsiTheme="minorHAnsi"/>
          <w:lang w:val="en-US"/>
        </w:rPr>
        <w:t>participants will be selected upon rigorous applicant screening (through initial screening and selection panel interviews) against a select set of criteria based on</w:t>
      </w:r>
      <w:r w:rsidRPr="001919FB">
        <w:rPr>
          <w:rFonts w:asciiTheme="minorHAnsi" w:hAnsiTheme="minorHAnsi"/>
          <w:lang w:val="en"/>
        </w:rPr>
        <w:t xml:space="preserve"> </w:t>
      </w:r>
      <w:proofErr w:type="spellStart"/>
      <w:r w:rsidRPr="001919FB">
        <w:rPr>
          <w:rFonts w:asciiTheme="minorHAnsi" w:hAnsiTheme="minorHAnsi"/>
          <w:lang w:val="en"/>
        </w:rPr>
        <w:t>ImpactAIM’s</w:t>
      </w:r>
      <w:proofErr w:type="spellEnd"/>
      <w:r w:rsidRPr="001919FB">
        <w:rPr>
          <w:rFonts w:asciiTheme="minorHAnsi" w:hAnsiTheme="minorHAnsi"/>
          <w:lang w:val="en"/>
        </w:rPr>
        <w:t xml:space="preserve"> former experience</w:t>
      </w:r>
      <w:r w:rsidRPr="001919FB">
        <w:rPr>
          <w:rFonts w:asciiTheme="minorHAnsi" w:hAnsiTheme="minorHAnsi"/>
          <w:lang w:val="en-US"/>
        </w:rPr>
        <w:t xml:space="preserve"> (</w:t>
      </w:r>
      <w:proofErr w:type="gramStart"/>
      <w:r w:rsidRPr="001919FB">
        <w:rPr>
          <w:rFonts w:asciiTheme="minorHAnsi" w:hAnsiTheme="minorHAnsi"/>
          <w:lang w:val="en-US"/>
        </w:rPr>
        <w:t>e.g.</w:t>
      </w:r>
      <w:proofErr w:type="gramEnd"/>
      <w:r w:rsidRPr="001919FB">
        <w:rPr>
          <w:rFonts w:asciiTheme="minorHAnsi" w:hAnsiTheme="minorHAnsi"/>
          <w:lang w:val="en-US"/>
        </w:rPr>
        <w:t xml:space="preserve"> participants should be from the target regions, experience with other </w:t>
      </w:r>
      <w:proofErr w:type="spellStart"/>
      <w:r w:rsidRPr="001919FB">
        <w:rPr>
          <w:rFonts w:asciiTheme="minorHAnsi" w:hAnsiTheme="minorHAnsi"/>
          <w:lang w:val="en-US"/>
        </w:rPr>
        <w:t>programmes</w:t>
      </w:r>
      <w:proofErr w:type="spellEnd"/>
      <w:r w:rsidRPr="001919FB">
        <w:rPr>
          <w:rFonts w:asciiTheme="minorHAnsi" w:hAnsiTheme="minorHAnsi"/>
          <w:lang w:val="en-US"/>
        </w:rPr>
        <w:t xml:space="preserve"> funded by the Russia-UNDP Trust Fund, vulnerability level, entrepreneurship potential, be active members of their community, openness to learn and commitment to full program participation)</w:t>
      </w:r>
      <w:r w:rsidRPr="001919FB">
        <w:rPr>
          <w:rFonts w:asciiTheme="minorHAnsi" w:hAnsiTheme="minorHAnsi"/>
          <w:lang w:val="en"/>
        </w:rPr>
        <w:t>. Secondly, selected participants will be matched with mentors to supervise/coach the learning experience and development of startup ideas into viable projects. Thirdly, the program will offer participants weekly</w:t>
      </w:r>
      <w:r w:rsidRPr="001919FB">
        <w:rPr>
          <w:rFonts w:asciiTheme="minorHAnsi" w:hAnsiTheme="minorHAnsi"/>
          <w:lang w:val="en-US"/>
        </w:rPr>
        <w:t xml:space="preserve"> </w:t>
      </w:r>
      <w:r w:rsidRPr="001919FB">
        <w:rPr>
          <w:rFonts w:asciiTheme="minorHAnsi" w:hAnsiTheme="minorHAnsi"/>
          <w:lang w:val="en"/>
        </w:rPr>
        <w:t>workshops</w:t>
      </w:r>
      <w:r w:rsidRPr="001919FB">
        <w:rPr>
          <w:rFonts w:asciiTheme="minorHAnsi" w:hAnsiTheme="minorHAnsi"/>
          <w:lang w:val="en-US"/>
        </w:rPr>
        <w:t xml:space="preserve"> (including to share need-tailored expertise generated via other TFD-funded projects), </w:t>
      </w:r>
      <w:r w:rsidRPr="001919FB">
        <w:rPr>
          <w:rFonts w:asciiTheme="minorHAnsi" w:hAnsiTheme="minorHAnsi"/>
          <w:lang w:val="en"/>
        </w:rPr>
        <w:t>with field experts</w:t>
      </w:r>
      <w:r w:rsidRPr="001919FB">
        <w:rPr>
          <w:rFonts w:asciiTheme="minorHAnsi" w:hAnsiTheme="minorHAnsi"/>
          <w:lang w:val="en-US"/>
        </w:rPr>
        <w:t xml:space="preserve"> and entrepreneurs. </w:t>
      </w:r>
    </w:p>
    <w:p w14:paraId="15CF9BEF" w14:textId="77777777" w:rsidR="006563AC" w:rsidRPr="001919FB" w:rsidRDefault="006563AC" w:rsidP="00F60A9C">
      <w:pPr>
        <w:jc w:val="both"/>
        <w:rPr>
          <w:rFonts w:asciiTheme="minorHAnsi" w:hAnsiTheme="minorHAnsi"/>
        </w:rPr>
      </w:pPr>
    </w:p>
    <w:p w14:paraId="589DE402" w14:textId="77777777" w:rsidR="006563AC" w:rsidRPr="001919FB" w:rsidRDefault="006563AC" w:rsidP="00F60A9C">
      <w:pPr>
        <w:jc w:val="both"/>
        <w:rPr>
          <w:rFonts w:asciiTheme="minorHAnsi" w:hAnsiTheme="minorHAnsi"/>
          <w:lang w:val="en"/>
        </w:rPr>
      </w:pPr>
      <w:r w:rsidRPr="001919FB">
        <w:rPr>
          <w:rFonts w:asciiTheme="minorHAnsi" w:hAnsiTheme="minorHAnsi"/>
          <w:b/>
          <w:lang w:val="en"/>
        </w:rPr>
        <w:t>The Level 1</w:t>
      </w:r>
      <w:r w:rsidRPr="001919FB">
        <w:rPr>
          <w:rFonts w:asciiTheme="minorHAnsi" w:hAnsiTheme="minorHAnsi"/>
          <w:lang w:val="en"/>
        </w:rPr>
        <w:t xml:space="preserve"> acceleration program will equip 150 participants (at least 50% women/girls) with new business, digital and tech skills to design startup canvas (business) models and pitch decks. From the two groups of participants of the Level 1 acceleration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one will be an entirely female group. Up to five successful graduates, selected by a panel of experts, will receive funding to prototype/set up their startups. The graduates will also join Impact AIM’s alumni network to benefit from long-term peer-support, access to new partnerships, </w:t>
      </w:r>
      <w:proofErr w:type="gramStart"/>
      <w:r w:rsidRPr="001919FB">
        <w:rPr>
          <w:rFonts w:asciiTheme="minorHAnsi" w:hAnsiTheme="minorHAnsi"/>
          <w:lang w:val="en"/>
        </w:rPr>
        <w:t>roadshows</w:t>
      </w:r>
      <w:proofErr w:type="gramEnd"/>
      <w:r w:rsidRPr="001919FB">
        <w:rPr>
          <w:rFonts w:asciiTheme="minorHAnsi" w:hAnsiTheme="minorHAnsi"/>
          <w:lang w:val="en"/>
        </w:rPr>
        <w:t xml:space="preserve"> and funding opportunities. </w:t>
      </w:r>
    </w:p>
    <w:p w14:paraId="3C4105CE" w14:textId="77777777" w:rsidR="006563AC" w:rsidRPr="001919FB" w:rsidRDefault="006563AC" w:rsidP="00F60A9C">
      <w:pPr>
        <w:jc w:val="both"/>
        <w:rPr>
          <w:rFonts w:asciiTheme="minorHAnsi" w:hAnsiTheme="minorHAnsi"/>
          <w:lang w:val="en"/>
        </w:rPr>
      </w:pPr>
    </w:p>
    <w:p w14:paraId="25888AF3" w14:textId="77777777" w:rsidR="006563AC" w:rsidRPr="001919FB" w:rsidRDefault="006563AC" w:rsidP="00F60A9C">
      <w:pPr>
        <w:jc w:val="both"/>
        <w:rPr>
          <w:rFonts w:asciiTheme="minorHAnsi" w:hAnsiTheme="minorHAnsi"/>
        </w:rPr>
      </w:pPr>
      <w:r w:rsidRPr="001919FB">
        <w:rPr>
          <w:rFonts w:asciiTheme="minorHAnsi" w:hAnsiTheme="minorHAnsi"/>
          <w:b/>
        </w:rPr>
        <w:t>The Level 2</w:t>
      </w:r>
      <w:r w:rsidRPr="001919FB">
        <w:rPr>
          <w:rFonts w:asciiTheme="minorHAnsi" w:hAnsiTheme="minorHAnsi"/>
        </w:rPr>
        <w:t xml:space="preserve"> will target young entrepreneurs, particularly those, whose businesses have been negatively impacted by the CՕVID-19 pandemic. This tier of the program will focus on digital transformation and business model innovation, including training on business skills, digitalization, tech solutions for business expansion, financing tools, impact measurement and management, etc. Following the programme, targeted groups will be better capable of capitalizing on digital platforms, apply innovative, tech-driven solutions, as well as make use of financial tools for business adoption and expansion in the post-COVID-19 context. The new skills and innovative approaches to business development and services will also help them build resilience to future pandemics and socio-economic shocks in line with the principle of building back better, not least by using digital solutions. </w:t>
      </w:r>
    </w:p>
    <w:p w14:paraId="02476153" w14:textId="77777777" w:rsidR="006563AC" w:rsidRPr="001919FB" w:rsidRDefault="006563AC" w:rsidP="00F60A9C">
      <w:pPr>
        <w:jc w:val="both"/>
        <w:rPr>
          <w:rFonts w:asciiTheme="minorHAnsi" w:hAnsiTheme="minorHAnsi"/>
        </w:rPr>
      </w:pPr>
      <w:r w:rsidRPr="001919FB">
        <w:rPr>
          <w:rFonts w:asciiTheme="minorHAnsi" w:hAnsiTheme="minorHAnsi"/>
          <w:i/>
        </w:rPr>
        <w:t xml:space="preserve"> </w:t>
      </w:r>
    </w:p>
    <w:p w14:paraId="076D66DA"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lastRenderedPageBreak/>
        <w:t xml:space="preserve">Level 2 acceleration program will support up to 10 businesses (at least 50% women-led or women-co-founded) for digital transformation. Up to five successful graduates, selected by a panel of experts, will receive funding for strengthening/digital transformation of their startups. The graduates will also join Impact AIM’s alumni network to benefit from long-term peer-support, access to new partnerships, </w:t>
      </w:r>
      <w:proofErr w:type="gramStart"/>
      <w:r w:rsidRPr="001919FB">
        <w:rPr>
          <w:rFonts w:asciiTheme="minorHAnsi" w:hAnsiTheme="minorHAnsi"/>
          <w:lang w:val="en"/>
        </w:rPr>
        <w:t>roadshows</w:t>
      </w:r>
      <w:proofErr w:type="gramEnd"/>
      <w:r w:rsidRPr="001919FB">
        <w:rPr>
          <w:rFonts w:asciiTheme="minorHAnsi" w:hAnsiTheme="minorHAnsi"/>
          <w:lang w:val="en"/>
        </w:rPr>
        <w:t xml:space="preserve"> and funding opportunities. </w:t>
      </w:r>
    </w:p>
    <w:p w14:paraId="0B0F676F" w14:textId="77777777" w:rsidR="006563AC" w:rsidRPr="001919FB" w:rsidRDefault="006563AC" w:rsidP="00F60A9C">
      <w:pPr>
        <w:jc w:val="both"/>
        <w:rPr>
          <w:rFonts w:asciiTheme="minorHAnsi" w:hAnsiTheme="minorHAnsi"/>
          <w:lang w:val="en"/>
        </w:rPr>
      </w:pPr>
    </w:p>
    <w:p w14:paraId="68FFB433" w14:textId="76D5D143"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As a result, the Activity will establish up to </w:t>
      </w:r>
      <w:r w:rsidR="003747E1" w:rsidRPr="001919FB">
        <w:rPr>
          <w:rFonts w:asciiTheme="minorHAnsi" w:hAnsiTheme="minorHAnsi"/>
        </w:rPr>
        <w:t>2</w:t>
      </w:r>
      <w:r w:rsidRPr="001919FB">
        <w:rPr>
          <w:rFonts w:asciiTheme="minorHAnsi" w:hAnsiTheme="minorHAnsi"/>
          <w:lang w:val="en"/>
        </w:rPr>
        <w:t xml:space="preserve"> new partnerships with the private </w:t>
      </w:r>
      <w:r w:rsidR="00AE09C4" w:rsidRPr="001919FB">
        <w:rPr>
          <w:rFonts w:asciiTheme="minorHAnsi" w:hAnsiTheme="minorHAnsi"/>
        </w:rPr>
        <w:t>and publ</w:t>
      </w:r>
      <w:r w:rsidR="00AE3F38" w:rsidRPr="001919FB">
        <w:rPr>
          <w:rFonts w:asciiTheme="minorHAnsi" w:hAnsiTheme="minorHAnsi"/>
        </w:rPr>
        <w:t xml:space="preserve">ic </w:t>
      </w:r>
      <w:r w:rsidRPr="001919FB">
        <w:rPr>
          <w:rFonts w:asciiTheme="minorHAnsi" w:hAnsiTheme="minorHAnsi"/>
          <w:lang w:val="en"/>
        </w:rPr>
        <w:t>sector</w:t>
      </w:r>
      <w:r w:rsidR="00AE3F38" w:rsidRPr="001919FB">
        <w:rPr>
          <w:rFonts w:asciiTheme="minorHAnsi" w:hAnsiTheme="minorHAnsi"/>
          <w:lang w:val="en"/>
        </w:rPr>
        <w:t>s</w:t>
      </w:r>
      <w:r w:rsidRPr="001919FB">
        <w:rPr>
          <w:rFonts w:asciiTheme="minorHAnsi" w:hAnsiTheme="minorHAnsi"/>
          <w:lang w:val="en"/>
        </w:rPr>
        <w:t xml:space="preserve">, support creation of 30 jobs (by supporting in total 10 startups from levels 1 and 2), capacity-building of 150 target population representatives and indirectly benefit up to another 150. </w:t>
      </w:r>
    </w:p>
    <w:p w14:paraId="34B103E3" w14:textId="77777777" w:rsidR="006563AC" w:rsidRPr="001919FB" w:rsidRDefault="006563AC" w:rsidP="006563AC">
      <w:pPr>
        <w:rPr>
          <w:rFonts w:asciiTheme="minorHAnsi" w:hAnsiTheme="minorHAnsi"/>
          <w:lang w:val="en"/>
        </w:rPr>
      </w:pPr>
    </w:p>
    <w:p w14:paraId="05EEFBFA" w14:textId="77777777" w:rsidR="006563AC" w:rsidRPr="001919FB" w:rsidRDefault="006563AC" w:rsidP="006563AC">
      <w:pPr>
        <w:rPr>
          <w:rFonts w:asciiTheme="minorHAnsi" w:hAnsiTheme="minorHAnsi"/>
          <w:b/>
          <w:lang w:val="en"/>
        </w:rPr>
      </w:pPr>
      <w:r w:rsidRPr="001919FB">
        <w:rPr>
          <w:rFonts w:asciiTheme="minorHAnsi" w:hAnsiTheme="minorHAnsi"/>
          <w:b/>
          <w:lang w:val="en"/>
        </w:rPr>
        <w:t>Activity 3.1.2</w:t>
      </w:r>
      <w:r w:rsidRPr="001919FB">
        <w:rPr>
          <w:rFonts w:asciiTheme="minorHAnsi" w:hAnsiTheme="minorHAnsi"/>
          <w:lang w:val="en"/>
        </w:rPr>
        <w:t xml:space="preserve"> </w:t>
      </w:r>
      <w:r w:rsidRPr="001919FB">
        <w:rPr>
          <w:rFonts w:asciiTheme="minorHAnsi" w:hAnsiTheme="minorHAnsi"/>
          <w:b/>
          <w:lang w:val="en"/>
        </w:rPr>
        <w:t xml:space="preserve">Select and support youth start-ups, </w:t>
      </w:r>
      <w:proofErr w:type="gramStart"/>
      <w:r w:rsidRPr="001919FB">
        <w:rPr>
          <w:rFonts w:asciiTheme="minorHAnsi" w:hAnsiTheme="minorHAnsi"/>
          <w:b/>
          <w:lang w:val="en"/>
        </w:rPr>
        <w:t>microbusinesses</w:t>
      </w:r>
      <w:proofErr w:type="gramEnd"/>
      <w:r w:rsidRPr="001919FB">
        <w:rPr>
          <w:rFonts w:asciiTheme="minorHAnsi" w:hAnsiTheme="minorHAnsi"/>
          <w:b/>
          <w:lang w:val="en"/>
        </w:rPr>
        <w:t xml:space="preserve"> and SMEs through an open call mechanism</w:t>
      </w:r>
    </w:p>
    <w:p w14:paraId="3C455780" w14:textId="77777777" w:rsidR="006563AC" w:rsidRPr="001919FB" w:rsidRDefault="006563AC" w:rsidP="006563AC">
      <w:pPr>
        <w:rPr>
          <w:rFonts w:asciiTheme="minorHAnsi" w:hAnsiTheme="minorHAnsi"/>
          <w:b/>
          <w:lang w:val="en"/>
        </w:rPr>
      </w:pPr>
    </w:p>
    <w:p w14:paraId="4B3A8D62"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The Project will provide funding opportunities to the youth in the target regions accepting applications from all the interested young entrepreneurs. The priority sectors include, but are not limited, to </w:t>
      </w:r>
      <w:proofErr w:type="spellStart"/>
      <w:r w:rsidRPr="001919FB">
        <w:rPr>
          <w:rFonts w:asciiTheme="minorHAnsi" w:hAnsiTheme="minorHAnsi"/>
          <w:lang w:val="en"/>
        </w:rPr>
        <w:t>agriproduction</w:t>
      </w:r>
      <w:proofErr w:type="spellEnd"/>
      <w:r w:rsidRPr="001919FB">
        <w:rPr>
          <w:rFonts w:asciiTheme="minorHAnsi" w:hAnsiTheme="minorHAnsi"/>
          <w:lang w:val="en"/>
        </w:rPr>
        <w:t xml:space="preserve"> and </w:t>
      </w:r>
      <w:proofErr w:type="spellStart"/>
      <w:r w:rsidRPr="001919FB">
        <w:rPr>
          <w:rFonts w:asciiTheme="minorHAnsi" w:hAnsiTheme="minorHAnsi"/>
          <w:lang w:val="en"/>
        </w:rPr>
        <w:t>agriprocessing</w:t>
      </w:r>
      <w:proofErr w:type="spellEnd"/>
      <w:r w:rsidRPr="001919FB">
        <w:rPr>
          <w:rFonts w:asciiTheme="minorHAnsi" w:hAnsiTheme="minorHAnsi"/>
          <w:lang w:val="en"/>
        </w:rPr>
        <w:t xml:space="preserve"> (greenhouse farming, dairy, meat processing), tourism and gastronomy (</w:t>
      </w:r>
      <w:proofErr w:type="spellStart"/>
      <w:r w:rsidRPr="001919FB">
        <w:rPr>
          <w:rFonts w:asciiTheme="minorHAnsi" w:hAnsiTheme="minorHAnsi"/>
          <w:lang w:val="en"/>
        </w:rPr>
        <w:t>gastroyards</w:t>
      </w:r>
      <w:proofErr w:type="spellEnd"/>
      <w:r w:rsidRPr="001919FB">
        <w:rPr>
          <w:rFonts w:asciiTheme="minorHAnsi" w:hAnsiTheme="minorHAnsi"/>
          <w:lang w:val="en"/>
        </w:rPr>
        <w:t xml:space="preserve">, bakeries), entertainment, </w:t>
      </w:r>
      <w:proofErr w:type="gramStart"/>
      <w:r w:rsidRPr="001919FB">
        <w:rPr>
          <w:rFonts w:asciiTheme="minorHAnsi" w:hAnsiTheme="minorHAnsi"/>
          <w:lang w:val="en"/>
        </w:rPr>
        <w:t>recreation</w:t>
      </w:r>
      <w:proofErr w:type="gramEnd"/>
      <w:r w:rsidRPr="001919FB">
        <w:rPr>
          <w:rFonts w:asciiTheme="minorHAnsi" w:hAnsiTheme="minorHAnsi"/>
          <w:lang w:val="en"/>
        </w:rPr>
        <w:t xml:space="preserve"> and culture. Start-ups offering innovative solutions in the sectors (not limited only to the sectors mentioned in the call) will also be considered. The project will specifically support the female startups (with a special focus on young women as sole heads of households, women with disabilities, women with multiple children), the women’s microenterprises and SMEs hard hit by the compound crisis, scaleup of innovative female MSMEs. The selection criteria will also be oriented at youth from remote rural and bordering areas, young people with disabilities, young temporary </w:t>
      </w:r>
      <w:proofErr w:type="gramStart"/>
      <w:r w:rsidRPr="001919FB">
        <w:rPr>
          <w:rFonts w:asciiTheme="minorHAnsi" w:hAnsiTheme="minorHAnsi"/>
          <w:lang w:val="en"/>
        </w:rPr>
        <w:t>migrants</w:t>
      </w:r>
      <w:proofErr w:type="gramEnd"/>
      <w:r w:rsidRPr="001919FB">
        <w:rPr>
          <w:rFonts w:asciiTheme="minorHAnsi" w:hAnsiTheme="minorHAnsi"/>
          <w:lang w:val="en"/>
        </w:rPr>
        <w:t xml:space="preserve"> and young people as heads of household, the unemployed youth, young people whose businesses have been affected by the compound crisis. </w:t>
      </w:r>
      <w:proofErr w:type="gramStart"/>
      <w:r w:rsidRPr="001919FB">
        <w:rPr>
          <w:rFonts w:asciiTheme="minorHAnsi" w:hAnsiTheme="minorHAnsi"/>
          <w:lang w:val="en"/>
        </w:rPr>
        <w:t>In order to</w:t>
      </w:r>
      <w:proofErr w:type="gramEnd"/>
      <w:r w:rsidRPr="001919FB">
        <w:rPr>
          <w:rFonts w:asciiTheme="minorHAnsi" w:hAnsiTheme="minorHAnsi"/>
          <w:lang w:val="en"/>
        </w:rPr>
        <w:t xml:space="preserve"> build a sense of ownership, the call will set a condition of 10% co-financing from application. It is expected that the overall co-financing amount from the startups/businesses will amount to USD 30,000.  </w:t>
      </w:r>
    </w:p>
    <w:p w14:paraId="204ED82C" w14:textId="77777777" w:rsidR="006563AC" w:rsidRPr="001919FB" w:rsidRDefault="006563AC" w:rsidP="00F60A9C">
      <w:pPr>
        <w:jc w:val="both"/>
        <w:rPr>
          <w:rFonts w:asciiTheme="minorHAnsi" w:hAnsiTheme="minorHAnsi"/>
          <w:lang w:val="en"/>
        </w:rPr>
      </w:pPr>
      <w:r w:rsidRPr="001919FB">
        <w:rPr>
          <w:rFonts w:asciiTheme="minorHAnsi" w:hAnsiTheme="minorHAnsi"/>
          <w:lang w:val="en"/>
        </w:rPr>
        <w:t xml:space="preserve">Next to financial support, the project will offer tailored capacity building to the beneficiary start-ups, particularly with a focus on women entrepreneurs, based on their needs. The most requested and relevant areas for support services or training programs for entrepreneurs include (1) business management, (2) marketing, (3) financial consultations, (4) legal consultations, and (5) professional networking. According to the study of IFC (2020) women entrepreneurs acknowledge gaps in business knowledge and skillsets needed to properly conduct entrepreneurial activities, particularly mentioning challenges related to marketing. A peer support/mentorship scheme will be established by the Project offering opportunities to  actively engage the entrepreneurs supported within the scope of “Integrated Rural Tourism Development”, “Future Jobs and Skills for Armenia’s Rural Youth”, “Fostering Participatory Development in Bordering Settlements of Gegharkunik and </w:t>
      </w:r>
      <w:proofErr w:type="spellStart"/>
      <w:r w:rsidRPr="001919FB">
        <w:rPr>
          <w:rFonts w:asciiTheme="minorHAnsi" w:hAnsiTheme="minorHAnsi"/>
          <w:lang w:val="en"/>
        </w:rPr>
        <w:t>Vayots</w:t>
      </w:r>
      <w:proofErr w:type="spellEnd"/>
      <w:r w:rsidRPr="001919FB">
        <w:rPr>
          <w:rFonts w:asciiTheme="minorHAnsi" w:hAnsiTheme="minorHAnsi"/>
          <w:lang w:val="en"/>
        </w:rPr>
        <w:t xml:space="preserve"> </w:t>
      </w:r>
      <w:proofErr w:type="spellStart"/>
      <w:r w:rsidRPr="001919FB">
        <w:rPr>
          <w:rFonts w:asciiTheme="minorHAnsi" w:hAnsiTheme="minorHAnsi"/>
          <w:lang w:val="en"/>
        </w:rPr>
        <w:t>Dzor</w:t>
      </w:r>
      <w:proofErr w:type="spellEnd"/>
      <w:r w:rsidRPr="001919FB">
        <w:rPr>
          <w:rFonts w:asciiTheme="minorHAnsi" w:hAnsiTheme="minorHAnsi"/>
          <w:lang w:val="en"/>
        </w:rPr>
        <w:t xml:space="preserve"> Regions” and “Building Back Better through Strengthening Resilience of Rural Communities in Ararat, Aragatsotn, Armavir and Kotayk regions” projects (all the Projects are funded by the Russian Federation). A women entrepreneurs’ non-formal network will be established to bring together the former and current beneficiary female startups of Russia-funded projects for facilitating knowledge spillovers and mutual support. The startups will have the opportunity to network and get membership with the sectoral, business associations and will be regularly updated on the availability of support opportunities from other sources (NGOs, Government, International organizations). The project will support around 60 startups (at least 50% women) with up to120 direct beneficiaries and indirectly benefitting about 500 people.</w:t>
      </w:r>
    </w:p>
    <w:p w14:paraId="02BF5F4E" w14:textId="2D468480" w:rsidR="008D78A0" w:rsidRPr="001919FB" w:rsidRDefault="008D78A0" w:rsidP="008D78A0">
      <w:pPr>
        <w:spacing w:before="240"/>
        <w:ind w:left="547"/>
        <w:rPr>
          <w:rFonts w:asciiTheme="minorHAnsi" w:hAnsiTheme="minorHAnsi"/>
          <w:b/>
          <w:i/>
        </w:rPr>
      </w:pPr>
      <w:r w:rsidRPr="001919FB">
        <w:rPr>
          <w:rFonts w:asciiTheme="minorHAnsi" w:hAnsiTheme="minorHAnsi"/>
          <w:b/>
          <w:i/>
        </w:rPr>
        <w:t>Resources Required to Achieve the Expected Results</w:t>
      </w:r>
    </w:p>
    <w:p w14:paraId="77550FD4" w14:textId="191590D5" w:rsidR="00A72BC3" w:rsidRPr="001919FB" w:rsidRDefault="00A72BC3" w:rsidP="00F60A9C">
      <w:pPr>
        <w:spacing w:before="240"/>
        <w:jc w:val="both"/>
        <w:rPr>
          <w:rFonts w:asciiTheme="minorHAnsi" w:hAnsiTheme="minorHAnsi"/>
        </w:rPr>
      </w:pPr>
      <w:r w:rsidRPr="001919FB">
        <w:rPr>
          <w:rFonts w:asciiTheme="minorHAnsi" w:hAnsiTheme="minorHAnsi"/>
        </w:rPr>
        <w:lastRenderedPageBreak/>
        <w:t>The human resources required by the project include a team with a Pro</w:t>
      </w:r>
      <w:r w:rsidR="00FB3EC7" w:rsidRPr="001919FB">
        <w:rPr>
          <w:rFonts w:asciiTheme="minorHAnsi" w:hAnsiTheme="minorHAnsi"/>
        </w:rPr>
        <w:t>ject</w:t>
      </w:r>
      <w:r w:rsidRPr="001919FB">
        <w:rPr>
          <w:rFonts w:asciiTheme="minorHAnsi" w:hAnsiTheme="minorHAnsi"/>
        </w:rPr>
        <w:t xml:space="preserve"> Manager, Project Assistant,</w:t>
      </w:r>
      <w:r w:rsidR="00FB3EC7" w:rsidRPr="001919FB">
        <w:rPr>
          <w:rFonts w:asciiTheme="minorHAnsi" w:hAnsiTheme="minorHAnsi"/>
        </w:rPr>
        <w:t xml:space="preserve"> Task Leaders</w:t>
      </w:r>
      <w:r w:rsidR="004F0E56" w:rsidRPr="001919FB">
        <w:rPr>
          <w:rFonts w:asciiTheme="minorHAnsi" w:hAnsiTheme="minorHAnsi"/>
        </w:rPr>
        <w:t>,</w:t>
      </w:r>
      <w:r w:rsidRPr="001919FB">
        <w:rPr>
          <w:rFonts w:asciiTheme="minorHAnsi" w:hAnsiTheme="minorHAnsi"/>
        </w:rPr>
        <w:t xml:space="preserve"> </w:t>
      </w:r>
      <w:r w:rsidR="008116D8" w:rsidRPr="001919FB">
        <w:rPr>
          <w:rFonts w:asciiTheme="minorHAnsi" w:hAnsiTheme="minorHAnsi"/>
        </w:rPr>
        <w:t>s</w:t>
      </w:r>
      <w:r w:rsidR="004F0E56" w:rsidRPr="001919FB">
        <w:rPr>
          <w:rFonts w:asciiTheme="minorHAnsi" w:hAnsiTheme="minorHAnsi"/>
        </w:rPr>
        <w:t xml:space="preserve">ectoral </w:t>
      </w:r>
      <w:r w:rsidR="00022CBB" w:rsidRPr="001919FB">
        <w:rPr>
          <w:rFonts w:asciiTheme="minorHAnsi" w:hAnsiTheme="minorHAnsi"/>
        </w:rPr>
        <w:t>experts,</w:t>
      </w:r>
      <w:r w:rsidR="004F0E56" w:rsidRPr="001919FB">
        <w:rPr>
          <w:rFonts w:asciiTheme="minorHAnsi" w:hAnsiTheme="minorHAnsi"/>
        </w:rPr>
        <w:t xml:space="preserve"> and </w:t>
      </w:r>
      <w:r w:rsidR="008116D8" w:rsidRPr="001919FB">
        <w:rPr>
          <w:rFonts w:asciiTheme="minorHAnsi" w:hAnsiTheme="minorHAnsi"/>
        </w:rPr>
        <w:t>s</w:t>
      </w:r>
      <w:r w:rsidRPr="001919FB">
        <w:rPr>
          <w:rFonts w:asciiTheme="minorHAnsi" w:hAnsiTheme="minorHAnsi"/>
        </w:rPr>
        <w:t>pecialist</w:t>
      </w:r>
      <w:r w:rsidR="004F0E56" w:rsidRPr="001919FB">
        <w:rPr>
          <w:rFonts w:asciiTheme="minorHAnsi" w:hAnsiTheme="minorHAnsi"/>
        </w:rPr>
        <w:t>s</w:t>
      </w:r>
      <w:r w:rsidRPr="001919FB">
        <w:rPr>
          <w:rFonts w:asciiTheme="minorHAnsi" w:hAnsiTheme="minorHAnsi"/>
        </w:rPr>
        <w:t xml:space="preserve">. The project will need the operational support of UNDP for processing its financial, procurement and HR related operations. </w:t>
      </w:r>
      <w:r w:rsidR="008116D8" w:rsidRPr="001919FB">
        <w:rPr>
          <w:rFonts w:asciiTheme="minorHAnsi" w:hAnsiTheme="minorHAnsi"/>
        </w:rPr>
        <w:t>Procurement of goods</w:t>
      </w:r>
      <w:r w:rsidR="00323B0A" w:rsidRPr="001919FB">
        <w:rPr>
          <w:rFonts w:asciiTheme="minorHAnsi" w:hAnsiTheme="minorHAnsi"/>
        </w:rPr>
        <w:t xml:space="preserve"> </w:t>
      </w:r>
      <w:r w:rsidR="008116D8" w:rsidRPr="001919FB">
        <w:rPr>
          <w:rFonts w:asciiTheme="minorHAnsi" w:hAnsiTheme="minorHAnsi"/>
        </w:rPr>
        <w:t>works,</w:t>
      </w:r>
      <w:r w:rsidR="00323B0A" w:rsidRPr="001919FB">
        <w:rPr>
          <w:rFonts w:asciiTheme="minorHAnsi" w:hAnsiTheme="minorHAnsi"/>
        </w:rPr>
        <w:t xml:space="preserve"> and consultancy serv</w:t>
      </w:r>
      <w:r w:rsidR="0069566E" w:rsidRPr="001919FB">
        <w:rPr>
          <w:rFonts w:asciiTheme="minorHAnsi" w:hAnsiTheme="minorHAnsi"/>
        </w:rPr>
        <w:t xml:space="preserve">ices will </w:t>
      </w:r>
      <w:r w:rsidRPr="001919FB">
        <w:rPr>
          <w:rFonts w:asciiTheme="minorHAnsi" w:hAnsiTheme="minorHAnsi"/>
        </w:rPr>
        <w:t>be required throughout the Project.  Project intervention strategy relies on</w:t>
      </w:r>
      <w:r w:rsidR="0069566E" w:rsidRPr="001919FB">
        <w:rPr>
          <w:rFonts w:asciiTheme="minorHAnsi" w:hAnsiTheme="minorHAnsi"/>
        </w:rPr>
        <w:t xml:space="preserve"> partnerships elaborated </w:t>
      </w:r>
      <w:r w:rsidR="008116D8" w:rsidRPr="001919FB">
        <w:rPr>
          <w:rFonts w:asciiTheme="minorHAnsi" w:hAnsiTheme="minorHAnsi"/>
        </w:rPr>
        <w:t>in the corresponding section,</w:t>
      </w:r>
      <w:r w:rsidRPr="001919FB">
        <w:rPr>
          <w:rFonts w:asciiTheme="minorHAnsi" w:hAnsiTheme="minorHAnsi"/>
        </w:rPr>
        <w:t xml:space="preserve"> and cross portfolio collaboration. </w:t>
      </w:r>
    </w:p>
    <w:p w14:paraId="2AD5A8DF" w14:textId="77777777" w:rsidR="00B77E71" w:rsidRPr="001919FB" w:rsidRDefault="00B77E71" w:rsidP="00B77E71">
      <w:pPr>
        <w:rPr>
          <w:rFonts w:asciiTheme="minorHAnsi" w:hAnsiTheme="minorHAnsi"/>
          <w:i/>
          <w:highlight w:val="yellow"/>
        </w:rPr>
      </w:pPr>
    </w:p>
    <w:p w14:paraId="2D15FD5A" w14:textId="77777777" w:rsidR="001A5A9B" w:rsidRPr="001919FB" w:rsidRDefault="001A5A9B" w:rsidP="00D72157">
      <w:pPr>
        <w:spacing w:before="240"/>
        <w:ind w:left="547"/>
        <w:rPr>
          <w:rFonts w:asciiTheme="minorHAnsi" w:hAnsiTheme="minorHAnsi"/>
          <w:b/>
          <w:i/>
        </w:rPr>
      </w:pPr>
    </w:p>
    <w:p w14:paraId="61DFA51A" w14:textId="652DE779" w:rsidR="00D72157" w:rsidRPr="001919FB" w:rsidRDefault="00D72157" w:rsidP="00D72157">
      <w:pPr>
        <w:spacing w:before="240"/>
        <w:ind w:left="547"/>
        <w:rPr>
          <w:rFonts w:asciiTheme="minorHAnsi" w:hAnsiTheme="minorHAnsi"/>
          <w:b/>
          <w:i/>
        </w:rPr>
      </w:pPr>
      <w:r w:rsidRPr="001919FB">
        <w:rPr>
          <w:rFonts w:asciiTheme="minorHAnsi" w:hAnsiTheme="minorHAnsi"/>
          <w:b/>
          <w:i/>
        </w:rPr>
        <w:t>Partnerships</w:t>
      </w:r>
    </w:p>
    <w:p w14:paraId="4D15EF39" w14:textId="176F437D"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Youth related issues are at the intersection of several sectors, which means that project implementation is going to happen in a multistakeholder environment. </w:t>
      </w:r>
      <w:proofErr w:type="gramStart"/>
      <w:r w:rsidRPr="001919FB">
        <w:rPr>
          <w:rFonts w:asciiTheme="minorHAnsi" w:hAnsiTheme="minorHAnsi"/>
          <w:lang w:val="en"/>
        </w:rPr>
        <w:t>Considering also</w:t>
      </w:r>
      <w:proofErr w:type="gramEnd"/>
      <w:r w:rsidRPr="001919FB">
        <w:rPr>
          <w:rFonts w:asciiTheme="minorHAnsi" w:hAnsiTheme="minorHAnsi"/>
          <w:lang w:val="en"/>
        </w:rPr>
        <w:t xml:space="preserve"> the strong linkage of the project intervention logic to the systemic reform and ongoing social support schemes provided to the youth by the State, the implementation will happen in strong partnership with the Ministry of Education, Science, Culture and </w:t>
      </w:r>
      <w:r w:rsidRPr="003F1307">
        <w:rPr>
          <w:rFonts w:asciiTheme="minorHAnsi" w:hAnsiTheme="minorHAnsi" w:cstheme="minorHAnsi"/>
          <w:iCs/>
          <w:lang w:val="en"/>
        </w:rPr>
        <w:t>Sport</w:t>
      </w:r>
      <w:r w:rsidR="00B93784" w:rsidRPr="003F1307">
        <w:rPr>
          <w:rFonts w:asciiTheme="minorHAnsi" w:hAnsiTheme="minorHAnsi" w:cstheme="minorHAnsi"/>
          <w:iCs/>
          <w:lang w:val="en"/>
        </w:rPr>
        <w:t>s</w:t>
      </w:r>
      <w:r w:rsidRPr="001919FB">
        <w:rPr>
          <w:rFonts w:asciiTheme="minorHAnsi" w:hAnsiTheme="minorHAnsi"/>
          <w:lang w:val="en"/>
        </w:rPr>
        <w:t xml:space="preserve">, the Ministry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and Social Affairs, </w:t>
      </w:r>
      <w:r w:rsidR="00E34504" w:rsidRPr="001919FB">
        <w:rPr>
          <w:rFonts w:asciiTheme="minorHAnsi" w:hAnsiTheme="minorHAnsi"/>
          <w:lang w:val="en"/>
        </w:rPr>
        <w:t>t</w:t>
      </w:r>
      <w:r w:rsidRPr="001919FB">
        <w:rPr>
          <w:rFonts w:asciiTheme="minorHAnsi" w:hAnsiTheme="minorHAnsi"/>
          <w:lang w:val="en"/>
        </w:rPr>
        <w:t xml:space="preserve">he </w:t>
      </w:r>
      <w:r w:rsidR="00AF72A0" w:rsidRPr="001919FB">
        <w:rPr>
          <w:rFonts w:asciiTheme="minorHAnsi" w:hAnsiTheme="minorHAnsi"/>
          <w:lang w:val="en"/>
        </w:rPr>
        <w:t xml:space="preserve">Unified Social Service </w:t>
      </w:r>
      <w:r w:rsidRPr="001919FB">
        <w:rPr>
          <w:rFonts w:asciiTheme="minorHAnsi" w:hAnsiTheme="minorHAnsi"/>
          <w:lang w:val="en"/>
        </w:rPr>
        <w:t xml:space="preserve">and its regional centers, National Center for Vocational Education and Training Development Center. </w:t>
      </w:r>
    </w:p>
    <w:p w14:paraId="5D8740D6" w14:textId="77777777"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The project has already started the stakeholder consultations with the Ministries and has the support and approval for the offered project architecture. Through its component on youth economic empowerment UNDP will closely cooperate with the Ministry of Territorial Administration and Infrastructure and Ministry of Economy. Due to strong alignment with the national priorities, the project will engage Government co-financing under the support to active labor market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revision of VET curricula and capacity development of VET human resource, as well as improvement of career guidance. </w:t>
      </w:r>
    </w:p>
    <w:p w14:paraId="28CF377F" w14:textId="637D7D64"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Within the scope of the ongoing Russia-funded projects UNDP is ensuring the wider coverage of the ALMPs of the Ministry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and Social Affairs, which followed the Ministry’s request to increase the number of subsidized employment opportunities for vulnerable groups (especially the displaced population currently residing in Armenia). The project will continue this cooperation by supporting youth inclusion into this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w:t>
      </w:r>
    </w:p>
    <w:p w14:paraId="3090D03D" w14:textId="77777777" w:rsidR="0043066B" w:rsidRPr="001919FB" w:rsidRDefault="0043066B" w:rsidP="00F60A9C">
      <w:pPr>
        <w:spacing w:before="240"/>
        <w:jc w:val="both"/>
        <w:rPr>
          <w:rFonts w:asciiTheme="minorHAnsi" w:hAnsiTheme="minorHAnsi"/>
          <w:lang w:val="en"/>
        </w:rPr>
      </w:pPr>
      <w:bookmarkStart w:id="8" w:name="_Hlk75961341"/>
      <w:r w:rsidRPr="001919FB">
        <w:rPr>
          <w:rFonts w:asciiTheme="minorHAnsi" w:hAnsiTheme="minorHAnsi"/>
          <w:lang w:val="en"/>
        </w:rPr>
        <w:t xml:space="preserve">Synergies with the ongoing Russia-funded Projects in the target regions will be </w:t>
      </w:r>
      <w:proofErr w:type="gramStart"/>
      <w:r w:rsidRPr="001919FB">
        <w:rPr>
          <w:rFonts w:asciiTheme="minorHAnsi" w:hAnsiTheme="minorHAnsi"/>
          <w:lang w:val="en"/>
        </w:rPr>
        <w:t>the</w:t>
      </w:r>
      <w:proofErr w:type="gramEnd"/>
      <w:r w:rsidRPr="001919FB">
        <w:rPr>
          <w:rFonts w:asciiTheme="minorHAnsi" w:hAnsiTheme="minorHAnsi"/>
          <w:lang w:val="en"/>
        </w:rPr>
        <w:t xml:space="preserve"> integral part of the project. The project will make sure that the logistics centers and the successful start-ups established within the scope of the projects supported by the Russian Government and the RTF are actively contributing to internship and ALMP components of the project offering work-based learning opportunities to the beneficiary youth.</w:t>
      </w:r>
    </w:p>
    <w:p w14:paraId="3E918A7A" w14:textId="77777777" w:rsidR="0043066B" w:rsidRPr="001919FB" w:rsidRDefault="0043066B" w:rsidP="00F60A9C">
      <w:pPr>
        <w:spacing w:before="240"/>
        <w:jc w:val="both"/>
        <w:rPr>
          <w:rFonts w:asciiTheme="minorHAnsi" w:hAnsiTheme="minorHAnsi"/>
          <w:b/>
          <w:lang w:val="en"/>
        </w:rPr>
      </w:pPr>
      <w:r w:rsidRPr="001919FB">
        <w:rPr>
          <w:rFonts w:asciiTheme="minorHAnsi" w:hAnsiTheme="minorHAnsi"/>
          <w:lang w:val="en"/>
        </w:rPr>
        <w:t xml:space="preserve"> A mentorship scheme and support network will be established between the start-ups supported by the ongoing project and those established within the scope of “Integrated Rural Tourism Development”, ‘Future Skills and Jobs for Armenia’s Rural Youth”, “Fostering Participatory Development in Bordering Settlements of Gegharkunik and </w:t>
      </w:r>
      <w:proofErr w:type="spellStart"/>
      <w:r w:rsidRPr="001919FB">
        <w:rPr>
          <w:rFonts w:asciiTheme="minorHAnsi" w:hAnsiTheme="minorHAnsi"/>
          <w:lang w:val="en"/>
        </w:rPr>
        <w:t>Vayots</w:t>
      </w:r>
      <w:proofErr w:type="spellEnd"/>
      <w:r w:rsidRPr="001919FB">
        <w:rPr>
          <w:rFonts w:asciiTheme="minorHAnsi" w:hAnsiTheme="minorHAnsi"/>
          <w:lang w:val="en"/>
        </w:rPr>
        <w:t xml:space="preserve"> </w:t>
      </w:r>
      <w:proofErr w:type="spellStart"/>
      <w:r w:rsidRPr="001919FB">
        <w:rPr>
          <w:rFonts w:asciiTheme="minorHAnsi" w:hAnsiTheme="minorHAnsi"/>
          <w:lang w:val="en"/>
        </w:rPr>
        <w:t>Dzor</w:t>
      </w:r>
      <w:proofErr w:type="spellEnd"/>
      <w:r w:rsidRPr="001919FB">
        <w:rPr>
          <w:rFonts w:asciiTheme="minorHAnsi" w:hAnsiTheme="minorHAnsi"/>
          <w:lang w:val="en"/>
        </w:rPr>
        <w:t xml:space="preserve"> Regions” and “Building Back Better through Strengthening Resilience of Rural Communities in Ararat, Aragatsotn, Armavir and Kotayk regions” projects (all the projects are implemented with the support of the Russian Federation).</w:t>
      </w:r>
      <w:r w:rsidRPr="001919FB">
        <w:rPr>
          <w:rFonts w:asciiTheme="minorHAnsi" w:hAnsiTheme="minorHAnsi"/>
          <w:b/>
          <w:lang w:val="en"/>
        </w:rPr>
        <w:t xml:space="preserve"> </w:t>
      </w:r>
    </w:p>
    <w:bookmarkEnd w:id="8"/>
    <w:p w14:paraId="707A4DBF" w14:textId="77777777"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VETI in Armenia is supported by several organizations, including EU, GIZ, Save the Children, World Vision. UNDP is in regular communication with all the organizations active in the field for sharing the best practices, building </w:t>
      </w:r>
      <w:proofErr w:type="gramStart"/>
      <w:r w:rsidRPr="001919FB">
        <w:rPr>
          <w:rFonts w:asciiTheme="minorHAnsi" w:hAnsiTheme="minorHAnsi"/>
          <w:lang w:val="en"/>
        </w:rPr>
        <w:t>synergies</w:t>
      </w:r>
      <w:proofErr w:type="gramEnd"/>
      <w:r w:rsidRPr="001919FB">
        <w:rPr>
          <w:rFonts w:asciiTheme="minorHAnsi" w:hAnsiTheme="minorHAnsi"/>
          <w:lang w:val="en"/>
        </w:rPr>
        <w:t xml:space="preserve"> and avoiding duplications. </w:t>
      </w:r>
    </w:p>
    <w:p w14:paraId="34F24839" w14:textId="380777DA"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lastRenderedPageBreak/>
        <w:t xml:space="preserve">The project will cooperate with the regional NGOs, youth initiatives (youth clubs, youth networks), youth organizations operating in the target areas of the project to inform and engage the youth in the regions. Active cooperation with the women’s organizations, including Women Resource Centers in Syunik and </w:t>
      </w:r>
      <w:proofErr w:type="spellStart"/>
      <w:r w:rsidRPr="001919FB">
        <w:rPr>
          <w:rFonts w:asciiTheme="minorHAnsi" w:hAnsiTheme="minorHAnsi"/>
          <w:lang w:val="en"/>
        </w:rPr>
        <w:t>Vayots</w:t>
      </w:r>
      <w:proofErr w:type="spellEnd"/>
      <w:r w:rsidRPr="001919FB">
        <w:rPr>
          <w:rFonts w:asciiTheme="minorHAnsi" w:hAnsiTheme="minorHAnsi"/>
          <w:lang w:val="en"/>
        </w:rPr>
        <w:t xml:space="preserve"> </w:t>
      </w:r>
      <w:proofErr w:type="spellStart"/>
      <w:r w:rsidRPr="001919FB">
        <w:rPr>
          <w:rFonts w:asciiTheme="minorHAnsi" w:hAnsiTheme="minorHAnsi"/>
          <w:lang w:val="en"/>
        </w:rPr>
        <w:t>Dzor</w:t>
      </w:r>
      <w:proofErr w:type="spellEnd"/>
      <w:r w:rsidRPr="001919FB">
        <w:rPr>
          <w:rFonts w:asciiTheme="minorHAnsi" w:hAnsiTheme="minorHAnsi"/>
          <w:lang w:val="en"/>
        </w:rPr>
        <w:t xml:space="preserve">, Women Entrepreneurs Network in Armenia and others will be </w:t>
      </w:r>
      <w:proofErr w:type="gramStart"/>
      <w:r w:rsidRPr="001919FB">
        <w:rPr>
          <w:rFonts w:asciiTheme="minorHAnsi" w:hAnsiTheme="minorHAnsi"/>
          <w:lang w:val="en"/>
        </w:rPr>
        <w:t>the</w:t>
      </w:r>
      <w:proofErr w:type="gramEnd"/>
      <w:r w:rsidRPr="001919FB">
        <w:rPr>
          <w:rFonts w:asciiTheme="minorHAnsi" w:hAnsiTheme="minorHAnsi"/>
          <w:lang w:val="en"/>
        </w:rPr>
        <w:t xml:space="preserve"> integral part of reaching out to the young vulnerable women in target regions, involving, strengthening their capacities and creating a network of support to sustain their empowerment during and beyond the project lifecycle. </w:t>
      </w:r>
    </w:p>
    <w:p w14:paraId="4DC97219" w14:textId="77777777" w:rsidR="0043066B" w:rsidRPr="001919FB" w:rsidRDefault="0043066B" w:rsidP="00F60A9C">
      <w:pPr>
        <w:spacing w:before="240"/>
        <w:jc w:val="both"/>
        <w:rPr>
          <w:rFonts w:asciiTheme="minorHAnsi" w:hAnsiTheme="minorHAnsi"/>
          <w:i/>
          <w:lang w:val="en"/>
        </w:rPr>
      </w:pPr>
      <w:r w:rsidRPr="001919FB">
        <w:rPr>
          <w:rFonts w:asciiTheme="minorHAnsi" w:hAnsiTheme="minorHAnsi"/>
          <w:lang w:val="en"/>
        </w:rPr>
        <w:t xml:space="preserve">Notwithstanding the central role that social partners have in VET reform, the project will facilitate the social dialogue to emerge through offering forum and modalities for dialogue and cooperation between VETIs, employers’ or business associations, line ministries and affiliated agencies, as well as local municipalities. The engagement mechanisms will be based both on voluntary and non-formal schemes, such as providing feedback, </w:t>
      </w:r>
      <w:proofErr w:type="gramStart"/>
      <w:r w:rsidRPr="001919FB">
        <w:rPr>
          <w:rFonts w:asciiTheme="minorHAnsi" w:hAnsiTheme="minorHAnsi"/>
          <w:lang w:val="en"/>
        </w:rPr>
        <w:t>data</w:t>
      </w:r>
      <w:proofErr w:type="gramEnd"/>
      <w:r w:rsidRPr="001919FB">
        <w:rPr>
          <w:rFonts w:asciiTheme="minorHAnsi" w:hAnsiTheme="minorHAnsi"/>
          <w:lang w:val="en"/>
        </w:rPr>
        <w:t xml:space="preserve"> or participation in discussions, focus groups and expert interviews, as well as contract-based multipartite partnerships towards revising standards, designing internship schemes or supporting employment </w:t>
      </w:r>
      <w:proofErr w:type="spellStart"/>
      <w:r w:rsidRPr="001919FB">
        <w:rPr>
          <w:rFonts w:asciiTheme="minorHAnsi" w:hAnsiTheme="minorHAnsi"/>
          <w:lang w:val="en"/>
        </w:rPr>
        <w:t>programmes</w:t>
      </w:r>
      <w:proofErr w:type="spellEnd"/>
      <w:r w:rsidRPr="001919FB">
        <w:rPr>
          <w:rFonts w:asciiTheme="minorHAnsi" w:hAnsiTheme="minorHAnsi"/>
          <w:lang w:val="en"/>
        </w:rPr>
        <w:t>.</w:t>
      </w:r>
      <w:r w:rsidRPr="001919FB">
        <w:rPr>
          <w:rFonts w:asciiTheme="minorHAnsi" w:hAnsiTheme="minorHAnsi"/>
          <w:i/>
          <w:lang w:val="en"/>
        </w:rPr>
        <w:t xml:space="preserve"> </w:t>
      </w:r>
      <w:r w:rsidRPr="001919FB">
        <w:rPr>
          <w:rFonts w:asciiTheme="minorHAnsi" w:hAnsiTheme="minorHAnsi"/>
          <w:lang w:val="en"/>
        </w:rPr>
        <w:t>The role of social partners is summarized in the table below:</w:t>
      </w:r>
    </w:p>
    <w:p w14:paraId="442AF62F" w14:textId="77777777" w:rsidR="0043066B" w:rsidRPr="001919FB" w:rsidRDefault="0043066B" w:rsidP="0043066B">
      <w:pPr>
        <w:spacing w:before="240"/>
        <w:rPr>
          <w:rFonts w:asciiTheme="minorHAnsi" w:hAnsiTheme="minorHAnsi"/>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319"/>
        <w:gridCol w:w="1541"/>
        <w:gridCol w:w="1498"/>
        <w:gridCol w:w="1417"/>
        <w:gridCol w:w="1495"/>
      </w:tblGrid>
      <w:tr w:rsidR="0043066B" w:rsidRPr="003F1307" w14:paraId="20F569D7" w14:textId="77777777" w:rsidTr="0076728B">
        <w:tc>
          <w:tcPr>
            <w:tcW w:w="2573" w:type="dxa"/>
            <w:shd w:val="clear" w:color="auto" w:fill="auto"/>
          </w:tcPr>
          <w:p w14:paraId="3F333F64" w14:textId="77777777" w:rsidR="0043066B" w:rsidRPr="001919FB" w:rsidRDefault="0043066B" w:rsidP="0043066B">
            <w:pPr>
              <w:spacing w:before="240"/>
              <w:rPr>
                <w:rFonts w:asciiTheme="minorHAnsi" w:hAnsiTheme="minorHAnsi"/>
              </w:rPr>
            </w:pPr>
            <w:r w:rsidRPr="001919FB">
              <w:rPr>
                <w:rFonts w:asciiTheme="minorHAnsi" w:hAnsiTheme="minorHAnsi"/>
              </w:rPr>
              <w:t>Social Partners</w:t>
            </w:r>
          </w:p>
        </w:tc>
        <w:tc>
          <w:tcPr>
            <w:tcW w:w="1227" w:type="dxa"/>
            <w:shd w:val="clear" w:color="auto" w:fill="auto"/>
          </w:tcPr>
          <w:p w14:paraId="2C13C2C2" w14:textId="77777777" w:rsidR="0043066B" w:rsidRPr="001919FB" w:rsidRDefault="0043066B" w:rsidP="0043066B">
            <w:pPr>
              <w:spacing w:before="240"/>
              <w:rPr>
                <w:rFonts w:asciiTheme="minorHAnsi" w:hAnsiTheme="minorHAnsi"/>
              </w:rPr>
            </w:pPr>
            <w:r w:rsidRPr="001919FB">
              <w:rPr>
                <w:rFonts w:asciiTheme="minorHAnsi" w:hAnsiTheme="minorHAnsi"/>
              </w:rPr>
              <w:t>Formulates vocational training policies</w:t>
            </w:r>
          </w:p>
        </w:tc>
        <w:tc>
          <w:tcPr>
            <w:tcW w:w="1553" w:type="dxa"/>
            <w:shd w:val="clear" w:color="auto" w:fill="auto"/>
          </w:tcPr>
          <w:p w14:paraId="0D2367BE" w14:textId="77777777" w:rsidR="0043066B" w:rsidRPr="001919FB" w:rsidRDefault="0043066B" w:rsidP="0043066B">
            <w:pPr>
              <w:spacing w:before="240"/>
              <w:rPr>
                <w:rFonts w:asciiTheme="minorHAnsi" w:hAnsiTheme="minorHAnsi"/>
              </w:rPr>
            </w:pPr>
            <w:r w:rsidRPr="001919FB">
              <w:rPr>
                <w:rFonts w:asciiTheme="minorHAnsi" w:hAnsiTheme="minorHAnsi"/>
              </w:rPr>
              <w:t>Consultative role in development of qualification frameworks and/or analysing labour market trends</w:t>
            </w:r>
          </w:p>
        </w:tc>
        <w:tc>
          <w:tcPr>
            <w:tcW w:w="1697" w:type="dxa"/>
            <w:shd w:val="clear" w:color="auto" w:fill="auto"/>
          </w:tcPr>
          <w:p w14:paraId="224FA0A4" w14:textId="77777777" w:rsidR="0043066B" w:rsidRPr="001919FB" w:rsidRDefault="0043066B" w:rsidP="0043066B">
            <w:pPr>
              <w:spacing w:before="240"/>
              <w:rPr>
                <w:rFonts w:asciiTheme="minorHAnsi" w:hAnsiTheme="minorHAnsi"/>
              </w:rPr>
            </w:pPr>
            <w:r w:rsidRPr="001919FB">
              <w:rPr>
                <w:rFonts w:asciiTheme="minorHAnsi" w:hAnsiTheme="minorHAnsi"/>
              </w:rPr>
              <w:t>Provides work-based learning and practical training</w:t>
            </w:r>
          </w:p>
        </w:tc>
        <w:tc>
          <w:tcPr>
            <w:tcW w:w="1465" w:type="dxa"/>
            <w:shd w:val="clear" w:color="auto" w:fill="auto"/>
          </w:tcPr>
          <w:p w14:paraId="63D28B64" w14:textId="77777777" w:rsidR="0043066B" w:rsidRPr="001919FB" w:rsidRDefault="0043066B" w:rsidP="0043066B">
            <w:pPr>
              <w:spacing w:before="240"/>
              <w:rPr>
                <w:rFonts w:asciiTheme="minorHAnsi" w:hAnsiTheme="minorHAnsi"/>
              </w:rPr>
            </w:pPr>
            <w:r w:rsidRPr="001919FB">
              <w:rPr>
                <w:rFonts w:asciiTheme="minorHAnsi" w:hAnsiTheme="minorHAnsi"/>
              </w:rPr>
              <w:t>Career orientation and guidance</w:t>
            </w:r>
          </w:p>
        </w:tc>
        <w:tc>
          <w:tcPr>
            <w:tcW w:w="1511" w:type="dxa"/>
            <w:shd w:val="clear" w:color="auto" w:fill="auto"/>
          </w:tcPr>
          <w:p w14:paraId="1F3A7709" w14:textId="77777777" w:rsidR="0043066B" w:rsidRPr="001919FB" w:rsidRDefault="0043066B" w:rsidP="0043066B">
            <w:pPr>
              <w:spacing w:before="240"/>
              <w:rPr>
                <w:rFonts w:asciiTheme="minorHAnsi" w:hAnsiTheme="minorHAnsi"/>
              </w:rPr>
            </w:pPr>
            <w:r w:rsidRPr="001919FB">
              <w:rPr>
                <w:rFonts w:asciiTheme="minorHAnsi" w:hAnsiTheme="minorHAnsi"/>
              </w:rPr>
              <w:t>Employment promotion</w:t>
            </w:r>
          </w:p>
        </w:tc>
      </w:tr>
      <w:tr w:rsidR="0043066B" w:rsidRPr="003F1307" w14:paraId="1313876A" w14:textId="77777777" w:rsidTr="0076728B">
        <w:tc>
          <w:tcPr>
            <w:tcW w:w="2573" w:type="dxa"/>
            <w:shd w:val="clear" w:color="auto" w:fill="auto"/>
          </w:tcPr>
          <w:p w14:paraId="01EA2138" w14:textId="24361D96" w:rsidR="0043066B" w:rsidRPr="001919FB" w:rsidRDefault="0043066B" w:rsidP="0043066B">
            <w:pPr>
              <w:spacing w:before="240"/>
              <w:rPr>
                <w:rFonts w:asciiTheme="minorHAnsi" w:hAnsiTheme="minorHAnsi"/>
              </w:rPr>
            </w:pPr>
            <w:r w:rsidRPr="001919FB">
              <w:rPr>
                <w:rFonts w:asciiTheme="minorHAnsi" w:hAnsiTheme="minorHAnsi"/>
              </w:rPr>
              <w:t xml:space="preserve">Ministry of Education of Science, Culture and </w:t>
            </w:r>
            <w:r w:rsidRPr="003F1307">
              <w:rPr>
                <w:rFonts w:asciiTheme="minorHAnsi" w:hAnsiTheme="minorHAnsi" w:cstheme="minorHAnsi"/>
                <w:bCs/>
                <w:iCs/>
              </w:rPr>
              <w:t>Sport</w:t>
            </w:r>
            <w:r w:rsidR="00B93784" w:rsidRPr="003F1307">
              <w:rPr>
                <w:rFonts w:asciiTheme="minorHAnsi" w:hAnsiTheme="minorHAnsi" w:cstheme="minorHAnsi"/>
                <w:bCs/>
                <w:iCs/>
              </w:rPr>
              <w:t>s</w:t>
            </w:r>
          </w:p>
        </w:tc>
        <w:tc>
          <w:tcPr>
            <w:tcW w:w="1227" w:type="dxa"/>
            <w:shd w:val="clear" w:color="auto" w:fill="auto"/>
          </w:tcPr>
          <w:p w14:paraId="0E091918"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553" w:type="dxa"/>
            <w:shd w:val="clear" w:color="auto" w:fill="auto"/>
          </w:tcPr>
          <w:p w14:paraId="0E146698" w14:textId="77777777" w:rsidR="0043066B" w:rsidRPr="001919FB" w:rsidRDefault="0043066B" w:rsidP="0043066B">
            <w:pPr>
              <w:spacing w:before="240"/>
              <w:rPr>
                <w:rFonts w:asciiTheme="minorHAnsi" w:hAnsiTheme="minorHAnsi"/>
              </w:rPr>
            </w:pPr>
          </w:p>
        </w:tc>
        <w:tc>
          <w:tcPr>
            <w:tcW w:w="1697" w:type="dxa"/>
            <w:shd w:val="clear" w:color="auto" w:fill="auto"/>
          </w:tcPr>
          <w:p w14:paraId="3FB09A87" w14:textId="77777777" w:rsidR="0043066B" w:rsidRPr="001919FB" w:rsidRDefault="0043066B" w:rsidP="0043066B">
            <w:pPr>
              <w:spacing w:before="240"/>
              <w:rPr>
                <w:rFonts w:asciiTheme="minorHAnsi" w:hAnsiTheme="minorHAnsi"/>
              </w:rPr>
            </w:pPr>
          </w:p>
        </w:tc>
        <w:tc>
          <w:tcPr>
            <w:tcW w:w="1465" w:type="dxa"/>
            <w:shd w:val="clear" w:color="auto" w:fill="auto"/>
          </w:tcPr>
          <w:p w14:paraId="7525078E" w14:textId="77777777" w:rsidR="0043066B" w:rsidRPr="001919FB" w:rsidRDefault="0043066B" w:rsidP="0043066B">
            <w:pPr>
              <w:spacing w:before="240"/>
              <w:rPr>
                <w:rFonts w:asciiTheme="minorHAnsi" w:hAnsiTheme="minorHAnsi"/>
              </w:rPr>
            </w:pPr>
          </w:p>
        </w:tc>
        <w:tc>
          <w:tcPr>
            <w:tcW w:w="1511" w:type="dxa"/>
            <w:shd w:val="clear" w:color="auto" w:fill="auto"/>
          </w:tcPr>
          <w:p w14:paraId="289FBC9C" w14:textId="77777777" w:rsidR="0043066B" w:rsidRPr="001919FB" w:rsidRDefault="0043066B" w:rsidP="0043066B">
            <w:pPr>
              <w:spacing w:before="240"/>
              <w:rPr>
                <w:rFonts w:asciiTheme="minorHAnsi" w:hAnsiTheme="minorHAnsi"/>
              </w:rPr>
            </w:pPr>
          </w:p>
        </w:tc>
      </w:tr>
      <w:tr w:rsidR="0043066B" w:rsidRPr="003F1307" w14:paraId="38E99599" w14:textId="77777777" w:rsidTr="0076728B">
        <w:tc>
          <w:tcPr>
            <w:tcW w:w="2573" w:type="dxa"/>
            <w:shd w:val="clear" w:color="auto" w:fill="auto"/>
          </w:tcPr>
          <w:p w14:paraId="6F3E9FB5" w14:textId="77777777" w:rsidR="0043066B" w:rsidRPr="001919FB" w:rsidRDefault="0043066B" w:rsidP="0043066B">
            <w:pPr>
              <w:spacing w:before="240"/>
              <w:rPr>
                <w:rFonts w:asciiTheme="minorHAnsi" w:hAnsiTheme="minorHAnsi"/>
              </w:rPr>
            </w:pPr>
            <w:r w:rsidRPr="001919FB">
              <w:rPr>
                <w:rFonts w:asciiTheme="minorHAnsi" w:hAnsiTheme="minorHAnsi"/>
              </w:rPr>
              <w:t>Ministry of Labour and Social Affairs</w:t>
            </w:r>
          </w:p>
        </w:tc>
        <w:tc>
          <w:tcPr>
            <w:tcW w:w="1227" w:type="dxa"/>
            <w:shd w:val="clear" w:color="auto" w:fill="auto"/>
          </w:tcPr>
          <w:p w14:paraId="5081D76B" w14:textId="27137ECF" w:rsidR="0043066B" w:rsidRPr="001919FB" w:rsidRDefault="0043066B" w:rsidP="0043066B">
            <w:pPr>
              <w:spacing w:before="240"/>
              <w:rPr>
                <w:rFonts w:asciiTheme="minorHAnsi" w:hAnsiTheme="minorHAnsi"/>
              </w:rPr>
            </w:pPr>
          </w:p>
        </w:tc>
        <w:tc>
          <w:tcPr>
            <w:tcW w:w="1553" w:type="dxa"/>
            <w:shd w:val="clear" w:color="auto" w:fill="auto"/>
          </w:tcPr>
          <w:p w14:paraId="2031F6AB" w14:textId="31F48EDC" w:rsidR="0043066B" w:rsidRPr="001919FB" w:rsidRDefault="00FD579E" w:rsidP="0043066B">
            <w:pPr>
              <w:spacing w:before="240"/>
              <w:rPr>
                <w:rFonts w:asciiTheme="minorHAnsi" w:hAnsiTheme="minorHAnsi"/>
              </w:rPr>
            </w:pPr>
            <w:r w:rsidRPr="003F1307">
              <w:rPr>
                <w:rFonts w:asciiTheme="minorHAnsi" w:hAnsiTheme="minorHAnsi" w:cstheme="minorHAnsi"/>
                <w:bCs/>
                <w:iCs/>
              </w:rPr>
              <w:t>V</w:t>
            </w:r>
          </w:p>
        </w:tc>
        <w:tc>
          <w:tcPr>
            <w:tcW w:w="1697" w:type="dxa"/>
            <w:shd w:val="clear" w:color="auto" w:fill="auto"/>
          </w:tcPr>
          <w:p w14:paraId="37D0CCF2" w14:textId="77777777" w:rsidR="0043066B" w:rsidRPr="001919FB" w:rsidRDefault="0043066B" w:rsidP="0043066B">
            <w:pPr>
              <w:spacing w:before="240"/>
              <w:rPr>
                <w:rFonts w:asciiTheme="minorHAnsi" w:hAnsiTheme="minorHAnsi"/>
              </w:rPr>
            </w:pPr>
          </w:p>
        </w:tc>
        <w:tc>
          <w:tcPr>
            <w:tcW w:w="1465" w:type="dxa"/>
            <w:shd w:val="clear" w:color="auto" w:fill="auto"/>
          </w:tcPr>
          <w:p w14:paraId="60533D0C"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511" w:type="dxa"/>
            <w:shd w:val="clear" w:color="auto" w:fill="auto"/>
          </w:tcPr>
          <w:p w14:paraId="7459ED18"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r>
      <w:tr w:rsidR="0043066B" w:rsidRPr="003F1307" w14:paraId="0AF304FD" w14:textId="77777777" w:rsidTr="0076728B">
        <w:tc>
          <w:tcPr>
            <w:tcW w:w="2573" w:type="dxa"/>
            <w:shd w:val="clear" w:color="auto" w:fill="auto"/>
          </w:tcPr>
          <w:p w14:paraId="741CED5D" w14:textId="77777777" w:rsidR="0043066B" w:rsidRPr="001919FB" w:rsidRDefault="0043066B" w:rsidP="0043066B">
            <w:pPr>
              <w:spacing w:before="240"/>
              <w:rPr>
                <w:rFonts w:asciiTheme="minorHAnsi" w:hAnsiTheme="minorHAnsi"/>
              </w:rPr>
            </w:pPr>
            <w:r w:rsidRPr="001919FB">
              <w:rPr>
                <w:rFonts w:asciiTheme="minorHAnsi" w:hAnsiTheme="minorHAnsi"/>
              </w:rPr>
              <w:t>Employer’s or business associations</w:t>
            </w:r>
          </w:p>
        </w:tc>
        <w:tc>
          <w:tcPr>
            <w:tcW w:w="1227" w:type="dxa"/>
            <w:shd w:val="clear" w:color="auto" w:fill="auto"/>
          </w:tcPr>
          <w:p w14:paraId="14CB0060" w14:textId="77777777" w:rsidR="0043066B" w:rsidRPr="001919FB" w:rsidRDefault="0043066B" w:rsidP="0043066B">
            <w:pPr>
              <w:spacing w:before="240"/>
              <w:rPr>
                <w:rFonts w:asciiTheme="minorHAnsi" w:hAnsiTheme="minorHAnsi"/>
              </w:rPr>
            </w:pPr>
          </w:p>
        </w:tc>
        <w:tc>
          <w:tcPr>
            <w:tcW w:w="1553" w:type="dxa"/>
            <w:shd w:val="clear" w:color="auto" w:fill="auto"/>
          </w:tcPr>
          <w:p w14:paraId="4ADA1274"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697" w:type="dxa"/>
            <w:shd w:val="clear" w:color="auto" w:fill="auto"/>
          </w:tcPr>
          <w:p w14:paraId="2B02D318" w14:textId="77777777" w:rsidR="0043066B" w:rsidRPr="001919FB" w:rsidRDefault="0043066B" w:rsidP="0043066B">
            <w:pPr>
              <w:spacing w:before="240"/>
              <w:rPr>
                <w:rFonts w:asciiTheme="minorHAnsi" w:hAnsiTheme="minorHAnsi"/>
              </w:rPr>
            </w:pPr>
          </w:p>
        </w:tc>
        <w:tc>
          <w:tcPr>
            <w:tcW w:w="1465" w:type="dxa"/>
            <w:shd w:val="clear" w:color="auto" w:fill="auto"/>
          </w:tcPr>
          <w:p w14:paraId="2669093A" w14:textId="77777777" w:rsidR="0043066B" w:rsidRPr="001919FB" w:rsidRDefault="0043066B" w:rsidP="0043066B">
            <w:pPr>
              <w:spacing w:before="240"/>
              <w:rPr>
                <w:rFonts w:asciiTheme="minorHAnsi" w:hAnsiTheme="minorHAnsi"/>
              </w:rPr>
            </w:pPr>
          </w:p>
        </w:tc>
        <w:tc>
          <w:tcPr>
            <w:tcW w:w="1511" w:type="dxa"/>
            <w:shd w:val="clear" w:color="auto" w:fill="auto"/>
          </w:tcPr>
          <w:p w14:paraId="2693B0D1"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r>
      <w:tr w:rsidR="0043066B" w:rsidRPr="003F1307" w14:paraId="2746944C" w14:textId="77777777" w:rsidTr="0076728B">
        <w:tc>
          <w:tcPr>
            <w:tcW w:w="2573" w:type="dxa"/>
            <w:shd w:val="clear" w:color="auto" w:fill="auto"/>
          </w:tcPr>
          <w:p w14:paraId="28132731" w14:textId="77777777" w:rsidR="0043066B" w:rsidRPr="001919FB" w:rsidRDefault="0043066B" w:rsidP="0043066B">
            <w:pPr>
              <w:spacing w:before="240"/>
              <w:rPr>
                <w:rFonts w:asciiTheme="minorHAnsi" w:hAnsiTheme="minorHAnsi"/>
              </w:rPr>
            </w:pPr>
            <w:r w:rsidRPr="001919FB">
              <w:rPr>
                <w:rFonts w:asciiTheme="minorHAnsi" w:hAnsiTheme="minorHAnsi"/>
              </w:rPr>
              <w:t>Private companies</w:t>
            </w:r>
          </w:p>
        </w:tc>
        <w:tc>
          <w:tcPr>
            <w:tcW w:w="1227" w:type="dxa"/>
            <w:shd w:val="clear" w:color="auto" w:fill="auto"/>
          </w:tcPr>
          <w:p w14:paraId="01D34F02" w14:textId="77777777" w:rsidR="0043066B" w:rsidRPr="001919FB" w:rsidRDefault="0043066B" w:rsidP="0043066B">
            <w:pPr>
              <w:spacing w:before="240"/>
              <w:rPr>
                <w:rFonts w:asciiTheme="minorHAnsi" w:hAnsiTheme="minorHAnsi"/>
              </w:rPr>
            </w:pPr>
          </w:p>
        </w:tc>
        <w:tc>
          <w:tcPr>
            <w:tcW w:w="1553" w:type="dxa"/>
            <w:shd w:val="clear" w:color="auto" w:fill="auto"/>
          </w:tcPr>
          <w:p w14:paraId="228AA8CA"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697" w:type="dxa"/>
            <w:shd w:val="clear" w:color="auto" w:fill="auto"/>
          </w:tcPr>
          <w:p w14:paraId="3C7A158B"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465" w:type="dxa"/>
            <w:shd w:val="clear" w:color="auto" w:fill="auto"/>
          </w:tcPr>
          <w:p w14:paraId="32993CE7" w14:textId="77777777" w:rsidR="0043066B" w:rsidRPr="001919FB" w:rsidRDefault="0043066B" w:rsidP="0043066B">
            <w:pPr>
              <w:spacing w:before="240"/>
              <w:rPr>
                <w:rFonts w:asciiTheme="minorHAnsi" w:hAnsiTheme="minorHAnsi"/>
              </w:rPr>
            </w:pPr>
          </w:p>
        </w:tc>
        <w:tc>
          <w:tcPr>
            <w:tcW w:w="1511" w:type="dxa"/>
            <w:shd w:val="clear" w:color="auto" w:fill="auto"/>
          </w:tcPr>
          <w:p w14:paraId="3BC247BB"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r>
      <w:tr w:rsidR="0043066B" w:rsidRPr="003F1307" w14:paraId="72570E9B" w14:textId="77777777" w:rsidTr="0076728B">
        <w:tc>
          <w:tcPr>
            <w:tcW w:w="2573" w:type="dxa"/>
            <w:shd w:val="clear" w:color="auto" w:fill="auto"/>
          </w:tcPr>
          <w:p w14:paraId="59B3E666" w14:textId="77777777" w:rsidR="0043066B" w:rsidRPr="001919FB" w:rsidRDefault="0043066B" w:rsidP="0043066B">
            <w:pPr>
              <w:spacing w:before="240"/>
              <w:rPr>
                <w:rFonts w:asciiTheme="minorHAnsi" w:hAnsiTheme="minorHAnsi"/>
              </w:rPr>
            </w:pPr>
            <w:r w:rsidRPr="001919FB">
              <w:rPr>
                <w:rFonts w:asciiTheme="minorHAnsi" w:hAnsiTheme="minorHAnsi"/>
              </w:rPr>
              <w:t>NGOs</w:t>
            </w:r>
          </w:p>
        </w:tc>
        <w:tc>
          <w:tcPr>
            <w:tcW w:w="1227" w:type="dxa"/>
            <w:shd w:val="clear" w:color="auto" w:fill="auto"/>
          </w:tcPr>
          <w:p w14:paraId="659AB922"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553" w:type="dxa"/>
            <w:shd w:val="clear" w:color="auto" w:fill="auto"/>
          </w:tcPr>
          <w:p w14:paraId="7BBD44A2"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697" w:type="dxa"/>
            <w:shd w:val="clear" w:color="auto" w:fill="auto"/>
          </w:tcPr>
          <w:p w14:paraId="26FF01A6"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c>
          <w:tcPr>
            <w:tcW w:w="1465" w:type="dxa"/>
            <w:shd w:val="clear" w:color="auto" w:fill="auto"/>
          </w:tcPr>
          <w:p w14:paraId="1FEF0E74" w14:textId="77777777" w:rsidR="0043066B" w:rsidRPr="001919FB" w:rsidRDefault="0043066B" w:rsidP="0043066B">
            <w:pPr>
              <w:spacing w:before="240"/>
              <w:rPr>
                <w:rFonts w:asciiTheme="minorHAnsi" w:hAnsiTheme="minorHAnsi"/>
              </w:rPr>
            </w:pPr>
          </w:p>
        </w:tc>
        <w:tc>
          <w:tcPr>
            <w:tcW w:w="1511" w:type="dxa"/>
            <w:shd w:val="clear" w:color="auto" w:fill="auto"/>
          </w:tcPr>
          <w:p w14:paraId="310A471E"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r>
      <w:tr w:rsidR="0043066B" w:rsidRPr="003F1307" w14:paraId="1358F299" w14:textId="77777777" w:rsidTr="0076728B">
        <w:tc>
          <w:tcPr>
            <w:tcW w:w="2573" w:type="dxa"/>
            <w:shd w:val="clear" w:color="auto" w:fill="auto"/>
          </w:tcPr>
          <w:p w14:paraId="10D83FCE" w14:textId="77777777" w:rsidR="0043066B" w:rsidRPr="001919FB" w:rsidRDefault="0043066B" w:rsidP="0043066B">
            <w:pPr>
              <w:spacing w:before="240"/>
              <w:rPr>
                <w:rFonts w:asciiTheme="minorHAnsi" w:hAnsiTheme="minorHAnsi"/>
              </w:rPr>
            </w:pPr>
            <w:r w:rsidRPr="001919FB">
              <w:rPr>
                <w:rFonts w:asciiTheme="minorHAnsi" w:hAnsiTheme="minorHAnsi"/>
              </w:rPr>
              <w:t>Local Administrations</w:t>
            </w:r>
          </w:p>
        </w:tc>
        <w:tc>
          <w:tcPr>
            <w:tcW w:w="1227" w:type="dxa"/>
            <w:shd w:val="clear" w:color="auto" w:fill="auto"/>
          </w:tcPr>
          <w:p w14:paraId="5314801A" w14:textId="77777777" w:rsidR="0043066B" w:rsidRPr="001919FB" w:rsidRDefault="0043066B" w:rsidP="0043066B">
            <w:pPr>
              <w:spacing w:before="240"/>
              <w:rPr>
                <w:rFonts w:asciiTheme="minorHAnsi" w:hAnsiTheme="minorHAnsi"/>
              </w:rPr>
            </w:pPr>
          </w:p>
        </w:tc>
        <w:tc>
          <w:tcPr>
            <w:tcW w:w="1553" w:type="dxa"/>
            <w:shd w:val="clear" w:color="auto" w:fill="auto"/>
          </w:tcPr>
          <w:p w14:paraId="54833D1C" w14:textId="77777777" w:rsidR="0043066B" w:rsidRPr="001919FB" w:rsidRDefault="0043066B" w:rsidP="0043066B">
            <w:pPr>
              <w:spacing w:before="240"/>
              <w:rPr>
                <w:rFonts w:asciiTheme="minorHAnsi" w:hAnsiTheme="minorHAnsi"/>
              </w:rPr>
            </w:pPr>
          </w:p>
        </w:tc>
        <w:tc>
          <w:tcPr>
            <w:tcW w:w="1697" w:type="dxa"/>
            <w:shd w:val="clear" w:color="auto" w:fill="auto"/>
          </w:tcPr>
          <w:p w14:paraId="49CC48F1" w14:textId="77777777" w:rsidR="0043066B" w:rsidRPr="001919FB" w:rsidRDefault="0043066B" w:rsidP="0043066B">
            <w:pPr>
              <w:spacing w:before="240"/>
              <w:rPr>
                <w:rFonts w:asciiTheme="minorHAnsi" w:hAnsiTheme="minorHAnsi"/>
              </w:rPr>
            </w:pPr>
          </w:p>
        </w:tc>
        <w:tc>
          <w:tcPr>
            <w:tcW w:w="1465" w:type="dxa"/>
            <w:shd w:val="clear" w:color="auto" w:fill="auto"/>
          </w:tcPr>
          <w:p w14:paraId="3D17235D" w14:textId="77777777" w:rsidR="0043066B" w:rsidRPr="001919FB" w:rsidRDefault="0043066B" w:rsidP="0043066B">
            <w:pPr>
              <w:spacing w:before="240"/>
              <w:rPr>
                <w:rFonts w:asciiTheme="minorHAnsi" w:hAnsiTheme="minorHAnsi"/>
              </w:rPr>
            </w:pPr>
          </w:p>
        </w:tc>
        <w:tc>
          <w:tcPr>
            <w:tcW w:w="1511" w:type="dxa"/>
            <w:shd w:val="clear" w:color="auto" w:fill="auto"/>
          </w:tcPr>
          <w:p w14:paraId="3BB46A25" w14:textId="77777777" w:rsidR="0043066B" w:rsidRPr="001919FB" w:rsidRDefault="0043066B" w:rsidP="0043066B">
            <w:pPr>
              <w:spacing w:before="240"/>
              <w:rPr>
                <w:rFonts w:asciiTheme="minorHAnsi" w:hAnsiTheme="minorHAnsi"/>
              </w:rPr>
            </w:pPr>
            <w:r w:rsidRPr="001919FB">
              <w:rPr>
                <w:rFonts w:asciiTheme="minorHAnsi" w:hAnsiTheme="minorHAnsi"/>
              </w:rPr>
              <w:t>V</w:t>
            </w:r>
          </w:p>
        </w:tc>
      </w:tr>
    </w:tbl>
    <w:p w14:paraId="565F934D" w14:textId="77777777"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The project will cooperate with the Migration Resource </w:t>
      </w:r>
      <w:proofErr w:type="spellStart"/>
      <w:r w:rsidRPr="001919FB">
        <w:rPr>
          <w:rFonts w:asciiTheme="minorHAnsi" w:hAnsiTheme="minorHAnsi"/>
          <w:lang w:val="en"/>
        </w:rPr>
        <w:t>Centres</w:t>
      </w:r>
      <w:proofErr w:type="spellEnd"/>
      <w:r w:rsidRPr="001919FB">
        <w:rPr>
          <w:rFonts w:asciiTheme="minorHAnsi" w:hAnsiTheme="minorHAnsi"/>
          <w:lang w:val="en"/>
        </w:rPr>
        <w:t xml:space="preserve"> to reach out to young migrants with the purpose of engaging them in skills development, active labor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and other opportunities offered by the project.  </w:t>
      </w:r>
    </w:p>
    <w:p w14:paraId="1DF54EA0" w14:textId="535ED461"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lastRenderedPageBreak/>
        <w:t xml:space="preserve">The implementation of the project will require close cooperation with the VET institutions and the private sector, as well as the cross- portfolio cooperation with the Socioeconomic Governance, Innovation, Democratic Governance and Environment Portfolios. </w:t>
      </w:r>
    </w:p>
    <w:p w14:paraId="3FC46989" w14:textId="7162112A"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Next to actively integrating the expertise and the methodologies passed to UNDP by the Skolkovo School of Management and the Soil Science Faculty of M.V. Lomonosov Moscow State University, the project will explore cooperation with Skolkovo Education Development Center, particularly in Acceleration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as well as IBM Moscow, Moscow Innovation Agency, Engineering City Armenia and others </w:t>
      </w:r>
      <w:r w:rsidRPr="001919FB">
        <w:rPr>
          <w:rFonts w:asciiTheme="minorHAnsi" w:hAnsiTheme="minorHAnsi"/>
        </w:rPr>
        <w:t xml:space="preserve">through various mechanisms including targeted workshops, mentorships, market entry for successful </w:t>
      </w:r>
      <w:proofErr w:type="spellStart"/>
      <w:r w:rsidRPr="001919FB">
        <w:rPr>
          <w:rFonts w:asciiTheme="minorHAnsi" w:hAnsiTheme="minorHAnsi"/>
        </w:rPr>
        <w:t>startups</w:t>
      </w:r>
      <w:proofErr w:type="spellEnd"/>
      <w:r w:rsidRPr="001919FB">
        <w:rPr>
          <w:rFonts w:asciiTheme="minorHAnsi" w:hAnsiTheme="minorHAnsi"/>
        </w:rPr>
        <w:t xml:space="preserve"> through joint roadshows.</w:t>
      </w:r>
    </w:p>
    <w:p w14:paraId="6D117599" w14:textId="77777777"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The project will use sector-specific expertise and consultancy from the Soil Science Faculty of M.V. Lomonosov Moscow State University and Federal Institute of Education Development (</w:t>
      </w:r>
      <w:r w:rsidRPr="001919FB">
        <w:rPr>
          <w:rFonts w:asciiTheme="minorHAnsi" w:hAnsiTheme="minorHAnsi"/>
          <w:lang w:val="ru-RU"/>
        </w:rPr>
        <w:t>ФИРО</w:t>
      </w:r>
      <w:r w:rsidRPr="001919FB">
        <w:rPr>
          <w:rFonts w:asciiTheme="minorHAnsi" w:hAnsiTheme="minorHAnsi"/>
          <w:lang w:val="en"/>
        </w:rPr>
        <w:t>)</w:t>
      </w:r>
      <w:r w:rsidRPr="001919FB">
        <w:rPr>
          <w:rFonts w:asciiTheme="minorHAnsi" w:hAnsiTheme="minorHAnsi"/>
        </w:rPr>
        <w:t xml:space="preserve">. </w:t>
      </w:r>
      <w:r w:rsidRPr="001919FB">
        <w:rPr>
          <w:rFonts w:asciiTheme="minorHAnsi" w:hAnsiTheme="minorHAnsi"/>
          <w:lang w:val="en"/>
        </w:rPr>
        <w:t>The project will consider further expansion of Skolkovo School of Management educational tools for VET faculty and key decision-makers.</w:t>
      </w:r>
      <w:r w:rsidRPr="001919FB">
        <w:rPr>
          <w:rFonts w:asciiTheme="minorHAnsi" w:hAnsiTheme="minorHAnsi"/>
          <w:b/>
          <w:lang w:val="en"/>
        </w:rPr>
        <w:t xml:space="preserve"> </w:t>
      </w:r>
      <w:r w:rsidRPr="001919FB">
        <w:rPr>
          <w:rFonts w:asciiTheme="minorHAnsi" w:hAnsiTheme="minorHAnsi"/>
          <w:lang w:val="en"/>
        </w:rPr>
        <w:t>The cooperation modality with the Russian partners will include short-term direct contracts to meet the needs of the project in expertise and consultancy throughout the project implementation.</w:t>
      </w:r>
    </w:p>
    <w:p w14:paraId="51D95DB3" w14:textId="77777777" w:rsidR="0043066B" w:rsidRPr="001919FB" w:rsidRDefault="0043066B" w:rsidP="00F60A9C">
      <w:pPr>
        <w:spacing w:before="240"/>
        <w:jc w:val="both"/>
        <w:rPr>
          <w:rFonts w:asciiTheme="minorHAnsi" w:hAnsiTheme="minorHAnsi"/>
          <w:lang w:val="en"/>
        </w:rPr>
      </w:pPr>
      <w:r w:rsidRPr="001919FB">
        <w:rPr>
          <w:rFonts w:asciiTheme="minorHAnsi" w:hAnsiTheme="minorHAnsi"/>
        </w:rPr>
        <w:t xml:space="preserve">For the Edu2Work and NCET platform VET block developments, the project will explore potential avenues of cooperation with the </w:t>
      </w:r>
      <w:hyperlink r:id="rId18">
        <w:r w:rsidRPr="001919FB">
          <w:rPr>
            <w:rStyle w:val="Hyperlink"/>
            <w:rFonts w:asciiTheme="minorHAnsi" w:hAnsiTheme="minorHAnsi"/>
            <w:lang w:val="en"/>
          </w:rPr>
          <w:t>Agency for Strategic Initiatives (ASI)</w:t>
        </w:r>
      </w:hyperlink>
      <w:r w:rsidRPr="001919FB">
        <w:rPr>
          <w:rFonts w:asciiTheme="minorHAnsi" w:hAnsiTheme="minorHAnsi"/>
          <w:u w:val="single"/>
          <w:lang w:val="en"/>
        </w:rPr>
        <w:t xml:space="preserve"> which s</w:t>
      </w:r>
      <w:proofErr w:type="spellStart"/>
      <w:r w:rsidRPr="001919FB">
        <w:rPr>
          <w:rFonts w:asciiTheme="minorHAnsi" w:hAnsiTheme="minorHAnsi"/>
        </w:rPr>
        <w:t>igned</w:t>
      </w:r>
      <w:proofErr w:type="spellEnd"/>
      <w:r w:rsidRPr="001919FB">
        <w:rPr>
          <w:rFonts w:asciiTheme="minorHAnsi" w:hAnsiTheme="minorHAnsi"/>
        </w:rPr>
        <w:t xml:space="preserve"> a memorandum of understanding with UNDP in 2020. Importantly, the memorandum defined specific areas of cooperation between UNDP and ASI that could be beneficial to the project and its outcomes. The stipulated areas include but are not limited to providing information to the UNDP system on the Russian experience in reforming the secondary vocational education system and the possibilities of its replication abroad with the UNDP's assistance, collaboration on identifying big data technology solutions for the economy, public administration, and other areas, as well as training data specialists among the ASI's partner organisations.  </w:t>
      </w:r>
    </w:p>
    <w:p w14:paraId="1AEC8441" w14:textId="77777777"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The project will continue cooperating with the partner organizations and </w:t>
      </w:r>
      <w:r w:rsidRPr="001919FB">
        <w:rPr>
          <w:rFonts w:asciiTheme="minorHAnsi" w:hAnsiTheme="minorHAnsi"/>
          <w:b/>
          <w:lang w:val="en"/>
        </w:rPr>
        <w:t>suppliers from the Russian Federation</w:t>
      </w:r>
      <w:r w:rsidRPr="001919FB">
        <w:rPr>
          <w:rFonts w:asciiTheme="minorHAnsi" w:hAnsiTheme="minorHAnsi"/>
          <w:lang w:val="en"/>
        </w:rPr>
        <w:t xml:space="preserve">, specifically sharing notifications about the </w:t>
      </w:r>
      <w:r w:rsidRPr="001919FB">
        <w:rPr>
          <w:rFonts w:asciiTheme="minorHAnsi" w:hAnsiTheme="minorHAnsi"/>
          <w:b/>
          <w:lang w:val="en"/>
        </w:rPr>
        <w:t>procurement competitions</w:t>
      </w:r>
      <w:r w:rsidRPr="001919FB">
        <w:rPr>
          <w:rFonts w:asciiTheme="minorHAnsi" w:hAnsiTheme="minorHAnsi"/>
          <w:lang w:val="en"/>
        </w:rPr>
        <w:t xml:space="preserve"> with the ones, who have proved themselves as reliable partners during recently implemented Russia-funded projects.</w:t>
      </w:r>
    </w:p>
    <w:p w14:paraId="07F36931" w14:textId="093CFD73" w:rsidR="0043066B" w:rsidRPr="001919FB" w:rsidRDefault="0043066B" w:rsidP="00F60A9C">
      <w:pPr>
        <w:spacing w:before="240"/>
        <w:jc w:val="both"/>
        <w:rPr>
          <w:rFonts w:asciiTheme="minorHAnsi" w:hAnsiTheme="minorHAnsi"/>
          <w:lang w:val="en"/>
        </w:rPr>
      </w:pPr>
      <w:r w:rsidRPr="001919FB">
        <w:rPr>
          <w:rFonts w:asciiTheme="minorHAnsi" w:hAnsiTheme="minorHAnsi"/>
          <w:lang w:val="en"/>
        </w:rPr>
        <w:t xml:space="preserve">UNDP closely cooperates with the Embassy of the Russian Federation and the Trade Mission of the Russian Federation in Armenia. Regular updates, working meetings and annual boards will enable uninterrupted communication between partners throughout implementation of the project. </w:t>
      </w:r>
    </w:p>
    <w:p w14:paraId="58633EEF" w14:textId="5A599ACE" w:rsidR="0043066B" w:rsidRPr="001919FB" w:rsidRDefault="0043066B" w:rsidP="00F60A9C">
      <w:pPr>
        <w:spacing w:before="240"/>
        <w:jc w:val="both"/>
        <w:rPr>
          <w:rFonts w:asciiTheme="minorHAnsi" w:hAnsiTheme="minorHAnsi"/>
        </w:rPr>
      </w:pPr>
      <w:r w:rsidRPr="001919FB">
        <w:rPr>
          <w:rFonts w:asciiTheme="minorHAnsi" w:hAnsiTheme="minorHAnsi"/>
          <w:lang w:val="en"/>
        </w:rPr>
        <w:t>In all the stages of implementation the project will apply mechanisms and approach directed to strengthening the agency of the youth and directly consulting with them about their needs. Both tracer study and foresight exercise under the Component 1 will engage the youth as key informants allowing the project to learn about their needs and expectations, while peer career guidance under component 2, youth entrepreneurship support under component 3 are youth-led mechanisms strengthening youth’s agency in addressing the challenges they face.</w:t>
      </w:r>
    </w:p>
    <w:p w14:paraId="7D5ADF66" w14:textId="77777777" w:rsidR="00E006ED" w:rsidRPr="001919FB" w:rsidRDefault="00E006ED" w:rsidP="00E006ED">
      <w:pPr>
        <w:spacing w:before="240"/>
        <w:ind w:left="547"/>
        <w:rPr>
          <w:rFonts w:asciiTheme="minorHAnsi" w:hAnsiTheme="minorHAnsi"/>
          <w:b/>
          <w:i/>
        </w:rPr>
      </w:pPr>
      <w:r w:rsidRPr="001919FB">
        <w:rPr>
          <w:rFonts w:asciiTheme="minorHAnsi" w:hAnsiTheme="minorHAnsi"/>
          <w:b/>
          <w:i/>
        </w:rPr>
        <w:t>Risks</w:t>
      </w:r>
      <w:r w:rsidR="0001785A" w:rsidRPr="001919FB">
        <w:rPr>
          <w:rFonts w:asciiTheme="minorHAnsi" w:hAnsiTheme="minorHAnsi"/>
          <w:b/>
          <w:i/>
        </w:rPr>
        <w:t xml:space="preserve"> </w:t>
      </w:r>
      <w:r w:rsidR="00606833" w:rsidRPr="001919FB">
        <w:rPr>
          <w:rFonts w:asciiTheme="minorHAnsi" w:hAnsiTheme="minorHAnsi"/>
          <w:b/>
          <w:i/>
        </w:rPr>
        <w:t>and Assumptions</w:t>
      </w:r>
    </w:p>
    <w:p w14:paraId="6A18062B" w14:textId="77777777" w:rsidR="00A7339D" w:rsidRPr="001919FB" w:rsidRDefault="00A7339D" w:rsidP="001B138E">
      <w:pPr>
        <w:rPr>
          <w:rFonts w:asciiTheme="minorHAnsi" w:hAnsiTheme="minorHAnsi"/>
          <w:i/>
        </w:rPr>
      </w:pPr>
    </w:p>
    <w:p w14:paraId="0FA42E40" w14:textId="075EF00C" w:rsidR="00B03AE6" w:rsidRPr="001919FB" w:rsidRDefault="001B138E" w:rsidP="00F60A9C">
      <w:pPr>
        <w:jc w:val="both"/>
        <w:rPr>
          <w:rFonts w:asciiTheme="minorHAnsi" w:hAnsiTheme="minorHAnsi"/>
        </w:rPr>
      </w:pPr>
      <w:r w:rsidRPr="001919FB">
        <w:rPr>
          <w:rFonts w:asciiTheme="minorHAnsi" w:hAnsiTheme="minorHAnsi"/>
        </w:rPr>
        <w:t>The project results depend on the following assumpti</w:t>
      </w:r>
      <w:r w:rsidR="0013386A" w:rsidRPr="001919FB">
        <w:rPr>
          <w:rFonts w:asciiTheme="minorHAnsi" w:hAnsiTheme="minorHAnsi"/>
        </w:rPr>
        <w:t>o</w:t>
      </w:r>
      <w:r w:rsidRPr="001919FB">
        <w:rPr>
          <w:rFonts w:asciiTheme="minorHAnsi" w:hAnsiTheme="minorHAnsi"/>
        </w:rPr>
        <w:t>ns</w:t>
      </w:r>
      <w:r w:rsidR="0013386A" w:rsidRPr="001919FB">
        <w:rPr>
          <w:rFonts w:asciiTheme="minorHAnsi" w:hAnsiTheme="minorHAnsi"/>
        </w:rPr>
        <w:t>:</w:t>
      </w:r>
    </w:p>
    <w:p w14:paraId="1C89803E" w14:textId="77777777" w:rsidR="002952F9" w:rsidRPr="001919FB" w:rsidRDefault="002952F9" w:rsidP="00F60A9C">
      <w:pPr>
        <w:jc w:val="both"/>
        <w:rPr>
          <w:rFonts w:asciiTheme="minorHAnsi" w:hAnsiTheme="minorHAnsi"/>
        </w:rPr>
      </w:pPr>
      <w:r w:rsidRPr="001919FB">
        <w:rPr>
          <w:rFonts w:asciiTheme="minorHAnsi" w:hAnsiTheme="minorHAnsi"/>
          <w:b/>
        </w:rPr>
        <w:t>A</w:t>
      </w:r>
      <w:r w:rsidR="00B03AE6" w:rsidRPr="001919FB">
        <w:rPr>
          <w:rFonts w:asciiTheme="minorHAnsi" w:hAnsiTheme="minorHAnsi"/>
          <w:b/>
        </w:rPr>
        <w:t>ssumption</w:t>
      </w:r>
      <w:r w:rsidR="00B03AE6" w:rsidRPr="001919FB">
        <w:rPr>
          <w:rFonts w:asciiTheme="minorHAnsi" w:hAnsiTheme="minorHAnsi"/>
        </w:rPr>
        <w:t xml:space="preserve"> 1, that the decision-makers are interested in data-driven reform of VET system and can use the collected data on labour markets demand and supply sides purposefully</w:t>
      </w:r>
      <w:r w:rsidRPr="001919FB">
        <w:rPr>
          <w:rFonts w:asciiTheme="minorHAnsi" w:hAnsiTheme="minorHAnsi"/>
        </w:rPr>
        <w:t>.</w:t>
      </w:r>
    </w:p>
    <w:p w14:paraId="734A5044" w14:textId="25C2A32B" w:rsidR="00B03AE6" w:rsidRPr="001919FB" w:rsidRDefault="002952F9" w:rsidP="00F60A9C">
      <w:pPr>
        <w:jc w:val="both"/>
        <w:rPr>
          <w:rFonts w:asciiTheme="minorHAnsi" w:hAnsiTheme="minorHAnsi"/>
        </w:rPr>
      </w:pPr>
      <w:r w:rsidRPr="001919FB">
        <w:rPr>
          <w:rFonts w:asciiTheme="minorHAnsi" w:hAnsiTheme="minorHAnsi"/>
          <w:b/>
        </w:rPr>
        <w:t>A</w:t>
      </w:r>
      <w:r w:rsidR="00B03AE6" w:rsidRPr="001919FB">
        <w:rPr>
          <w:rFonts w:asciiTheme="minorHAnsi" w:hAnsiTheme="minorHAnsi"/>
          <w:b/>
        </w:rPr>
        <w:t>ssumption 2</w:t>
      </w:r>
      <w:r w:rsidR="00B03AE6" w:rsidRPr="001919FB">
        <w:rPr>
          <w:rFonts w:asciiTheme="minorHAnsi" w:hAnsiTheme="minorHAnsi"/>
        </w:rPr>
        <w:t>, that formal structured work-based learning delivers positive impacts towards reducing youth unemployment (ILO 2018)</w:t>
      </w:r>
      <w:r w:rsidRPr="001919FB">
        <w:rPr>
          <w:rFonts w:asciiTheme="minorHAnsi" w:hAnsiTheme="minorHAnsi"/>
        </w:rPr>
        <w:t>.</w:t>
      </w:r>
    </w:p>
    <w:p w14:paraId="04F63419" w14:textId="0EDBB706" w:rsidR="00B03AE6" w:rsidRPr="001919FB" w:rsidRDefault="002952F9" w:rsidP="00F60A9C">
      <w:pPr>
        <w:jc w:val="both"/>
        <w:rPr>
          <w:rFonts w:asciiTheme="minorHAnsi" w:hAnsiTheme="minorHAnsi"/>
        </w:rPr>
      </w:pPr>
      <w:r w:rsidRPr="001919FB">
        <w:rPr>
          <w:rFonts w:asciiTheme="minorHAnsi" w:hAnsiTheme="minorHAnsi"/>
          <w:b/>
        </w:rPr>
        <w:lastRenderedPageBreak/>
        <w:t>A</w:t>
      </w:r>
      <w:r w:rsidR="00B03AE6" w:rsidRPr="001919FB">
        <w:rPr>
          <w:rFonts w:asciiTheme="minorHAnsi" w:hAnsiTheme="minorHAnsi"/>
          <w:b/>
        </w:rPr>
        <w:t>ssumption 3,</w:t>
      </w:r>
      <w:r w:rsidR="00B03AE6" w:rsidRPr="001919FB">
        <w:rPr>
          <w:rFonts w:asciiTheme="minorHAnsi" w:hAnsiTheme="minorHAnsi"/>
        </w:rPr>
        <w:t xml:space="preserve"> that active labour market policies can be particularly beneficial in countries with high rates of unemployment (including Armenia), as they are designed to support jobseekers with a range of services that vary depending on the duration of the unemployment spell, the level of educational attainment or other elements (</w:t>
      </w:r>
      <w:proofErr w:type="spellStart"/>
      <w:r w:rsidR="00B03AE6" w:rsidRPr="001919FB">
        <w:rPr>
          <w:rFonts w:asciiTheme="minorHAnsi" w:hAnsiTheme="minorHAnsi"/>
        </w:rPr>
        <w:t>Serrière</w:t>
      </w:r>
      <w:proofErr w:type="spellEnd"/>
      <w:r w:rsidR="00B03AE6" w:rsidRPr="001919FB">
        <w:rPr>
          <w:rFonts w:asciiTheme="minorHAnsi" w:hAnsiTheme="minorHAnsi"/>
        </w:rPr>
        <w:t xml:space="preserve"> 2015)</w:t>
      </w:r>
      <w:r w:rsidRPr="001919FB">
        <w:rPr>
          <w:rFonts w:asciiTheme="minorHAnsi" w:hAnsiTheme="minorHAnsi"/>
        </w:rPr>
        <w:t>.</w:t>
      </w:r>
    </w:p>
    <w:p w14:paraId="74394C11" w14:textId="6A9FCA2C" w:rsidR="00B03AE6" w:rsidRPr="001919FB" w:rsidRDefault="002952F9" w:rsidP="00F60A9C">
      <w:pPr>
        <w:jc w:val="both"/>
        <w:rPr>
          <w:rFonts w:asciiTheme="minorHAnsi" w:hAnsiTheme="minorHAnsi"/>
        </w:rPr>
      </w:pPr>
      <w:r w:rsidRPr="001919FB">
        <w:rPr>
          <w:rFonts w:asciiTheme="minorHAnsi" w:hAnsiTheme="minorHAnsi"/>
          <w:b/>
        </w:rPr>
        <w:t>A</w:t>
      </w:r>
      <w:r w:rsidR="00B03AE6" w:rsidRPr="001919FB">
        <w:rPr>
          <w:rFonts w:asciiTheme="minorHAnsi" w:hAnsiTheme="minorHAnsi"/>
          <w:b/>
        </w:rPr>
        <w:t>ssumption 4</w:t>
      </w:r>
      <w:r w:rsidRPr="001919FB">
        <w:rPr>
          <w:rFonts w:asciiTheme="minorHAnsi" w:hAnsiTheme="minorHAnsi"/>
          <w:b/>
        </w:rPr>
        <w:t>,</w:t>
      </w:r>
      <w:r w:rsidR="00B03AE6" w:rsidRPr="001919FB">
        <w:rPr>
          <w:rFonts w:asciiTheme="minorHAnsi" w:hAnsiTheme="minorHAnsi"/>
        </w:rPr>
        <w:t xml:space="preserve"> that transferable skills, allow young people to become agile, adaptive learners and citizens equipped to navigate personal, academic, social, and economic challenges (UNICEF 2019)</w:t>
      </w:r>
      <w:r w:rsidR="00A7151D" w:rsidRPr="001919FB">
        <w:rPr>
          <w:rFonts w:asciiTheme="minorHAnsi" w:hAnsiTheme="minorHAnsi"/>
        </w:rPr>
        <w:t>.</w:t>
      </w:r>
    </w:p>
    <w:p w14:paraId="55280FBA" w14:textId="3CB92B7A" w:rsidR="00B03AE6" w:rsidRPr="001919FB" w:rsidRDefault="00A7151D" w:rsidP="00F60A9C">
      <w:pPr>
        <w:jc w:val="both"/>
        <w:rPr>
          <w:rFonts w:asciiTheme="minorHAnsi" w:hAnsiTheme="minorHAnsi"/>
        </w:rPr>
      </w:pPr>
      <w:r w:rsidRPr="001919FB">
        <w:rPr>
          <w:rFonts w:asciiTheme="minorHAnsi" w:hAnsiTheme="minorHAnsi"/>
          <w:b/>
        </w:rPr>
        <w:t>A</w:t>
      </w:r>
      <w:r w:rsidR="00B03AE6" w:rsidRPr="001919FB">
        <w:rPr>
          <w:rFonts w:asciiTheme="minorHAnsi" w:hAnsiTheme="minorHAnsi"/>
          <w:b/>
        </w:rPr>
        <w:t>ssumption 5,</w:t>
      </w:r>
      <w:r w:rsidR="00B03AE6" w:rsidRPr="001919FB">
        <w:rPr>
          <w:rFonts w:asciiTheme="minorHAnsi" w:hAnsiTheme="minorHAnsi"/>
        </w:rPr>
        <w:t xml:space="preserve"> that considerable number of young students and unemployed youth expressed a desire to work for themselves and entrepreneurship can be a channel to productive and satisfactory employment (</w:t>
      </w:r>
      <w:proofErr w:type="spellStart"/>
      <w:r w:rsidR="00B03AE6" w:rsidRPr="001919FB">
        <w:rPr>
          <w:rFonts w:asciiTheme="minorHAnsi" w:hAnsiTheme="minorHAnsi"/>
        </w:rPr>
        <w:t>Serrière</w:t>
      </w:r>
      <w:proofErr w:type="spellEnd"/>
      <w:r w:rsidR="00B03AE6" w:rsidRPr="001919FB">
        <w:rPr>
          <w:rFonts w:asciiTheme="minorHAnsi" w:hAnsiTheme="minorHAnsi"/>
        </w:rPr>
        <w:t xml:space="preserve"> 2015)</w:t>
      </w:r>
      <w:r w:rsidRPr="001919FB">
        <w:rPr>
          <w:rFonts w:asciiTheme="minorHAnsi" w:hAnsiTheme="minorHAnsi"/>
        </w:rPr>
        <w:t>.</w:t>
      </w:r>
    </w:p>
    <w:p w14:paraId="7CF02D9B" w14:textId="46B3BC32" w:rsidR="00B03AE6" w:rsidRPr="001919FB" w:rsidRDefault="00A7151D" w:rsidP="00F60A9C">
      <w:pPr>
        <w:jc w:val="both"/>
        <w:rPr>
          <w:rFonts w:asciiTheme="minorHAnsi" w:hAnsiTheme="minorHAnsi"/>
        </w:rPr>
      </w:pPr>
      <w:r w:rsidRPr="001919FB">
        <w:rPr>
          <w:rFonts w:asciiTheme="minorHAnsi" w:hAnsiTheme="minorHAnsi"/>
          <w:b/>
        </w:rPr>
        <w:t>A</w:t>
      </w:r>
      <w:r w:rsidR="00B03AE6" w:rsidRPr="001919FB">
        <w:rPr>
          <w:rFonts w:asciiTheme="minorHAnsi" w:hAnsiTheme="minorHAnsi"/>
          <w:b/>
        </w:rPr>
        <w:t>ssumption 6</w:t>
      </w:r>
      <w:r w:rsidRPr="001919FB">
        <w:rPr>
          <w:rFonts w:asciiTheme="minorHAnsi" w:hAnsiTheme="minorHAnsi"/>
          <w:b/>
        </w:rPr>
        <w:t>,</w:t>
      </w:r>
      <w:r w:rsidR="00B03AE6" w:rsidRPr="001919FB">
        <w:rPr>
          <w:rFonts w:asciiTheme="minorHAnsi" w:hAnsiTheme="minorHAnsi"/>
        </w:rPr>
        <w:t xml:space="preserve"> that education remains high on the government’s reform agenda and is properly funded; and international development organizations, government and private investors </w:t>
      </w:r>
      <w:proofErr w:type="gramStart"/>
      <w:r w:rsidR="00B03AE6" w:rsidRPr="001919FB">
        <w:rPr>
          <w:rFonts w:asciiTheme="minorHAnsi" w:hAnsiTheme="minorHAnsi"/>
        </w:rPr>
        <w:t>are able to</w:t>
      </w:r>
      <w:proofErr w:type="gramEnd"/>
      <w:r w:rsidR="00B03AE6" w:rsidRPr="001919FB">
        <w:rPr>
          <w:rFonts w:asciiTheme="minorHAnsi" w:hAnsiTheme="minorHAnsi"/>
        </w:rPr>
        <w:t xml:space="preserve"> allocate resources for the modernization of the education system and capacity building in education institutions (UNSDCF 2021-2025).</w:t>
      </w:r>
    </w:p>
    <w:p w14:paraId="251287C0" w14:textId="257B6F51" w:rsidR="00B03AE6" w:rsidRPr="001919FB" w:rsidRDefault="00B03AE6" w:rsidP="00F60A9C">
      <w:pPr>
        <w:jc w:val="both"/>
        <w:rPr>
          <w:rFonts w:asciiTheme="minorHAnsi" w:hAnsiTheme="minorHAnsi"/>
        </w:rPr>
      </w:pPr>
      <w:r w:rsidRPr="001919FB">
        <w:rPr>
          <w:rFonts w:asciiTheme="minorHAnsi" w:hAnsiTheme="minorHAnsi"/>
          <w:b/>
        </w:rPr>
        <w:t>Assumption 7</w:t>
      </w:r>
      <w:r w:rsidR="00A7151D" w:rsidRPr="001919FB">
        <w:rPr>
          <w:rFonts w:asciiTheme="minorHAnsi" w:hAnsiTheme="minorHAnsi"/>
        </w:rPr>
        <w:t xml:space="preserve">, </w:t>
      </w:r>
      <w:r w:rsidRPr="001919FB">
        <w:rPr>
          <w:rFonts w:asciiTheme="minorHAnsi" w:hAnsiTheme="minorHAnsi"/>
        </w:rPr>
        <w:t>that trained teachers and revised curricula will be able to raise students’ performance (UNSDCF 2021-2025).</w:t>
      </w:r>
    </w:p>
    <w:p w14:paraId="52EE8EB7" w14:textId="2C91A5CF" w:rsidR="00B03AE6" w:rsidRPr="001919FB" w:rsidRDefault="00B03AE6" w:rsidP="00F60A9C">
      <w:pPr>
        <w:jc w:val="both"/>
        <w:rPr>
          <w:rFonts w:asciiTheme="minorHAnsi" w:hAnsiTheme="minorHAnsi"/>
        </w:rPr>
      </w:pPr>
      <w:r w:rsidRPr="001919FB">
        <w:rPr>
          <w:rFonts w:asciiTheme="minorHAnsi" w:hAnsiTheme="minorHAnsi"/>
          <w:b/>
        </w:rPr>
        <w:t>Assumption 8</w:t>
      </w:r>
      <w:r w:rsidR="00A7151D" w:rsidRPr="001919FB">
        <w:rPr>
          <w:rFonts w:asciiTheme="minorHAnsi" w:hAnsiTheme="minorHAnsi"/>
        </w:rPr>
        <w:t xml:space="preserve">, </w:t>
      </w:r>
      <w:r w:rsidRPr="001919FB">
        <w:rPr>
          <w:rFonts w:asciiTheme="minorHAnsi" w:hAnsiTheme="minorHAnsi"/>
        </w:rPr>
        <w:t>that life-long and age-appropriate learning will translate in jobs, livelihood opportunities and civic engagement (UNSDCF 2021-2025).</w:t>
      </w:r>
    </w:p>
    <w:p w14:paraId="24E5E4A3" w14:textId="2CC89034" w:rsidR="00B03AE6" w:rsidRPr="001919FB" w:rsidRDefault="00B03AE6" w:rsidP="00F60A9C">
      <w:pPr>
        <w:jc w:val="both"/>
        <w:rPr>
          <w:rFonts w:asciiTheme="minorHAnsi" w:hAnsiTheme="minorHAnsi"/>
        </w:rPr>
      </w:pPr>
      <w:r w:rsidRPr="001919FB">
        <w:rPr>
          <w:rFonts w:asciiTheme="minorHAnsi" w:hAnsiTheme="minorHAnsi"/>
          <w:b/>
        </w:rPr>
        <w:t>Assumption 9</w:t>
      </w:r>
      <w:r w:rsidR="00DD0B67" w:rsidRPr="001919FB">
        <w:rPr>
          <w:rFonts w:asciiTheme="minorHAnsi" w:hAnsiTheme="minorHAnsi"/>
          <w:b/>
        </w:rPr>
        <w:t>,</w:t>
      </w:r>
      <w:r w:rsidRPr="001919FB">
        <w:rPr>
          <w:rFonts w:asciiTheme="minorHAnsi" w:hAnsiTheme="minorHAnsi"/>
        </w:rPr>
        <w:t xml:space="preserve"> that adequate school buildings and policies will facilitate access and retention of children with disabilities, </w:t>
      </w:r>
      <w:proofErr w:type="gramStart"/>
      <w:r w:rsidRPr="001919FB">
        <w:rPr>
          <w:rFonts w:asciiTheme="minorHAnsi" w:hAnsiTheme="minorHAnsi"/>
        </w:rPr>
        <w:t>girls</w:t>
      </w:r>
      <w:proofErr w:type="gramEnd"/>
      <w:r w:rsidRPr="001919FB">
        <w:rPr>
          <w:rFonts w:asciiTheme="minorHAnsi" w:hAnsiTheme="minorHAnsi"/>
        </w:rPr>
        <w:t xml:space="preserve"> and other vulnerable groups</w:t>
      </w:r>
      <w:r w:rsidR="00EC452E" w:rsidRPr="001919FB">
        <w:rPr>
          <w:rFonts w:asciiTheme="minorHAnsi" w:hAnsiTheme="minorHAnsi"/>
        </w:rPr>
        <w:t xml:space="preserve"> (UNSDCF 2021-2025)</w:t>
      </w:r>
      <w:r w:rsidR="00DD0B67" w:rsidRPr="001919FB">
        <w:rPr>
          <w:rFonts w:asciiTheme="minorHAnsi" w:hAnsiTheme="minorHAnsi"/>
        </w:rPr>
        <w:t>.</w:t>
      </w:r>
    </w:p>
    <w:p w14:paraId="456DA55D" w14:textId="1A6DC51E" w:rsidR="00DD0B67" w:rsidRPr="001919FB" w:rsidRDefault="00DD0B67" w:rsidP="00F60A9C">
      <w:pPr>
        <w:jc w:val="both"/>
        <w:rPr>
          <w:rFonts w:asciiTheme="minorHAnsi" w:hAnsiTheme="minorHAnsi"/>
        </w:rPr>
      </w:pPr>
    </w:p>
    <w:p w14:paraId="002FCBB2" w14:textId="03C6FED9" w:rsidR="00DD0B67" w:rsidRPr="001919FB" w:rsidRDefault="00DD0B67" w:rsidP="00F60A9C">
      <w:pPr>
        <w:jc w:val="both"/>
        <w:rPr>
          <w:rFonts w:asciiTheme="minorHAnsi" w:hAnsiTheme="minorHAnsi"/>
        </w:rPr>
      </w:pPr>
      <w:r w:rsidRPr="001919FB">
        <w:rPr>
          <w:rFonts w:asciiTheme="minorHAnsi" w:hAnsiTheme="minorHAnsi"/>
        </w:rPr>
        <w:t>Throughout the risks analyses the project has identified the following risks</w:t>
      </w:r>
      <w:r w:rsidR="00F0737F" w:rsidRPr="001919FB">
        <w:rPr>
          <w:rFonts w:asciiTheme="minorHAnsi" w:hAnsiTheme="minorHAnsi"/>
        </w:rPr>
        <w:t xml:space="preserve">, </w:t>
      </w:r>
      <w:r w:rsidR="00DE397C" w:rsidRPr="001919FB">
        <w:rPr>
          <w:rFonts w:asciiTheme="minorHAnsi" w:hAnsiTheme="minorHAnsi"/>
        </w:rPr>
        <w:t xml:space="preserve">the impact, </w:t>
      </w:r>
      <w:r w:rsidR="00F0737F" w:rsidRPr="001919FB">
        <w:rPr>
          <w:rFonts w:asciiTheme="minorHAnsi" w:hAnsiTheme="minorHAnsi"/>
        </w:rPr>
        <w:t xml:space="preserve">the </w:t>
      </w:r>
      <w:proofErr w:type="gramStart"/>
      <w:r w:rsidR="00F0737F" w:rsidRPr="001919FB">
        <w:rPr>
          <w:rFonts w:asciiTheme="minorHAnsi" w:hAnsiTheme="minorHAnsi"/>
        </w:rPr>
        <w:t>management</w:t>
      </w:r>
      <w:proofErr w:type="gramEnd"/>
      <w:r w:rsidR="00644C80" w:rsidRPr="001919FB">
        <w:rPr>
          <w:rFonts w:asciiTheme="minorHAnsi" w:hAnsiTheme="minorHAnsi"/>
        </w:rPr>
        <w:t xml:space="preserve"> and mitigation</w:t>
      </w:r>
      <w:r w:rsidR="00F0737F" w:rsidRPr="001919FB">
        <w:rPr>
          <w:rFonts w:asciiTheme="minorHAnsi" w:hAnsiTheme="minorHAnsi"/>
        </w:rPr>
        <w:t xml:space="preserve"> strategy of which are detailed in the risk </w:t>
      </w:r>
      <w:r w:rsidR="00E13102" w:rsidRPr="001919FB">
        <w:rPr>
          <w:rFonts w:asciiTheme="minorHAnsi" w:hAnsiTheme="minorHAnsi"/>
        </w:rPr>
        <w:t>log</w:t>
      </w:r>
      <w:r w:rsidR="00F0737F" w:rsidRPr="001919FB">
        <w:rPr>
          <w:rFonts w:asciiTheme="minorHAnsi" w:hAnsiTheme="minorHAnsi"/>
        </w:rPr>
        <w:t xml:space="preserve"> enclosed as Annex 3</w:t>
      </w:r>
      <w:r w:rsidRPr="001919FB">
        <w:rPr>
          <w:rFonts w:asciiTheme="minorHAnsi" w:hAnsiTheme="minorHAnsi"/>
        </w:rPr>
        <w:t>:</w:t>
      </w:r>
    </w:p>
    <w:p w14:paraId="1B9213AB" w14:textId="4E093D5E" w:rsidR="003908DB" w:rsidRPr="001919FB" w:rsidRDefault="003908DB" w:rsidP="00F60A9C">
      <w:pPr>
        <w:jc w:val="both"/>
        <w:rPr>
          <w:rFonts w:asciiTheme="minorHAnsi" w:hAnsiTheme="minorHAnsi"/>
        </w:rPr>
      </w:pPr>
    </w:p>
    <w:p w14:paraId="3CA2E403" w14:textId="27919CB5" w:rsidR="00D2738C" w:rsidRPr="001919FB" w:rsidRDefault="00210DC5" w:rsidP="00F60A9C">
      <w:pPr>
        <w:jc w:val="both"/>
        <w:rPr>
          <w:rFonts w:asciiTheme="minorHAnsi" w:hAnsiTheme="minorHAnsi"/>
        </w:rPr>
      </w:pPr>
      <w:r w:rsidRPr="001919FB">
        <w:rPr>
          <w:rFonts w:asciiTheme="minorHAnsi" w:hAnsiTheme="minorHAnsi"/>
          <w:b/>
        </w:rPr>
        <w:t>Risk 1</w:t>
      </w:r>
      <w:r w:rsidR="00D2738C" w:rsidRPr="001919FB">
        <w:rPr>
          <w:rFonts w:asciiTheme="minorHAnsi" w:hAnsiTheme="minorHAnsi"/>
        </w:rPr>
        <w:t>- Change of the security situation along the border and escalation of the conflict.</w:t>
      </w:r>
    </w:p>
    <w:p w14:paraId="12690AC1" w14:textId="09EBBD23" w:rsidR="00BE50B7" w:rsidRPr="001919FB" w:rsidRDefault="00DE397C" w:rsidP="00F60A9C">
      <w:pPr>
        <w:jc w:val="both"/>
        <w:rPr>
          <w:rFonts w:asciiTheme="minorHAnsi" w:hAnsiTheme="minorHAnsi"/>
        </w:rPr>
      </w:pPr>
      <w:r w:rsidRPr="001919FB">
        <w:rPr>
          <w:rFonts w:asciiTheme="minorHAnsi" w:hAnsiTheme="minorHAnsi"/>
          <w:b/>
        </w:rPr>
        <w:t>Risk 2</w:t>
      </w:r>
      <w:r w:rsidRPr="001919FB">
        <w:rPr>
          <w:rFonts w:asciiTheme="minorHAnsi" w:hAnsiTheme="minorHAnsi"/>
        </w:rPr>
        <w:t>- Floating exchange rate of the Armenian Dram and the high frequency of rate fluctuations.</w:t>
      </w:r>
    </w:p>
    <w:p w14:paraId="33C396B2" w14:textId="36DE40EF" w:rsidR="00DE397C" w:rsidRPr="001919FB" w:rsidRDefault="00DE397C" w:rsidP="00F60A9C">
      <w:pPr>
        <w:jc w:val="both"/>
        <w:rPr>
          <w:rFonts w:asciiTheme="minorHAnsi" w:hAnsiTheme="minorHAnsi"/>
          <w:lang w:val="en"/>
        </w:rPr>
      </w:pPr>
      <w:r w:rsidRPr="001919FB">
        <w:rPr>
          <w:rFonts w:asciiTheme="minorHAnsi" w:hAnsiTheme="minorHAnsi"/>
          <w:b/>
        </w:rPr>
        <w:t>Risk 3</w:t>
      </w:r>
      <w:r w:rsidRPr="001919FB">
        <w:rPr>
          <w:rFonts w:asciiTheme="minorHAnsi" w:hAnsiTheme="minorHAnsi"/>
        </w:rPr>
        <w:t xml:space="preserve">- </w:t>
      </w:r>
      <w:r w:rsidR="004170F0" w:rsidRPr="001919FB">
        <w:rPr>
          <w:rFonts w:asciiTheme="minorHAnsi" w:hAnsiTheme="minorHAnsi"/>
          <w:lang w:val="en"/>
        </w:rPr>
        <w:t>The internal political situation changes in the country, including the sectoral development priorities.</w:t>
      </w:r>
    </w:p>
    <w:p w14:paraId="076DD5B0" w14:textId="46C58A68" w:rsidR="004170F0" w:rsidRPr="001919FB" w:rsidRDefault="004170F0" w:rsidP="00F60A9C">
      <w:pPr>
        <w:jc w:val="both"/>
        <w:rPr>
          <w:rFonts w:asciiTheme="minorHAnsi" w:hAnsiTheme="minorHAnsi"/>
        </w:rPr>
      </w:pPr>
      <w:r w:rsidRPr="001919FB">
        <w:rPr>
          <w:rFonts w:asciiTheme="minorHAnsi" w:hAnsiTheme="minorHAnsi"/>
          <w:b/>
          <w:lang w:val="en"/>
        </w:rPr>
        <w:t>Risk 4</w:t>
      </w:r>
      <w:r w:rsidRPr="001919FB">
        <w:rPr>
          <w:rFonts w:asciiTheme="minorHAnsi" w:hAnsiTheme="minorHAnsi"/>
          <w:lang w:val="en"/>
        </w:rPr>
        <w:t xml:space="preserve">- </w:t>
      </w:r>
      <w:r w:rsidR="00740E75" w:rsidRPr="001919FB">
        <w:rPr>
          <w:rFonts w:asciiTheme="minorHAnsi" w:hAnsiTheme="minorHAnsi"/>
          <w:lang w:val="en"/>
        </w:rPr>
        <w:t>Natural hazards (including pandemics, earthquake, etc.)</w:t>
      </w:r>
    </w:p>
    <w:p w14:paraId="1D4CB451" w14:textId="6B0D970A" w:rsidR="00BE50B7" w:rsidRPr="001919FB" w:rsidRDefault="00E14366" w:rsidP="00F60A9C">
      <w:pPr>
        <w:jc w:val="both"/>
        <w:rPr>
          <w:rFonts w:asciiTheme="minorHAnsi" w:hAnsiTheme="minorHAnsi"/>
          <w:lang w:val="en-US"/>
        </w:rPr>
      </w:pPr>
      <w:r w:rsidRPr="001919FB">
        <w:rPr>
          <w:rFonts w:asciiTheme="minorHAnsi" w:hAnsiTheme="minorHAnsi"/>
          <w:b/>
        </w:rPr>
        <w:t>Risk 5</w:t>
      </w:r>
      <w:r w:rsidRPr="001919FB">
        <w:rPr>
          <w:rFonts w:asciiTheme="minorHAnsi" w:hAnsiTheme="minorHAnsi"/>
        </w:rPr>
        <w:t xml:space="preserve">- </w:t>
      </w:r>
      <w:r w:rsidRPr="001919FB">
        <w:rPr>
          <w:rFonts w:asciiTheme="minorHAnsi" w:hAnsiTheme="minorHAnsi"/>
          <w:lang w:val="en-US"/>
        </w:rPr>
        <w:t>High expectations of the beneficiaries, which cannot be met within the scope of the Project, its budget and strategy</w:t>
      </w:r>
    </w:p>
    <w:p w14:paraId="036856B8" w14:textId="61634168" w:rsidR="006B4597" w:rsidRPr="001919FB" w:rsidRDefault="006B4597" w:rsidP="00F60A9C">
      <w:pPr>
        <w:tabs>
          <w:tab w:val="left" w:pos="1244"/>
        </w:tabs>
        <w:jc w:val="both"/>
        <w:rPr>
          <w:rFonts w:asciiTheme="minorHAnsi" w:hAnsiTheme="minorHAnsi"/>
          <w:b/>
          <w:lang w:val="en-US"/>
        </w:rPr>
      </w:pPr>
      <w:r w:rsidRPr="001919FB">
        <w:rPr>
          <w:rFonts w:asciiTheme="minorHAnsi" w:hAnsiTheme="minorHAnsi"/>
          <w:b/>
          <w:lang w:val="en-US"/>
        </w:rPr>
        <w:t>R</w:t>
      </w:r>
      <w:r w:rsidR="00882B73" w:rsidRPr="001919FB">
        <w:rPr>
          <w:rFonts w:asciiTheme="minorHAnsi" w:hAnsiTheme="minorHAnsi"/>
          <w:b/>
          <w:lang w:val="en-US"/>
        </w:rPr>
        <w:t>i</w:t>
      </w:r>
      <w:r w:rsidRPr="001919FB">
        <w:rPr>
          <w:rFonts w:asciiTheme="minorHAnsi" w:hAnsiTheme="minorHAnsi"/>
          <w:b/>
          <w:lang w:val="en-US"/>
        </w:rPr>
        <w:t>sk 6</w:t>
      </w:r>
      <w:r w:rsidR="00882B73" w:rsidRPr="001919FB">
        <w:rPr>
          <w:rFonts w:asciiTheme="minorHAnsi" w:hAnsiTheme="minorHAnsi"/>
          <w:b/>
          <w:lang w:val="en-US"/>
        </w:rPr>
        <w:t>-</w:t>
      </w:r>
      <w:r w:rsidR="002430DE" w:rsidRPr="001919FB">
        <w:rPr>
          <w:rFonts w:asciiTheme="minorHAnsi" w:hAnsiTheme="minorHAnsi"/>
          <w:b/>
          <w:lang w:val="en-US"/>
        </w:rPr>
        <w:t xml:space="preserve"> </w:t>
      </w:r>
      <w:r w:rsidR="00882B73" w:rsidRPr="001919FB">
        <w:rPr>
          <w:rFonts w:asciiTheme="minorHAnsi" w:hAnsiTheme="minorHAnsi"/>
          <w:lang w:val="en-US"/>
        </w:rPr>
        <w:t>Contractor/Third Party workers can be exposed to the risk of labor rights violation, damage to their health or dignity</w:t>
      </w:r>
    </w:p>
    <w:p w14:paraId="7618BF57" w14:textId="4FA3FE65" w:rsidR="006B4597" w:rsidRPr="001919FB" w:rsidRDefault="00882B73" w:rsidP="00F60A9C">
      <w:pPr>
        <w:tabs>
          <w:tab w:val="left" w:pos="1244"/>
        </w:tabs>
        <w:jc w:val="both"/>
        <w:rPr>
          <w:rFonts w:asciiTheme="minorHAnsi" w:hAnsiTheme="minorHAnsi"/>
          <w:lang w:val="en-US"/>
        </w:rPr>
      </w:pPr>
      <w:r w:rsidRPr="001919FB">
        <w:rPr>
          <w:rFonts w:asciiTheme="minorHAnsi" w:hAnsiTheme="minorHAnsi"/>
          <w:b/>
          <w:lang w:val="en-US"/>
        </w:rPr>
        <w:t>Risk 7-</w:t>
      </w:r>
      <w:r w:rsidR="002430DE" w:rsidRPr="001919FB">
        <w:rPr>
          <w:rFonts w:asciiTheme="minorHAnsi" w:hAnsiTheme="minorHAnsi"/>
          <w:lang w:val="en-US"/>
        </w:rPr>
        <w:t xml:space="preserve"> Issues with data quantity and quality within administrative registers and online announcements available on the web</w:t>
      </w:r>
    </w:p>
    <w:p w14:paraId="34FAF759" w14:textId="1AEFE76D" w:rsidR="002F436E" w:rsidRPr="001919FB" w:rsidRDefault="002F436E" w:rsidP="00F60A9C">
      <w:pPr>
        <w:jc w:val="both"/>
        <w:rPr>
          <w:rFonts w:asciiTheme="minorHAnsi" w:hAnsiTheme="minorHAnsi"/>
          <w:lang w:val="en-US"/>
        </w:rPr>
      </w:pPr>
    </w:p>
    <w:p w14:paraId="53904519" w14:textId="53B74C5B" w:rsidR="00DE5B25" w:rsidRPr="001919FB" w:rsidRDefault="00566BF2" w:rsidP="00F60A9C">
      <w:pPr>
        <w:jc w:val="both"/>
        <w:rPr>
          <w:rFonts w:asciiTheme="minorHAnsi" w:hAnsiTheme="minorHAnsi"/>
        </w:rPr>
      </w:pPr>
      <w:r w:rsidRPr="001919FB">
        <w:rPr>
          <w:rFonts w:asciiTheme="minorHAnsi" w:hAnsiTheme="minorHAnsi"/>
          <w:lang w:val="en-US"/>
        </w:rPr>
        <w:t>T</w:t>
      </w:r>
      <w:r w:rsidR="002F436E" w:rsidRPr="001919FB">
        <w:rPr>
          <w:rFonts w:asciiTheme="minorHAnsi" w:hAnsiTheme="minorHAnsi"/>
          <w:lang w:val="en-US"/>
        </w:rPr>
        <w:t xml:space="preserve">he project takes a precautionary approach </w:t>
      </w:r>
      <w:r w:rsidR="002F436E" w:rsidRPr="001919FB">
        <w:rPr>
          <w:rFonts w:asciiTheme="minorHAnsi" w:hAnsiTheme="minorHAnsi"/>
        </w:rPr>
        <w:t xml:space="preserve">to significant social and environmental challenges and </w:t>
      </w:r>
      <w:r w:rsidR="00D83929" w:rsidRPr="001919FB">
        <w:rPr>
          <w:rFonts w:asciiTheme="minorHAnsi" w:hAnsiTheme="minorHAnsi"/>
        </w:rPr>
        <w:t>i</w:t>
      </w:r>
      <w:r w:rsidRPr="001919FB">
        <w:rPr>
          <w:rFonts w:asciiTheme="minorHAnsi" w:hAnsiTheme="minorHAnsi"/>
        </w:rPr>
        <w:t xml:space="preserve">s designed to </w:t>
      </w:r>
      <w:r w:rsidR="002F436E" w:rsidRPr="001919FB">
        <w:rPr>
          <w:rFonts w:asciiTheme="minorHAnsi" w:hAnsiTheme="minorHAnsi"/>
        </w:rPr>
        <w:t>avoid potential adverse impacts to people and the environment</w:t>
      </w:r>
      <w:r w:rsidRPr="001919FB">
        <w:rPr>
          <w:rFonts w:asciiTheme="minorHAnsi" w:hAnsiTheme="minorHAnsi"/>
        </w:rPr>
        <w:t>.</w:t>
      </w:r>
    </w:p>
    <w:p w14:paraId="0721A93F" w14:textId="5191705B" w:rsidR="00B50C20" w:rsidRPr="001919FB" w:rsidRDefault="00D72157" w:rsidP="00DE5B25">
      <w:pPr>
        <w:spacing w:before="240" w:after="120"/>
        <w:ind w:firstLine="720"/>
        <w:rPr>
          <w:rFonts w:asciiTheme="minorHAnsi" w:hAnsiTheme="minorHAnsi"/>
          <w:b/>
          <w:i/>
        </w:rPr>
      </w:pPr>
      <w:r w:rsidRPr="001919FB">
        <w:rPr>
          <w:rFonts w:asciiTheme="minorHAnsi" w:hAnsiTheme="minorHAnsi"/>
          <w:b/>
          <w:i/>
        </w:rPr>
        <w:t>Stakeholder Engagemen</w:t>
      </w:r>
      <w:r w:rsidR="00B50C20" w:rsidRPr="001919FB">
        <w:rPr>
          <w:rFonts w:asciiTheme="minorHAnsi" w:hAnsiTheme="minorHAnsi"/>
          <w:b/>
          <w:i/>
        </w:rPr>
        <w:t>t</w:t>
      </w:r>
    </w:p>
    <w:p w14:paraId="251E6D02" w14:textId="774D05CE" w:rsidR="008025AF" w:rsidRPr="001919FB" w:rsidRDefault="008025AF" w:rsidP="00BF40F6">
      <w:pPr>
        <w:spacing w:before="120" w:after="200"/>
        <w:jc w:val="both"/>
        <w:rPr>
          <w:rFonts w:asciiTheme="minorHAnsi" w:hAnsiTheme="minorHAnsi"/>
        </w:rPr>
      </w:pPr>
      <w:r w:rsidRPr="001919FB">
        <w:rPr>
          <w:rFonts w:asciiTheme="minorHAnsi" w:hAnsiTheme="minorHAnsi"/>
        </w:rPr>
        <w:t>The primary target group of the project are young people residing in the regions of Armen</w:t>
      </w:r>
      <w:r w:rsidR="00FD48EF" w:rsidRPr="001919FB">
        <w:rPr>
          <w:rFonts w:asciiTheme="minorHAnsi" w:hAnsiTheme="minorHAnsi"/>
        </w:rPr>
        <w:t>i</w:t>
      </w:r>
      <w:r w:rsidRPr="001919FB">
        <w:rPr>
          <w:rFonts w:asciiTheme="minorHAnsi" w:hAnsiTheme="minorHAnsi"/>
        </w:rPr>
        <w:t xml:space="preserve">a, </w:t>
      </w:r>
      <w:r w:rsidR="009A57A2" w:rsidRPr="001919FB">
        <w:rPr>
          <w:rFonts w:asciiTheme="minorHAnsi" w:hAnsiTheme="minorHAnsi"/>
        </w:rPr>
        <w:t>including remote</w:t>
      </w:r>
      <w:r w:rsidRPr="001919FB">
        <w:rPr>
          <w:rFonts w:asciiTheme="minorHAnsi" w:hAnsiTheme="minorHAnsi"/>
        </w:rPr>
        <w:t xml:space="preserve"> and bordering areas, who will be selected through open calls in accord with the selection criteria built by the project, particularly considering the following:</w:t>
      </w:r>
    </w:p>
    <w:p w14:paraId="1B48A44B" w14:textId="77777777" w:rsidR="008025AF" w:rsidRPr="001919FB" w:rsidRDefault="008025AF" w:rsidP="00BF40F6">
      <w:pPr>
        <w:jc w:val="both"/>
        <w:rPr>
          <w:rFonts w:asciiTheme="minorHAnsi" w:hAnsiTheme="minorHAnsi"/>
        </w:rPr>
      </w:pPr>
      <w:r w:rsidRPr="001919FB">
        <w:rPr>
          <w:rFonts w:asciiTheme="minorHAnsi" w:hAnsiTheme="minorHAnsi"/>
        </w:rPr>
        <w:t>Age: the beneficiaries will fall within the youth age bracket (15-29 years old)</w:t>
      </w:r>
    </w:p>
    <w:p w14:paraId="4CD39E6C" w14:textId="77777777" w:rsidR="008025AF" w:rsidRPr="001919FB" w:rsidRDefault="008025AF" w:rsidP="00BF40F6">
      <w:pPr>
        <w:jc w:val="both"/>
        <w:rPr>
          <w:rFonts w:asciiTheme="minorHAnsi" w:hAnsiTheme="minorHAnsi"/>
        </w:rPr>
      </w:pPr>
      <w:r w:rsidRPr="001919FB">
        <w:rPr>
          <w:rFonts w:asciiTheme="minorHAnsi" w:hAnsiTheme="minorHAnsi"/>
        </w:rPr>
        <w:t xml:space="preserve">Gender: at least 50% female participation, including young women as heads of household, NEET young women, young women with </w:t>
      </w:r>
      <w:proofErr w:type="spellStart"/>
      <w:r w:rsidRPr="001919FB">
        <w:rPr>
          <w:rFonts w:asciiTheme="minorHAnsi" w:hAnsiTheme="minorHAnsi"/>
        </w:rPr>
        <w:t>multichild</w:t>
      </w:r>
      <w:proofErr w:type="spellEnd"/>
      <w:r w:rsidRPr="001919FB">
        <w:rPr>
          <w:rFonts w:asciiTheme="minorHAnsi" w:hAnsiTheme="minorHAnsi"/>
        </w:rPr>
        <w:t xml:space="preserve"> family, girls, who dropped out of school, female VET students, young mothers in transition to job, unemployed young women, young women with disabilities </w:t>
      </w:r>
    </w:p>
    <w:p w14:paraId="6D717285" w14:textId="77777777" w:rsidR="008025AF" w:rsidRPr="001919FB" w:rsidRDefault="008025AF" w:rsidP="00BF40F6">
      <w:pPr>
        <w:jc w:val="both"/>
        <w:rPr>
          <w:rFonts w:asciiTheme="minorHAnsi" w:hAnsiTheme="minorHAnsi"/>
        </w:rPr>
      </w:pPr>
      <w:r w:rsidRPr="001919FB">
        <w:rPr>
          <w:rFonts w:asciiTheme="minorHAnsi" w:hAnsiTheme="minorHAnsi"/>
        </w:rPr>
        <w:t>Area of residence: Youth from the remote rural and bordering areas will be specifically targeted</w:t>
      </w:r>
    </w:p>
    <w:p w14:paraId="344337A0" w14:textId="77777777" w:rsidR="008025AF" w:rsidRPr="001919FB" w:rsidRDefault="008025AF" w:rsidP="00BF40F6">
      <w:pPr>
        <w:jc w:val="both"/>
        <w:rPr>
          <w:rFonts w:asciiTheme="minorHAnsi" w:hAnsiTheme="minorHAnsi"/>
        </w:rPr>
      </w:pPr>
      <w:r w:rsidRPr="001919FB">
        <w:rPr>
          <w:rFonts w:asciiTheme="minorHAnsi" w:hAnsiTheme="minorHAnsi"/>
        </w:rPr>
        <w:lastRenderedPageBreak/>
        <w:t>Education: education background so it matches the objectives of the programme (</w:t>
      </w:r>
      <w:proofErr w:type="gramStart"/>
      <w:r w:rsidRPr="001919FB">
        <w:rPr>
          <w:rFonts w:asciiTheme="minorHAnsi" w:hAnsiTheme="minorHAnsi"/>
        </w:rPr>
        <w:t>i.e.</w:t>
      </w:r>
      <w:proofErr w:type="gramEnd"/>
      <w:r w:rsidRPr="001919FB">
        <w:rPr>
          <w:rFonts w:asciiTheme="minorHAnsi" w:hAnsiTheme="minorHAnsi"/>
        </w:rPr>
        <w:t xml:space="preserve"> currently enrolled in VET, NEET youth, youth, who dropped out of school and fresh graduates) </w:t>
      </w:r>
    </w:p>
    <w:p w14:paraId="4A9BEAD1" w14:textId="77777777" w:rsidR="0060435B" w:rsidRPr="001919FB" w:rsidRDefault="008025AF" w:rsidP="00BF40F6">
      <w:pPr>
        <w:jc w:val="both"/>
        <w:rPr>
          <w:rFonts w:asciiTheme="minorHAnsi" w:hAnsiTheme="minorHAnsi"/>
        </w:rPr>
      </w:pPr>
      <w:r w:rsidRPr="001919FB">
        <w:rPr>
          <w:rFonts w:asciiTheme="minorHAnsi" w:hAnsiTheme="minorHAnsi"/>
        </w:rPr>
        <w:t xml:space="preserve">Socio-economic vulnerability: income level (compared to the poverty threshold), number of dependents, young people with disabilities, young temporary </w:t>
      </w:r>
      <w:proofErr w:type="gramStart"/>
      <w:r w:rsidRPr="001919FB">
        <w:rPr>
          <w:rFonts w:asciiTheme="minorHAnsi" w:hAnsiTheme="minorHAnsi"/>
        </w:rPr>
        <w:t>migrants</w:t>
      </w:r>
      <w:proofErr w:type="gramEnd"/>
      <w:r w:rsidRPr="001919FB">
        <w:rPr>
          <w:rFonts w:asciiTheme="minorHAnsi" w:hAnsiTheme="minorHAnsi"/>
        </w:rPr>
        <w:t xml:space="preserve"> and young people as heads of household</w:t>
      </w:r>
      <w:r w:rsidR="00083845" w:rsidRPr="001919FB">
        <w:rPr>
          <w:rFonts w:asciiTheme="minorHAnsi" w:hAnsiTheme="minorHAnsi"/>
        </w:rPr>
        <w:t xml:space="preserve"> </w:t>
      </w:r>
    </w:p>
    <w:p w14:paraId="208AA84D" w14:textId="4DAB95BA" w:rsidR="008025AF" w:rsidRPr="001919FB" w:rsidRDefault="008025AF" w:rsidP="00BF40F6">
      <w:pPr>
        <w:jc w:val="both"/>
        <w:rPr>
          <w:rFonts w:asciiTheme="minorHAnsi" w:hAnsiTheme="minorHAnsi"/>
        </w:rPr>
      </w:pPr>
      <w:r w:rsidRPr="001919FB">
        <w:rPr>
          <w:rFonts w:asciiTheme="minorHAnsi" w:hAnsiTheme="minorHAnsi"/>
        </w:rPr>
        <w:t>Current employment situation: the unemployed youth and first-time jobseekers will be targeted</w:t>
      </w:r>
    </w:p>
    <w:p w14:paraId="0F688F81" w14:textId="5C125A48" w:rsidR="000375CA" w:rsidRPr="001919FB" w:rsidRDefault="000375CA" w:rsidP="00BF40F6">
      <w:pPr>
        <w:jc w:val="both"/>
        <w:rPr>
          <w:rFonts w:asciiTheme="minorHAnsi" w:hAnsiTheme="minorHAnsi"/>
        </w:rPr>
      </w:pPr>
      <w:r w:rsidRPr="001919FB">
        <w:rPr>
          <w:rFonts w:asciiTheme="minorHAnsi" w:hAnsiTheme="minorHAnsi"/>
        </w:rPr>
        <w:t>Young entrepreneurs</w:t>
      </w:r>
    </w:p>
    <w:p w14:paraId="02675530" w14:textId="77777777" w:rsidR="008025AF" w:rsidRPr="001919FB" w:rsidRDefault="008025AF" w:rsidP="00BF40F6">
      <w:pPr>
        <w:jc w:val="both"/>
        <w:rPr>
          <w:rFonts w:asciiTheme="minorHAnsi" w:hAnsiTheme="minorHAnsi"/>
        </w:rPr>
      </w:pPr>
    </w:p>
    <w:p w14:paraId="513BC34A" w14:textId="67983D38" w:rsidR="008025AF" w:rsidRPr="001919FB" w:rsidRDefault="008025AF" w:rsidP="00BF40F6">
      <w:pPr>
        <w:pStyle w:val="ListParagraph"/>
        <w:ind w:left="0"/>
        <w:rPr>
          <w:rFonts w:asciiTheme="minorHAnsi" w:hAnsiTheme="minorHAnsi"/>
          <w:sz w:val="24"/>
        </w:rPr>
      </w:pPr>
      <w:r w:rsidRPr="001919FB">
        <w:rPr>
          <w:rFonts w:asciiTheme="minorHAnsi" w:hAnsiTheme="minorHAnsi"/>
          <w:sz w:val="24"/>
        </w:rPr>
        <w:t xml:space="preserve">In addition, consultations and cooperation with the local municipalities, social workers, the administration of VETIs, </w:t>
      </w:r>
      <w:r w:rsidRPr="001919FB">
        <w:rPr>
          <w:rFonts w:asciiTheme="minorHAnsi" w:hAnsiTheme="minorHAnsi"/>
          <w:sz w:val="24"/>
          <w:shd w:val="clear" w:color="auto" w:fill="FFFFFF"/>
        </w:rPr>
        <w:t>the Migration Resource Centres and</w:t>
      </w:r>
      <w:r w:rsidR="00AF72A0" w:rsidRPr="001919FB">
        <w:rPr>
          <w:rFonts w:asciiTheme="minorHAnsi" w:hAnsiTheme="minorHAnsi"/>
          <w:sz w:val="24"/>
          <w:shd w:val="clear" w:color="auto" w:fill="FFFFFF"/>
        </w:rPr>
        <w:t xml:space="preserve"> Unified Social Service</w:t>
      </w:r>
      <w:r w:rsidRPr="001919FB">
        <w:rPr>
          <w:rFonts w:asciiTheme="minorHAnsi" w:hAnsiTheme="minorHAnsi"/>
          <w:sz w:val="24"/>
          <w:shd w:val="clear" w:color="auto" w:fill="FFFFFF"/>
        </w:rPr>
        <w:t xml:space="preserve">, youth and women NGOs will allow to inform and engage the most vulnerable youth in the target regions, </w:t>
      </w:r>
      <w:r w:rsidR="00BE4C73" w:rsidRPr="001919FB">
        <w:rPr>
          <w:rFonts w:asciiTheme="minorHAnsi" w:hAnsiTheme="minorHAnsi"/>
          <w:sz w:val="24"/>
          <w:shd w:val="clear" w:color="auto" w:fill="FFFFFF"/>
        </w:rPr>
        <w:t xml:space="preserve">including young migrants and youth with disabilities. </w:t>
      </w:r>
    </w:p>
    <w:p w14:paraId="3A2359A6" w14:textId="7932FF8E" w:rsidR="00681187" w:rsidRPr="001919FB" w:rsidRDefault="00681187" w:rsidP="00BF40F6">
      <w:pPr>
        <w:jc w:val="both"/>
        <w:rPr>
          <w:rFonts w:asciiTheme="minorHAnsi" w:hAnsiTheme="minorHAnsi"/>
          <w:i/>
        </w:rPr>
      </w:pPr>
    </w:p>
    <w:p w14:paraId="3482EB04" w14:textId="6DDE41A9" w:rsidR="00681187" w:rsidRPr="001919FB" w:rsidRDefault="00681187" w:rsidP="00BF40F6">
      <w:pPr>
        <w:jc w:val="both"/>
        <w:rPr>
          <w:rFonts w:asciiTheme="minorHAnsi" w:hAnsiTheme="minorHAnsi"/>
          <w:color w:val="000000"/>
          <w:lang w:val="en"/>
        </w:rPr>
      </w:pPr>
      <w:r w:rsidRPr="001919FB">
        <w:rPr>
          <w:rFonts w:asciiTheme="minorHAnsi" w:hAnsiTheme="minorHAnsi"/>
          <w:color w:val="000000"/>
        </w:rPr>
        <w:t>The p</w:t>
      </w:r>
      <w:r w:rsidR="00BE4C73" w:rsidRPr="001919FB">
        <w:rPr>
          <w:rFonts w:asciiTheme="minorHAnsi" w:hAnsiTheme="minorHAnsi"/>
          <w:color w:val="000000"/>
        </w:rPr>
        <w:t xml:space="preserve">roject has </w:t>
      </w:r>
      <w:r w:rsidRPr="001919FB">
        <w:rPr>
          <w:rFonts w:asciiTheme="minorHAnsi" w:hAnsiTheme="minorHAnsi"/>
          <w:color w:val="000000"/>
        </w:rPr>
        <w:t>incorporated mechanisms</w:t>
      </w:r>
      <w:r w:rsidR="001632E7" w:rsidRPr="001919FB">
        <w:rPr>
          <w:rFonts w:asciiTheme="minorHAnsi" w:hAnsiTheme="minorHAnsi"/>
          <w:color w:val="000000"/>
        </w:rPr>
        <w:t xml:space="preserve"> for more targeted engagement of</w:t>
      </w:r>
      <w:r w:rsidRPr="001919FB">
        <w:rPr>
          <w:rFonts w:asciiTheme="minorHAnsi" w:hAnsiTheme="minorHAnsi"/>
          <w:color w:val="000000"/>
        </w:rPr>
        <w:t xml:space="preserve"> women. Namely, under Objective 1 the assessments will yield gender-disaggregated data allowing to </w:t>
      </w:r>
      <w:proofErr w:type="spellStart"/>
      <w:r w:rsidRPr="001919FB">
        <w:rPr>
          <w:rFonts w:asciiTheme="minorHAnsi" w:hAnsiTheme="minorHAnsi"/>
          <w:color w:val="000000"/>
        </w:rPr>
        <w:t>analyze</w:t>
      </w:r>
      <w:proofErr w:type="spellEnd"/>
      <w:r w:rsidRPr="001919FB">
        <w:rPr>
          <w:rFonts w:asciiTheme="minorHAnsi" w:hAnsiTheme="minorHAnsi"/>
          <w:color w:val="000000"/>
        </w:rPr>
        <w:t xml:space="preserve"> the trends and dynamics in the </w:t>
      </w:r>
      <w:proofErr w:type="spellStart"/>
      <w:r w:rsidRPr="001919FB">
        <w:rPr>
          <w:rFonts w:asciiTheme="minorHAnsi" w:hAnsiTheme="minorHAnsi"/>
          <w:color w:val="000000"/>
        </w:rPr>
        <w:t>labor</w:t>
      </w:r>
      <w:proofErr w:type="spellEnd"/>
      <w:r w:rsidRPr="001919FB">
        <w:rPr>
          <w:rFonts w:asciiTheme="minorHAnsi" w:hAnsiTheme="minorHAnsi"/>
          <w:color w:val="000000"/>
        </w:rPr>
        <w:t xml:space="preserve"> market both for men and women. Under Objective 2 the counsellors will be trained to do gender-sensitive career guidance recognizing the different needs and constraints that women and men face in education and labour market. Given the overrepresentation of women in VET as teachers (76%), trainings for teachers are directly contributing to improving the performance of women as teaching professionals. The Project has gender-disaggregated target for all the activities under Objective 2 and 3, whenever applicable, to be achieved through gender-sensitive selection criteria, active cooperation with the  women’s organizations, </w:t>
      </w:r>
      <w:r w:rsidR="00AF72A0" w:rsidRPr="001919FB">
        <w:rPr>
          <w:rFonts w:asciiTheme="minorHAnsi" w:hAnsiTheme="minorHAnsi"/>
          <w:shd w:val="clear" w:color="auto" w:fill="FFFFFF"/>
        </w:rPr>
        <w:t>local offices and relevant departments of Unified Social Service</w:t>
      </w:r>
      <w:r w:rsidRPr="001919FB">
        <w:rPr>
          <w:rFonts w:asciiTheme="minorHAnsi" w:hAnsiTheme="minorHAnsi"/>
          <w:color w:val="000000"/>
        </w:rPr>
        <w:t xml:space="preserve">, NGOs, VETIs, career </w:t>
      </w:r>
      <w:proofErr w:type="spellStart"/>
      <w:r w:rsidRPr="001919FB">
        <w:rPr>
          <w:rFonts w:asciiTheme="minorHAnsi" w:hAnsiTheme="minorHAnsi"/>
          <w:color w:val="000000"/>
        </w:rPr>
        <w:t>centers</w:t>
      </w:r>
      <w:proofErr w:type="spellEnd"/>
      <w:r w:rsidRPr="001919FB">
        <w:rPr>
          <w:rFonts w:asciiTheme="minorHAnsi" w:hAnsiTheme="minorHAnsi"/>
          <w:color w:val="000000"/>
        </w:rPr>
        <w:t xml:space="preserve"> and local municipalities  in informing women, increasing the visibility and accessibility of the project-offered support to women and facilitating their application to the internship programmes, ALM</w:t>
      </w:r>
      <w:r w:rsidR="00514C1B" w:rsidRPr="001919FB">
        <w:rPr>
          <w:rFonts w:asciiTheme="minorHAnsi" w:hAnsiTheme="minorHAnsi"/>
          <w:color w:val="000000"/>
        </w:rPr>
        <w:t>P</w:t>
      </w:r>
      <w:r w:rsidRPr="001919FB">
        <w:rPr>
          <w:rFonts w:asciiTheme="minorHAnsi" w:hAnsiTheme="minorHAnsi"/>
          <w:color w:val="000000"/>
        </w:rPr>
        <w:t xml:space="preserve">S, acceleration programme and open calls offering support and guidance. Additionally, </w:t>
      </w:r>
      <w:r w:rsidRPr="001919FB">
        <w:rPr>
          <w:rFonts w:asciiTheme="minorHAnsi" w:hAnsiTheme="minorHAnsi"/>
          <w:color w:val="000000"/>
          <w:lang w:val="en"/>
        </w:rPr>
        <w:t xml:space="preserve">from the two groups of participants of the Level 1 acceleration </w:t>
      </w:r>
      <w:proofErr w:type="spellStart"/>
      <w:r w:rsidRPr="001919FB">
        <w:rPr>
          <w:rFonts w:asciiTheme="minorHAnsi" w:hAnsiTheme="minorHAnsi"/>
          <w:color w:val="000000"/>
          <w:lang w:val="en"/>
        </w:rPr>
        <w:t>programme</w:t>
      </w:r>
      <w:proofErr w:type="spellEnd"/>
      <w:r w:rsidRPr="001919FB">
        <w:rPr>
          <w:rFonts w:asciiTheme="minorHAnsi" w:hAnsiTheme="minorHAnsi"/>
          <w:color w:val="000000"/>
          <w:lang w:val="en"/>
        </w:rPr>
        <w:t>, one will be an entirely female group. The female entrepreneurs supported under the Project will be included into a peer support network of businesswomen and will have access to marketing support and need-based capacity building</w:t>
      </w:r>
      <w:r w:rsidR="00892112" w:rsidRPr="001919FB">
        <w:rPr>
          <w:rFonts w:asciiTheme="minorHAnsi" w:hAnsiTheme="minorHAnsi"/>
          <w:color w:val="000000"/>
          <w:lang w:val="en"/>
        </w:rPr>
        <w:t>.</w:t>
      </w:r>
    </w:p>
    <w:p w14:paraId="035F0932" w14:textId="3105C55A" w:rsidR="00892112" w:rsidRPr="001919FB" w:rsidRDefault="00892112" w:rsidP="00BF40F6">
      <w:pPr>
        <w:jc w:val="both"/>
        <w:rPr>
          <w:rFonts w:asciiTheme="minorHAnsi" w:hAnsiTheme="minorHAnsi"/>
          <w:i/>
          <w:color w:val="000000"/>
          <w:lang w:val="en"/>
        </w:rPr>
      </w:pPr>
    </w:p>
    <w:p w14:paraId="4570EC08" w14:textId="4B19C20F" w:rsidR="00892112" w:rsidRPr="001919FB" w:rsidRDefault="00EC0522" w:rsidP="00BF40F6">
      <w:pPr>
        <w:jc w:val="both"/>
        <w:rPr>
          <w:rFonts w:asciiTheme="minorHAnsi" w:hAnsiTheme="minorHAnsi"/>
        </w:rPr>
      </w:pPr>
      <w:r w:rsidRPr="001919FB">
        <w:rPr>
          <w:rFonts w:asciiTheme="minorHAnsi" w:hAnsiTheme="minorHAnsi"/>
        </w:rPr>
        <w:t xml:space="preserve">Another group of stakeholders are </w:t>
      </w:r>
      <w:r w:rsidR="00892112" w:rsidRPr="001919FB">
        <w:rPr>
          <w:rFonts w:asciiTheme="minorHAnsi" w:hAnsiTheme="minorHAnsi"/>
        </w:rPr>
        <w:t xml:space="preserve">employers, employers’ </w:t>
      </w:r>
      <w:proofErr w:type="gramStart"/>
      <w:r w:rsidR="00892112" w:rsidRPr="001919FB">
        <w:rPr>
          <w:rFonts w:asciiTheme="minorHAnsi" w:hAnsiTheme="minorHAnsi"/>
        </w:rPr>
        <w:t>associations</w:t>
      </w:r>
      <w:proofErr w:type="gramEnd"/>
      <w:r w:rsidR="00892112" w:rsidRPr="001919FB">
        <w:rPr>
          <w:rFonts w:asciiTheme="minorHAnsi" w:hAnsiTheme="minorHAnsi"/>
        </w:rPr>
        <w:t xml:space="preserve"> and private sector</w:t>
      </w:r>
      <w:r w:rsidRPr="001919FB">
        <w:rPr>
          <w:rFonts w:asciiTheme="minorHAnsi" w:hAnsiTheme="minorHAnsi"/>
        </w:rPr>
        <w:t>. Areas and mechanisms of their engagement</w:t>
      </w:r>
      <w:r w:rsidR="00892112" w:rsidRPr="001919FB">
        <w:rPr>
          <w:rFonts w:asciiTheme="minorHAnsi" w:hAnsiTheme="minorHAnsi"/>
        </w:rPr>
        <w:t xml:space="preserve"> will include </w:t>
      </w:r>
      <w:proofErr w:type="spellStart"/>
      <w:r w:rsidR="00892112" w:rsidRPr="001919FB">
        <w:rPr>
          <w:rFonts w:asciiTheme="minorHAnsi" w:hAnsiTheme="minorHAnsi"/>
        </w:rPr>
        <w:t>i</w:t>
      </w:r>
      <w:proofErr w:type="spellEnd"/>
      <w:r w:rsidR="00892112" w:rsidRPr="001919FB">
        <w:rPr>
          <w:rFonts w:asciiTheme="minorHAnsi" w:hAnsiTheme="minorHAnsi"/>
        </w:rPr>
        <w:t xml:space="preserve">) data provision, based on voluntary participation in the </w:t>
      </w:r>
      <w:proofErr w:type="spellStart"/>
      <w:r w:rsidR="00892112" w:rsidRPr="001919FB">
        <w:rPr>
          <w:rFonts w:asciiTheme="minorHAnsi" w:hAnsiTheme="minorHAnsi"/>
        </w:rPr>
        <w:t>labor</w:t>
      </w:r>
      <w:proofErr w:type="spellEnd"/>
      <w:r w:rsidR="00892112" w:rsidRPr="001919FB">
        <w:rPr>
          <w:rFonts w:asciiTheme="minorHAnsi" w:hAnsiTheme="minorHAnsi"/>
        </w:rPr>
        <w:t xml:space="preserve"> market assessments. The representatives of the sectors will be mapped during the initial stage of the project and will be invited to participate in focus group discussions and expert interviews, complete the surveys circulated by the project, etc. ii) engagement at training level through implementing company-based internship schemes based on project facilitated contractual relations with the VET institutions, the jointly designed standards and mentorship capacity developed with the support of the Project; iii) engagement at institutional level, including participation in revising the standards both for classroom and work-based learning, this entails the representation of the employers’ associations in the working group facilitated by the Ministry of Education, Science, Culture and </w:t>
      </w:r>
      <w:r w:rsidR="00892112" w:rsidRPr="003F1307">
        <w:rPr>
          <w:rFonts w:asciiTheme="minorHAnsi" w:hAnsiTheme="minorHAnsi" w:cstheme="minorHAnsi"/>
        </w:rPr>
        <w:t>Sport</w:t>
      </w:r>
      <w:r w:rsidR="00B93784" w:rsidRPr="003F1307">
        <w:rPr>
          <w:rFonts w:asciiTheme="minorHAnsi" w:hAnsiTheme="minorHAnsi" w:cstheme="minorHAnsi"/>
        </w:rPr>
        <w:t>s</w:t>
      </w:r>
      <w:r w:rsidR="00892112" w:rsidRPr="001919FB">
        <w:rPr>
          <w:rFonts w:asciiTheme="minorHAnsi" w:hAnsiTheme="minorHAnsi"/>
        </w:rPr>
        <w:t>.</w:t>
      </w:r>
    </w:p>
    <w:p w14:paraId="560907C4" w14:textId="337BD846" w:rsidR="00EC0522" w:rsidRPr="001919FB" w:rsidRDefault="00EC0522" w:rsidP="00BF40F6">
      <w:pPr>
        <w:jc w:val="both"/>
        <w:rPr>
          <w:rFonts w:asciiTheme="minorHAnsi" w:hAnsiTheme="minorHAnsi"/>
        </w:rPr>
      </w:pPr>
    </w:p>
    <w:p w14:paraId="3124C8C0" w14:textId="363686A0" w:rsidR="00EC0522" w:rsidRPr="001919FB" w:rsidRDefault="00EC0522" w:rsidP="00BF40F6">
      <w:pPr>
        <w:jc w:val="both"/>
        <w:rPr>
          <w:rFonts w:asciiTheme="minorHAnsi" w:hAnsiTheme="minorHAnsi"/>
        </w:rPr>
      </w:pPr>
      <w:r w:rsidRPr="001919FB">
        <w:rPr>
          <w:rFonts w:asciiTheme="minorHAnsi" w:hAnsiTheme="minorHAnsi"/>
        </w:rPr>
        <w:t>VETIs are d</w:t>
      </w:r>
      <w:r w:rsidR="0022631C" w:rsidRPr="001919FB">
        <w:rPr>
          <w:rFonts w:asciiTheme="minorHAnsi" w:hAnsiTheme="minorHAnsi"/>
        </w:rPr>
        <w:t>i</w:t>
      </w:r>
      <w:r w:rsidRPr="001919FB">
        <w:rPr>
          <w:rFonts w:asciiTheme="minorHAnsi" w:hAnsiTheme="minorHAnsi"/>
        </w:rPr>
        <w:t xml:space="preserve">rect </w:t>
      </w:r>
      <w:r w:rsidR="0022631C" w:rsidRPr="001919FB">
        <w:rPr>
          <w:rFonts w:asciiTheme="minorHAnsi" w:hAnsiTheme="minorHAnsi"/>
        </w:rPr>
        <w:t>beneficiaries</w:t>
      </w:r>
      <w:r w:rsidRPr="001919FB">
        <w:rPr>
          <w:rFonts w:asciiTheme="minorHAnsi" w:hAnsiTheme="minorHAnsi"/>
        </w:rPr>
        <w:t xml:space="preserve"> and important stakeholders for the project, </w:t>
      </w:r>
      <w:r w:rsidR="005F0CEB" w:rsidRPr="001919FB">
        <w:rPr>
          <w:rFonts w:asciiTheme="minorHAnsi" w:hAnsiTheme="minorHAnsi"/>
        </w:rPr>
        <w:t>whose capacities</w:t>
      </w:r>
      <w:r w:rsidR="00F52598" w:rsidRPr="001919FB">
        <w:rPr>
          <w:rFonts w:asciiTheme="minorHAnsi" w:hAnsiTheme="minorHAnsi"/>
        </w:rPr>
        <w:t xml:space="preserve"> and infrastructure </w:t>
      </w:r>
      <w:r w:rsidR="00C84704" w:rsidRPr="001919FB">
        <w:rPr>
          <w:rFonts w:asciiTheme="minorHAnsi" w:hAnsiTheme="minorHAnsi"/>
        </w:rPr>
        <w:t xml:space="preserve">will be developed and strengthened by the project for efficient and effective delivery of skills in demand by the </w:t>
      </w:r>
      <w:proofErr w:type="spellStart"/>
      <w:r w:rsidR="00C84704" w:rsidRPr="001919FB">
        <w:rPr>
          <w:rFonts w:asciiTheme="minorHAnsi" w:hAnsiTheme="minorHAnsi"/>
        </w:rPr>
        <w:t>labor</w:t>
      </w:r>
      <w:proofErr w:type="spellEnd"/>
      <w:r w:rsidR="00C84704" w:rsidRPr="001919FB">
        <w:rPr>
          <w:rFonts w:asciiTheme="minorHAnsi" w:hAnsiTheme="minorHAnsi"/>
        </w:rPr>
        <w:t xml:space="preserve"> market.</w:t>
      </w:r>
      <w:r w:rsidR="001A2AF6" w:rsidRPr="001919FB">
        <w:rPr>
          <w:rFonts w:asciiTheme="minorHAnsi" w:hAnsiTheme="minorHAnsi"/>
        </w:rPr>
        <w:t xml:space="preserve"> Meanwhile they will be active parties to the social partnership facilitated by the project. </w:t>
      </w:r>
      <w:r w:rsidR="00C84704" w:rsidRPr="001919FB">
        <w:rPr>
          <w:rFonts w:asciiTheme="minorHAnsi" w:hAnsiTheme="minorHAnsi"/>
        </w:rPr>
        <w:t xml:space="preserve">The VETIs will be shortlisted in consultation with </w:t>
      </w:r>
      <w:r w:rsidR="00404AAB" w:rsidRPr="001919FB">
        <w:rPr>
          <w:rFonts w:asciiTheme="minorHAnsi" w:hAnsiTheme="minorHAnsi"/>
        </w:rPr>
        <w:t>Ministry</w:t>
      </w:r>
      <w:r w:rsidR="00C84704" w:rsidRPr="001919FB">
        <w:rPr>
          <w:rFonts w:asciiTheme="minorHAnsi" w:hAnsiTheme="minorHAnsi"/>
        </w:rPr>
        <w:t xml:space="preserve"> of Education, </w:t>
      </w:r>
      <w:r w:rsidR="00404AAB" w:rsidRPr="001919FB">
        <w:rPr>
          <w:rFonts w:asciiTheme="minorHAnsi" w:hAnsiTheme="minorHAnsi"/>
        </w:rPr>
        <w:t>Science</w:t>
      </w:r>
      <w:r w:rsidR="00C84704" w:rsidRPr="001919FB">
        <w:rPr>
          <w:rFonts w:asciiTheme="minorHAnsi" w:hAnsiTheme="minorHAnsi"/>
        </w:rPr>
        <w:t xml:space="preserve">, </w:t>
      </w:r>
      <w:r w:rsidR="00404AAB" w:rsidRPr="001919FB">
        <w:rPr>
          <w:rFonts w:asciiTheme="minorHAnsi" w:hAnsiTheme="minorHAnsi"/>
        </w:rPr>
        <w:t xml:space="preserve">Culture and </w:t>
      </w:r>
      <w:r w:rsidR="00404AAB" w:rsidRPr="003F1307">
        <w:rPr>
          <w:rFonts w:asciiTheme="minorHAnsi" w:hAnsiTheme="minorHAnsi" w:cstheme="minorHAnsi"/>
        </w:rPr>
        <w:t>Sport</w:t>
      </w:r>
      <w:r w:rsidR="00B93784" w:rsidRPr="003F1307">
        <w:rPr>
          <w:rFonts w:asciiTheme="minorHAnsi" w:hAnsiTheme="minorHAnsi" w:cstheme="minorHAnsi"/>
        </w:rPr>
        <w:t>s</w:t>
      </w:r>
      <w:r w:rsidR="00404AAB" w:rsidRPr="001919FB">
        <w:rPr>
          <w:rFonts w:asciiTheme="minorHAnsi" w:hAnsiTheme="minorHAnsi"/>
        </w:rPr>
        <w:t xml:space="preserve">, and through application of call mechanism. </w:t>
      </w:r>
    </w:p>
    <w:p w14:paraId="7B557FA1" w14:textId="1A0E4125" w:rsidR="004E7C9B" w:rsidRPr="001919FB" w:rsidRDefault="004E7C9B" w:rsidP="00BF40F6">
      <w:pPr>
        <w:jc w:val="both"/>
        <w:rPr>
          <w:rFonts w:asciiTheme="minorHAnsi" w:hAnsiTheme="minorHAnsi"/>
        </w:rPr>
      </w:pPr>
    </w:p>
    <w:p w14:paraId="2FE5F372" w14:textId="64D78569" w:rsidR="004E7C9B" w:rsidRPr="001919FB" w:rsidRDefault="00204B03" w:rsidP="00BF40F6">
      <w:pPr>
        <w:jc w:val="both"/>
        <w:rPr>
          <w:rFonts w:asciiTheme="minorHAnsi" w:hAnsiTheme="minorHAnsi"/>
        </w:rPr>
      </w:pPr>
      <w:r w:rsidRPr="001919FB">
        <w:rPr>
          <w:rFonts w:asciiTheme="minorHAnsi" w:hAnsiTheme="minorHAnsi"/>
        </w:rPr>
        <w:lastRenderedPageBreak/>
        <w:t>Ministry of Labour and Soc</w:t>
      </w:r>
      <w:r w:rsidR="00A85172" w:rsidRPr="001919FB">
        <w:rPr>
          <w:rFonts w:asciiTheme="minorHAnsi" w:hAnsiTheme="minorHAnsi"/>
        </w:rPr>
        <w:t>i</w:t>
      </w:r>
      <w:r w:rsidRPr="001919FB">
        <w:rPr>
          <w:rFonts w:asciiTheme="minorHAnsi" w:hAnsiTheme="minorHAnsi"/>
        </w:rPr>
        <w:t>al Affa</w:t>
      </w:r>
      <w:r w:rsidR="00A85172" w:rsidRPr="001919FB">
        <w:rPr>
          <w:rFonts w:asciiTheme="minorHAnsi" w:hAnsiTheme="minorHAnsi"/>
        </w:rPr>
        <w:t>i</w:t>
      </w:r>
      <w:r w:rsidRPr="001919FB">
        <w:rPr>
          <w:rFonts w:asciiTheme="minorHAnsi" w:hAnsiTheme="minorHAnsi"/>
        </w:rPr>
        <w:t>rs</w:t>
      </w:r>
      <w:r w:rsidR="00A85172" w:rsidRPr="001919FB">
        <w:rPr>
          <w:rFonts w:asciiTheme="minorHAnsi" w:hAnsiTheme="minorHAnsi"/>
        </w:rPr>
        <w:t xml:space="preserve"> (</w:t>
      </w:r>
      <w:r w:rsidR="004D05C0" w:rsidRPr="001919FB">
        <w:rPr>
          <w:rFonts w:asciiTheme="minorHAnsi" w:hAnsiTheme="minorHAnsi"/>
        </w:rPr>
        <w:t>MLSA</w:t>
      </w:r>
      <w:r w:rsidR="00A85172" w:rsidRPr="001919FB">
        <w:rPr>
          <w:rFonts w:asciiTheme="minorHAnsi" w:hAnsiTheme="minorHAnsi"/>
        </w:rPr>
        <w:t>)</w:t>
      </w:r>
      <w:r w:rsidRPr="001919FB">
        <w:rPr>
          <w:rFonts w:asciiTheme="minorHAnsi" w:hAnsiTheme="minorHAnsi"/>
        </w:rPr>
        <w:t xml:space="preserve"> and the Ministry of Education, Science, Culture and </w:t>
      </w:r>
      <w:r w:rsidRPr="003F1307">
        <w:rPr>
          <w:rFonts w:asciiTheme="minorHAnsi" w:hAnsiTheme="minorHAnsi" w:cstheme="minorHAnsi"/>
        </w:rPr>
        <w:t>Sport</w:t>
      </w:r>
      <w:r w:rsidR="00B93784" w:rsidRPr="003F1307">
        <w:rPr>
          <w:rFonts w:asciiTheme="minorHAnsi" w:hAnsiTheme="minorHAnsi" w:cstheme="minorHAnsi"/>
        </w:rPr>
        <w:t>s</w:t>
      </w:r>
      <w:r w:rsidR="00A85172" w:rsidRPr="001919FB">
        <w:rPr>
          <w:rFonts w:asciiTheme="minorHAnsi" w:hAnsiTheme="minorHAnsi"/>
        </w:rPr>
        <w:t xml:space="preserve"> (MESCS), as well as their relevant subdivisions</w:t>
      </w:r>
      <w:r w:rsidRPr="001919FB">
        <w:rPr>
          <w:rFonts w:asciiTheme="minorHAnsi" w:hAnsiTheme="minorHAnsi"/>
        </w:rPr>
        <w:t xml:space="preserve"> are among the high importance an</w:t>
      </w:r>
      <w:r w:rsidR="00A85172" w:rsidRPr="001919FB">
        <w:rPr>
          <w:rFonts w:asciiTheme="minorHAnsi" w:hAnsiTheme="minorHAnsi"/>
        </w:rPr>
        <w:t>d</w:t>
      </w:r>
      <w:r w:rsidRPr="001919FB">
        <w:rPr>
          <w:rFonts w:asciiTheme="minorHAnsi" w:hAnsiTheme="minorHAnsi"/>
        </w:rPr>
        <w:t xml:space="preserve"> high influence stakeholders of the project</w:t>
      </w:r>
      <w:r w:rsidR="00A85172" w:rsidRPr="001919FB">
        <w:rPr>
          <w:rFonts w:asciiTheme="minorHAnsi" w:hAnsiTheme="minorHAnsi"/>
        </w:rPr>
        <w:t xml:space="preserve">. </w:t>
      </w:r>
      <w:r w:rsidR="00A04162" w:rsidRPr="001919FB">
        <w:rPr>
          <w:rFonts w:asciiTheme="minorHAnsi" w:hAnsiTheme="minorHAnsi"/>
        </w:rPr>
        <w:t xml:space="preserve">MESCS will be the national implementing party whose </w:t>
      </w:r>
      <w:r w:rsidR="00F52008" w:rsidRPr="001919FB">
        <w:rPr>
          <w:rFonts w:asciiTheme="minorHAnsi" w:hAnsiTheme="minorHAnsi"/>
        </w:rPr>
        <w:t>engagement</w:t>
      </w:r>
      <w:r w:rsidR="00A04162" w:rsidRPr="001919FB">
        <w:rPr>
          <w:rFonts w:asciiTheme="minorHAnsi" w:hAnsiTheme="minorHAnsi"/>
        </w:rPr>
        <w:t xml:space="preserve"> a</w:t>
      </w:r>
      <w:r w:rsidR="00243B13" w:rsidRPr="001919FB">
        <w:rPr>
          <w:rFonts w:asciiTheme="minorHAnsi" w:hAnsiTheme="minorHAnsi"/>
        </w:rPr>
        <w:t>nd</w:t>
      </w:r>
      <w:r w:rsidR="00A04162" w:rsidRPr="001919FB">
        <w:rPr>
          <w:rFonts w:asciiTheme="minorHAnsi" w:hAnsiTheme="minorHAnsi"/>
        </w:rPr>
        <w:t xml:space="preserve"> role w</w:t>
      </w:r>
      <w:r w:rsidR="00390E60" w:rsidRPr="001919FB">
        <w:rPr>
          <w:rFonts w:asciiTheme="minorHAnsi" w:hAnsiTheme="minorHAnsi"/>
        </w:rPr>
        <w:t>i</w:t>
      </w:r>
      <w:r w:rsidR="00A04162" w:rsidRPr="001919FB">
        <w:rPr>
          <w:rFonts w:asciiTheme="minorHAnsi" w:hAnsiTheme="minorHAnsi"/>
        </w:rPr>
        <w:t>ll be regulated by the general provisions</w:t>
      </w:r>
      <w:r w:rsidR="00390E60" w:rsidRPr="001919FB">
        <w:rPr>
          <w:rFonts w:asciiTheme="minorHAnsi" w:hAnsiTheme="minorHAnsi"/>
        </w:rPr>
        <w:t xml:space="preserve"> for NIM modality</w:t>
      </w:r>
      <w:r w:rsidR="00A04162" w:rsidRPr="001919FB">
        <w:rPr>
          <w:rFonts w:asciiTheme="minorHAnsi" w:hAnsiTheme="minorHAnsi"/>
        </w:rPr>
        <w:t xml:space="preserve"> of</w:t>
      </w:r>
      <w:r w:rsidR="00390E60" w:rsidRPr="001919FB">
        <w:rPr>
          <w:rFonts w:asciiTheme="minorHAnsi" w:hAnsiTheme="minorHAnsi"/>
        </w:rPr>
        <w:t xml:space="preserve"> the Project document</w:t>
      </w:r>
      <w:r w:rsidR="00A04162" w:rsidRPr="001919FB">
        <w:rPr>
          <w:rFonts w:asciiTheme="minorHAnsi" w:hAnsiTheme="minorHAnsi"/>
        </w:rPr>
        <w:t xml:space="preserve">. </w:t>
      </w:r>
      <w:r w:rsidR="00FF28C2" w:rsidRPr="001919FB">
        <w:rPr>
          <w:rFonts w:asciiTheme="minorHAnsi" w:hAnsiTheme="minorHAnsi"/>
        </w:rPr>
        <w:t>Both ministries will be</w:t>
      </w:r>
      <w:r w:rsidR="00957602" w:rsidRPr="001919FB">
        <w:rPr>
          <w:rFonts w:asciiTheme="minorHAnsi" w:hAnsiTheme="minorHAnsi"/>
        </w:rPr>
        <w:t xml:space="preserve"> represented in the project Board</w:t>
      </w:r>
      <w:r w:rsidR="005D5418" w:rsidRPr="001919FB">
        <w:rPr>
          <w:rFonts w:asciiTheme="minorHAnsi" w:hAnsiTheme="minorHAnsi"/>
        </w:rPr>
        <w:t>.</w:t>
      </w:r>
    </w:p>
    <w:p w14:paraId="71A8D29F" w14:textId="74A504DC" w:rsidR="00B5385E" w:rsidRPr="001919FB" w:rsidRDefault="00B5385E" w:rsidP="00BF40F6">
      <w:pPr>
        <w:jc w:val="both"/>
        <w:rPr>
          <w:rFonts w:asciiTheme="minorHAnsi" w:hAnsiTheme="minorHAnsi"/>
        </w:rPr>
      </w:pPr>
    </w:p>
    <w:p w14:paraId="79B869B9" w14:textId="37B88642" w:rsidR="00B5385E" w:rsidRPr="001919FB" w:rsidRDefault="00B5385E" w:rsidP="00BF40F6">
      <w:pPr>
        <w:jc w:val="both"/>
        <w:rPr>
          <w:rFonts w:asciiTheme="minorHAnsi" w:hAnsiTheme="minorHAnsi"/>
        </w:rPr>
      </w:pPr>
      <w:r w:rsidRPr="001919FB">
        <w:rPr>
          <w:rFonts w:asciiTheme="minorHAnsi" w:hAnsiTheme="minorHAnsi"/>
        </w:rPr>
        <w:t>More details on stakeholders</w:t>
      </w:r>
      <w:r w:rsidR="0042526B" w:rsidRPr="001919FB">
        <w:rPr>
          <w:rFonts w:asciiTheme="minorHAnsi" w:hAnsiTheme="minorHAnsi"/>
        </w:rPr>
        <w:t xml:space="preserve"> as</w:t>
      </w:r>
      <w:r w:rsidRPr="001919FB">
        <w:rPr>
          <w:rFonts w:asciiTheme="minorHAnsi" w:hAnsiTheme="minorHAnsi"/>
        </w:rPr>
        <w:t xml:space="preserve"> partners are available in </w:t>
      </w:r>
      <w:r w:rsidR="00AC2073" w:rsidRPr="001919FB">
        <w:rPr>
          <w:rFonts w:asciiTheme="minorHAnsi" w:hAnsiTheme="minorHAnsi"/>
        </w:rPr>
        <w:t>Partnership</w:t>
      </w:r>
      <w:r w:rsidRPr="001919FB">
        <w:rPr>
          <w:rFonts w:asciiTheme="minorHAnsi" w:hAnsiTheme="minorHAnsi"/>
        </w:rPr>
        <w:t xml:space="preserve"> section. </w:t>
      </w:r>
    </w:p>
    <w:p w14:paraId="01672CC6" w14:textId="6E2D55DC" w:rsidR="00955AAA" w:rsidRPr="001919FB" w:rsidRDefault="00955AAA" w:rsidP="00BF40F6">
      <w:pPr>
        <w:jc w:val="both"/>
        <w:rPr>
          <w:rFonts w:asciiTheme="minorHAnsi" w:hAnsiTheme="minorHAnsi"/>
        </w:rPr>
      </w:pPr>
    </w:p>
    <w:p w14:paraId="5C43C006" w14:textId="3B2D8E5E" w:rsidR="00955AAA" w:rsidRPr="001919FB" w:rsidRDefault="00955AAA" w:rsidP="00BF40F6">
      <w:pPr>
        <w:jc w:val="both"/>
        <w:rPr>
          <w:rFonts w:asciiTheme="minorHAnsi" w:hAnsiTheme="minorHAnsi"/>
        </w:rPr>
      </w:pPr>
      <w:r w:rsidRPr="001919FB">
        <w:rPr>
          <w:rFonts w:asciiTheme="minorHAnsi" w:hAnsiTheme="minorHAnsi"/>
        </w:rPr>
        <w:t xml:space="preserve">The project will make sure that stakeholders have access to and are aware of mechanisms to submit concerns about the social and environmental impacts of a project in line with UNDP </w:t>
      </w:r>
      <w:r w:rsidR="00761EDC" w:rsidRPr="001919FB">
        <w:rPr>
          <w:rFonts w:asciiTheme="minorHAnsi" w:hAnsiTheme="minorHAnsi"/>
        </w:rPr>
        <w:t xml:space="preserve">Social and Environmental Standards. </w:t>
      </w:r>
    </w:p>
    <w:p w14:paraId="263B0AB4" w14:textId="77777777" w:rsidR="00245337" w:rsidRPr="001919FB" w:rsidRDefault="00D55D40" w:rsidP="00BF40F6">
      <w:pPr>
        <w:spacing w:before="240"/>
        <w:ind w:left="547"/>
        <w:jc w:val="both"/>
        <w:rPr>
          <w:rFonts w:asciiTheme="minorHAnsi" w:hAnsiTheme="minorHAnsi"/>
          <w:b/>
        </w:rPr>
      </w:pPr>
      <w:r w:rsidRPr="001919FB">
        <w:rPr>
          <w:rFonts w:asciiTheme="minorHAnsi" w:hAnsiTheme="minorHAnsi"/>
          <w:b/>
          <w:i/>
        </w:rPr>
        <w:t>South-South and Triangular Cooperation (SSC/</w:t>
      </w:r>
      <w:proofErr w:type="spellStart"/>
      <w:r w:rsidRPr="001919FB">
        <w:rPr>
          <w:rFonts w:asciiTheme="minorHAnsi" w:hAnsiTheme="minorHAnsi"/>
          <w:b/>
          <w:i/>
        </w:rPr>
        <w:t>TrC</w:t>
      </w:r>
      <w:proofErr w:type="spellEnd"/>
      <w:r w:rsidRPr="001919FB">
        <w:rPr>
          <w:rFonts w:asciiTheme="minorHAnsi" w:hAnsiTheme="minorHAnsi"/>
          <w:b/>
          <w:i/>
        </w:rPr>
        <w:t>)</w:t>
      </w:r>
    </w:p>
    <w:p w14:paraId="118D8DFF" w14:textId="3491F69A" w:rsidR="006B0833" w:rsidRPr="001919FB" w:rsidRDefault="00245337" w:rsidP="00BF40F6">
      <w:pPr>
        <w:spacing w:before="240"/>
        <w:ind w:firstLine="547"/>
        <w:rPr>
          <w:rFonts w:asciiTheme="minorHAnsi" w:hAnsiTheme="minorHAnsi"/>
          <w:b/>
        </w:rPr>
      </w:pPr>
      <w:r w:rsidRPr="001919FB">
        <w:rPr>
          <w:rFonts w:asciiTheme="minorHAnsi" w:hAnsiTheme="minorHAnsi"/>
        </w:rPr>
        <w:t xml:space="preserve">Though at this stage the Project does not involve South-South and Triangular Cooperation, relevant opportunities may be identified, and partnerships shaped throughout implementation phase. </w:t>
      </w:r>
    </w:p>
    <w:p w14:paraId="4DCAE0CC" w14:textId="623CB49A" w:rsidR="008B18E2" w:rsidRPr="001919FB" w:rsidRDefault="008605D1" w:rsidP="00D123E0">
      <w:pPr>
        <w:spacing w:before="240"/>
        <w:ind w:left="547"/>
        <w:rPr>
          <w:rFonts w:asciiTheme="minorHAnsi" w:hAnsiTheme="minorHAnsi"/>
          <w:b/>
        </w:rPr>
      </w:pPr>
      <w:r w:rsidRPr="001919FB">
        <w:rPr>
          <w:rFonts w:asciiTheme="minorHAnsi" w:hAnsiTheme="minorHAnsi"/>
          <w:b/>
          <w:i/>
        </w:rPr>
        <w:t>Knowledge</w:t>
      </w:r>
    </w:p>
    <w:p w14:paraId="32EA374F" w14:textId="77777777" w:rsidR="00703DE7" w:rsidRPr="001919FB" w:rsidRDefault="00703DE7" w:rsidP="00F10771">
      <w:pPr>
        <w:rPr>
          <w:rFonts w:asciiTheme="minorHAnsi" w:hAnsiTheme="minorHAnsi"/>
          <w:b/>
        </w:rPr>
      </w:pPr>
    </w:p>
    <w:p w14:paraId="168F615D" w14:textId="51CFFB58" w:rsidR="00F10771" w:rsidRPr="001919FB" w:rsidRDefault="00F10771" w:rsidP="004B0B86">
      <w:pPr>
        <w:jc w:val="both"/>
        <w:rPr>
          <w:rFonts w:asciiTheme="minorHAnsi" w:hAnsiTheme="minorHAnsi"/>
        </w:rPr>
      </w:pPr>
      <w:r w:rsidRPr="001919FB">
        <w:rPr>
          <w:rFonts w:asciiTheme="minorHAnsi" w:hAnsiTheme="minorHAnsi"/>
        </w:rPr>
        <w:t xml:space="preserve">Throughout its </w:t>
      </w:r>
      <w:r w:rsidR="00BC30E6" w:rsidRPr="001919FB">
        <w:rPr>
          <w:rFonts w:asciiTheme="minorHAnsi" w:hAnsiTheme="minorHAnsi"/>
        </w:rPr>
        <w:t>implementation</w:t>
      </w:r>
      <w:r w:rsidRPr="001919FB">
        <w:rPr>
          <w:rFonts w:asciiTheme="minorHAnsi" w:hAnsiTheme="minorHAnsi"/>
        </w:rPr>
        <w:t xml:space="preserve"> the project will </w:t>
      </w:r>
      <w:r w:rsidR="00BC30E6" w:rsidRPr="001919FB">
        <w:rPr>
          <w:rFonts w:asciiTheme="minorHAnsi" w:hAnsiTheme="minorHAnsi"/>
        </w:rPr>
        <w:t>yield</w:t>
      </w:r>
      <w:r w:rsidRPr="001919FB">
        <w:rPr>
          <w:rFonts w:asciiTheme="minorHAnsi" w:hAnsiTheme="minorHAnsi"/>
        </w:rPr>
        <w:t xml:space="preserve"> several knowledge products, </w:t>
      </w:r>
      <w:r w:rsidR="00BC30E6" w:rsidRPr="001919FB">
        <w:rPr>
          <w:rFonts w:asciiTheme="minorHAnsi" w:hAnsiTheme="minorHAnsi"/>
        </w:rPr>
        <w:t>including</w:t>
      </w:r>
      <w:r w:rsidRPr="001919FB">
        <w:rPr>
          <w:rFonts w:asciiTheme="minorHAnsi" w:hAnsiTheme="minorHAnsi"/>
        </w:rPr>
        <w:t xml:space="preserve"> specific outputs of project activities, as well as </w:t>
      </w:r>
      <w:r w:rsidR="002E2F2A" w:rsidRPr="001919FB">
        <w:rPr>
          <w:rFonts w:asciiTheme="minorHAnsi" w:hAnsiTheme="minorHAnsi"/>
        </w:rPr>
        <w:t>communication materials and visibil</w:t>
      </w:r>
      <w:r w:rsidR="00BC30E6" w:rsidRPr="001919FB">
        <w:rPr>
          <w:rFonts w:asciiTheme="minorHAnsi" w:hAnsiTheme="minorHAnsi"/>
        </w:rPr>
        <w:t>ity products.</w:t>
      </w:r>
      <w:r w:rsidR="004504EC" w:rsidRPr="001919FB">
        <w:rPr>
          <w:rFonts w:asciiTheme="minorHAnsi" w:hAnsiTheme="minorHAnsi"/>
        </w:rPr>
        <w:t xml:space="preserve"> </w:t>
      </w:r>
      <w:r w:rsidR="002C5BB7" w:rsidRPr="001919FB">
        <w:rPr>
          <w:rFonts w:asciiTheme="minorHAnsi" w:hAnsiTheme="minorHAnsi"/>
        </w:rPr>
        <w:t>Most of these knowledge products will be widely available through the communication platforms of UNDP or partners</w:t>
      </w:r>
      <w:r w:rsidR="007E0794" w:rsidRPr="001919FB">
        <w:rPr>
          <w:rFonts w:asciiTheme="minorHAnsi" w:hAnsiTheme="minorHAnsi"/>
        </w:rPr>
        <w:t xml:space="preserve">, as well as through already existing </w:t>
      </w:r>
      <w:r w:rsidR="00D37DAE" w:rsidRPr="001919FB">
        <w:rPr>
          <w:rFonts w:asciiTheme="minorHAnsi" w:hAnsiTheme="minorHAnsi"/>
        </w:rPr>
        <w:t xml:space="preserve">and functioning </w:t>
      </w:r>
      <w:r w:rsidR="007E0794" w:rsidRPr="001919FB">
        <w:rPr>
          <w:rFonts w:asciiTheme="minorHAnsi" w:hAnsiTheme="minorHAnsi"/>
        </w:rPr>
        <w:t>platforms</w:t>
      </w:r>
      <w:r w:rsidR="00D37DAE" w:rsidRPr="001919FB">
        <w:rPr>
          <w:rFonts w:asciiTheme="minorHAnsi" w:hAnsiTheme="minorHAnsi"/>
        </w:rPr>
        <w:t>, such as Edu</w:t>
      </w:r>
      <w:r w:rsidR="00AB1D41" w:rsidRPr="001919FB">
        <w:rPr>
          <w:rFonts w:asciiTheme="minorHAnsi" w:hAnsiTheme="minorHAnsi"/>
        </w:rPr>
        <w:t>2</w:t>
      </w:r>
      <w:r w:rsidR="00D37DAE" w:rsidRPr="001919FB">
        <w:rPr>
          <w:rFonts w:asciiTheme="minorHAnsi" w:hAnsiTheme="minorHAnsi"/>
        </w:rPr>
        <w:t xml:space="preserve">Work or </w:t>
      </w:r>
      <w:proofErr w:type="spellStart"/>
      <w:r w:rsidR="00D37DAE" w:rsidRPr="001919FB">
        <w:rPr>
          <w:rFonts w:asciiTheme="minorHAnsi" w:hAnsiTheme="minorHAnsi"/>
        </w:rPr>
        <w:t>KolbaJobs</w:t>
      </w:r>
      <w:proofErr w:type="spellEnd"/>
      <w:r w:rsidR="002C5BB7" w:rsidRPr="001919FB">
        <w:rPr>
          <w:rFonts w:asciiTheme="minorHAnsi" w:hAnsiTheme="minorHAnsi"/>
        </w:rPr>
        <w:t xml:space="preserve">. </w:t>
      </w:r>
      <w:r w:rsidR="003A56ED" w:rsidRPr="001919FB">
        <w:rPr>
          <w:rFonts w:asciiTheme="minorHAnsi" w:hAnsiTheme="minorHAnsi"/>
        </w:rPr>
        <w:t>The knowledge products that the project will produce</w:t>
      </w:r>
      <w:r w:rsidR="00C13AAC" w:rsidRPr="001919FB">
        <w:rPr>
          <w:rFonts w:asciiTheme="minorHAnsi" w:hAnsiTheme="minorHAnsi"/>
        </w:rPr>
        <w:t>,</w:t>
      </w:r>
      <w:r w:rsidR="003A56ED" w:rsidRPr="001919FB">
        <w:rPr>
          <w:rFonts w:asciiTheme="minorHAnsi" w:hAnsiTheme="minorHAnsi"/>
        </w:rPr>
        <w:t xml:space="preserve"> include</w:t>
      </w:r>
      <w:r w:rsidR="0018465F" w:rsidRPr="001919FB">
        <w:rPr>
          <w:rFonts w:asciiTheme="minorHAnsi" w:hAnsiTheme="minorHAnsi"/>
        </w:rPr>
        <w:t>:</w:t>
      </w:r>
    </w:p>
    <w:p w14:paraId="4A17BC27" w14:textId="0B99F834" w:rsidR="0018465F" w:rsidRPr="001919FB" w:rsidRDefault="0018465F" w:rsidP="004B0B86">
      <w:pPr>
        <w:jc w:val="both"/>
        <w:rPr>
          <w:rFonts w:asciiTheme="minorHAnsi" w:hAnsiTheme="minorHAnsi"/>
        </w:rPr>
      </w:pPr>
    </w:p>
    <w:p w14:paraId="76C3EBDB" w14:textId="4A4C78C2" w:rsidR="000A2D38" w:rsidRPr="001919FB" w:rsidRDefault="000A2D38" w:rsidP="004B0B86">
      <w:pPr>
        <w:pStyle w:val="ListParagraph"/>
        <w:numPr>
          <w:ilvl w:val="0"/>
          <w:numId w:val="18"/>
        </w:numPr>
        <w:spacing w:after="0"/>
        <w:rPr>
          <w:rFonts w:asciiTheme="minorHAnsi" w:hAnsiTheme="minorHAnsi"/>
          <w:sz w:val="24"/>
          <w:lang w:val="en"/>
        </w:rPr>
      </w:pPr>
      <w:r w:rsidRPr="001919FB">
        <w:rPr>
          <w:rFonts w:asciiTheme="minorHAnsi" w:hAnsiTheme="minorHAnsi"/>
          <w:sz w:val="24"/>
        </w:rPr>
        <w:t>Foresight</w:t>
      </w:r>
      <w:r w:rsidR="0018465F" w:rsidRPr="001919FB">
        <w:rPr>
          <w:rFonts w:asciiTheme="minorHAnsi" w:hAnsiTheme="minorHAnsi"/>
          <w:sz w:val="24"/>
        </w:rPr>
        <w:t xml:space="preserve">, as a </w:t>
      </w:r>
      <w:r w:rsidRPr="001919FB">
        <w:rPr>
          <w:rFonts w:asciiTheme="minorHAnsi" w:hAnsiTheme="minorHAnsi"/>
          <w:sz w:val="24"/>
        </w:rPr>
        <w:t>qualitative</w:t>
      </w:r>
      <w:r w:rsidR="0018465F" w:rsidRPr="001919FB">
        <w:rPr>
          <w:rFonts w:asciiTheme="minorHAnsi" w:hAnsiTheme="minorHAnsi"/>
          <w:sz w:val="24"/>
        </w:rPr>
        <w:t xml:space="preserve"> assessment that </w:t>
      </w:r>
      <w:r w:rsidRPr="001919FB">
        <w:rPr>
          <w:rFonts w:asciiTheme="minorHAnsi" w:hAnsiTheme="minorHAnsi"/>
          <w:sz w:val="24"/>
          <w:lang w:val="en"/>
        </w:rPr>
        <w:t xml:space="preserve">will be held on sectoral level with a view to economic development priorities of the </w:t>
      </w:r>
      <w:r w:rsidR="00D02B15" w:rsidRPr="001919FB">
        <w:rPr>
          <w:rFonts w:asciiTheme="minorHAnsi" w:hAnsiTheme="minorHAnsi"/>
          <w:sz w:val="24"/>
          <w:lang w:val="en"/>
        </w:rPr>
        <w:t xml:space="preserve">regions to identify </w:t>
      </w:r>
      <w:r w:rsidRPr="001919FB">
        <w:rPr>
          <w:rFonts w:asciiTheme="minorHAnsi" w:hAnsiTheme="minorHAnsi"/>
          <w:sz w:val="24"/>
          <w:lang w:val="en"/>
        </w:rPr>
        <w:t xml:space="preserve">skills anticipation </w:t>
      </w:r>
      <w:r w:rsidR="00D02B15" w:rsidRPr="001919FB">
        <w:rPr>
          <w:rFonts w:asciiTheme="minorHAnsi" w:hAnsiTheme="minorHAnsi"/>
          <w:sz w:val="24"/>
          <w:lang w:val="en"/>
        </w:rPr>
        <w:t xml:space="preserve">and </w:t>
      </w:r>
      <w:r w:rsidRPr="001919FB">
        <w:rPr>
          <w:rFonts w:asciiTheme="minorHAnsi" w:hAnsiTheme="minorHAnsi"/>
          <w:sz w:val="24"/>
          <w:lang w:val="en"/>
        </w:rPr>
        <w:t xml:space="preserve">help meet future skill needs by providing policymakers, other </w:t>
      </w:r>
      <w:proofErr w:type="gramStart"/>
      <w:r w:rsidRPr="001919FB">
        <w:rPr>
          <w:rFonts w:asciiTheme="minorHAnsi" w:hAnsiTheme="minorHAnsi"/>
          <w:sz w:val="24"/>
          <w:lang w:val="en"/>
        </w:rPr>
        <w:t>actors</w:t>
      </w:r>
      <w:proofErr w:type="gramEnd"/>
      <w:r w:rsidRPr="001919FB">
        <w:rPr>
          <w:rFonts w:asciiTheme="minorHAnsi" w:hAnsiTheme="minorHAnsi"/>
          <w:sz w:val="24"/>
          <w:lang w:val="en"/>
        </w:rPr>
        <w:t xml:space="preserve"> and the project with relevant information.</w:t>
      </w:r>
    </w:p>
    <w:p w14:paraId="7138A97F" w14:textId="6F761F45" w:rsidR="00D02B15" w:rsidRPr="001919FB" w:rsidRDefault="00822448" w:rsidP="004B0B86">
      <w:pPr>
        <w:pStyle w:val="ListParagraph"/>
        <w:numPr>
          <w:ilvl w:val="0"/>
          <w:numId w:val="18"/>
        </w:numPr>
        <w:spacing w:after="0"/>
        <w:rPr>
          <w:rFonts w:asciiTheme="minorHAnsi" w:hAnsiTheme="minorHAnsi"/>
          <w:sz w:val="24"/>
          <w:lang w:val="en"/>
        </w:rPr>
      </w:pPr>
      <w:r w:rsidRPr="001919FB">
        <w:rPr>
          <w:rFonts w:asciiTheme="minorHAnsi" w:hAnsiTheme="minorHAnsi"/>
          <w:sz w:val="24"/>
          <w:lang w:val="en"/>
        </w:rPr>
        <w:t xml:space="preserve">The tracer study of VET graduates, which will provide descriptive and quantitative gender-disaggregated information about the </w:t>
      </w:r>
      <w:proofErr w:type="spellStart"/>
      <w:r w:rsidRPr="001919FB">
        <w:rPr>
          <w:rFonts w:asciiTheme="minorHAnsi" w:hAnsiTheme="minorHAnsi"/>
          <w:sz w:val="24"/>
          <w:lang w:val="en"/>
        </w:rPr>
        <w:t>labour</w:t>
      </w:r>
      <w:proofErr w:type="spellEnd"/>
      <w:r w:rsidRPr="001919FB">
        <w:rPr>
          <w:rFonts w:asciiTheme="minorHAnsi" w:hAnsiTheme="minorHAnsi"/>
          <w:sz w:val="24"/>
          <w:lang w:val="en"/>
        </w:rPr>
        <w:t xml:space="preserve"> market situation of the VET graduates in target regions.</w:t>
      </w:r>
    </w:p>
    <w:p w14:paraId="33BBCAD0" w14:textId="52A1805F" w:rsidR="00822448" w:rsidRPr="001919FB" w:rsidRDefault="00A557B8" w:rsidP="004B0B86">
      <w:pPr>
        <w:pStyle w:val="ListParagraph"/>
        <w:numPr>
          <w:ilvl w:val="0"/>
          <w:numId w:val="18"/>
        </w:numPr>
        <w:spacing w:after="0"/>
        <w:rPr>
          <w:rFonts w:asciiTheme="minorHAnsi" w:hAnsiTheme="minorHAnsi"/>
          <w:sz w:val="24"/>
        </w:rPr>
      </w:pPr>
      <w:r w:rsidRPr="001919FB">
        <w:rPr>
          <w:rFonts w:asciiTheme="minorHAnsi" w:hAnsiTheme="minorHAnsi"/>
          <w:sz w:val="24"/>
        </w:rPr>
        <w:t>An additional separate block on the Edu2Work platform to help analyse the demand for vocational trades in Armenia in real-time.</w:t>
      </w:r>
    </w:p>
    <w:p w14:paraId="18C6A03E" w14:textId="5CBA133D" w:rsidR="00A557B8" w:rsidRPr="001919FB" w:rsidRDefault="00BE367E" w:rsidP="004B0B86">
      <w:pPr>
        <w:pStyle w:val="ListParagraph"/>
        <w:numPr>
          <w:ilvl w:val="0"/>
          <w:numId w:val="18"/>
        </w:numPr>
        <w:spacing w:after="0"/>
        <w:rPr>
          <w:rFonts w:asciiTheme="minorHAnsi" w:hAnsiTheme="minorHAnsi"/>
          <w:sz w:val="24"/>
        </w:rPr>
      </w:pPr>
      <w:r w:rsidRPr="001919FB">
        <w:rPr>
          <w:rFonts w:asciiTheme="minorHAnsi" w:hAnsiTheme="minorHAnsi"/>
          <w:sz w:val="24"/>
        </w:rPr>
        <w:t>An additional analytical and digital career tracking block on the NCET system for VET institutions and data visualization on the Edu2Work VET block for a comprehensive overview of the labour market.</w:t>
      </w:r>
    </w:p>
    <w:p w14:paraId="59CE08E2" w14:textId="25452AB8" w:rsidR="000B4B18" w:rsidRPr="001919FB" w:rsidRDefault="00097EF5" w:rsidP="004B0B86">
      <w:pPr>
        <w:pStyle w:val="ListParagraph"/>
        <w:numPr>
          <w:ilvl w:val="0"/>
          <w:numId w:val="18"/>
        </w:numPr>
        <w:spacing w:after="0"/>
        <w:rPr>
          <w:rFonts w:asciiTheme="minorHAnsi" w:hAnsiTheme="minorHAnsi"/>
          <w:sz w:val="24"/>
          <w:lang w:val="en"/>
        </w:rPr>
      </w:pPr>
      <w:r w:rsidRPr="001919FB">
        <w:rPr>
          <w:rFonts w:asciiTheme="minorHAnsi" w:hAnsiTheme="minorHAnsi"/>
          <w:sz w:val="24"/>
          <w:lang w:val="en-US"/>
        </w:rPr>
        <w:t xml:space="preserve">Assessment </w:t>
      </w:r>
      <w:r w:rsidR="000B4B18" w:rsidRPr="001919FB">
        <w:rPr>
          <w:rFonts w:asciiTheme="minorHAnsi" w:hAnsiTheme="minorHAnsi"/>
          <w:sz w:val="24"/>
          <w:lang w:val="en-US"/>
        </w:rPr>
        <w:t>showing the level of relevance of the VET education content to the labor market needs</w:t>
      </w:r>
    </w:p>
    <w:p w14:paraId="5D890B61" w14:textId="24E919F1" w:rsidR="00097EF5" w:rsidRPr="001919FB" w:rsidRDefault="000B4B18" w:rsidP="004B0B86">
      <w:pPr>
        <w:pStyle w:val="ListParagraph"/>
        <w:numPr>
          <w:ilvl w:val="0"/>
          <w:numId w:val="18"/>
        </w:numPr>
        <w:spacing w:after="0"/>
        <w:rPr>
          <w:rFonts w:asciiTheme="minorHAnsi" w:hAnsiTheme="minorHAnsi"/>
          <w:sz w:val="24"/>
          <w:lang w:val="en-US"/>
        </w:rPr>
      </w:pPr>
      <w:r w:rsidRPr="001919FB">
        <w:rPr>
          <w:rFonts w:asciiTheme="minorHAnsi" w:hAnsiTheme="minorHAnsi"/>
          <w:sz w:val="24"/>
          <w:lang w:val="en-US"/>
        </w:rPr>
        <w:t xml:space="preserve">With </w:t>
      </w:r>
      <w:r w:rsidR="00097EF5" w:rsidRPr="001919FB">
        <w:rPr>
          <w:rFonts w:asciiTheme="minorHAnsi" w:hAnsiTheme="minorHAnsi"/>
          <w:sz w:val="24"/>
          <w:lang w:val="en-US"/>
        </w:rPr>
        <w:t xml:space="preserve">recommendations on improving the content of the relevant </w:t>
      </w:r>
      <w:proofErr w:type="spellStart"/>
      <w:r w:rsidR="00097EF5" w:rsidRPr="001919FB">
        <w:rPr>
          <w:rFonts w:asciiTheme="minorHAnsi" w:hAnsiTheme="minorHAnsi"/>
          <w:sz w:val="24"/>
          <w:lang w:val="en-US"/>
        </w:rPr>
        <w:t>programmes</w:t>
      </w:r>
      <w:proofErr w:type="spellEnd"/>
      <w:r w:rsidR="00097EF5" w:rsidRPr="001919FB">
        <w:rPr>
          <w:rFonts w:asciiTheme="minorHAnsi" w:hAnsiTheme="minorHAnsi"/>
          <w:sz w:val="24"/>
          <w:lang w:val="en-US"/>
        </w:rPr>
        <w:t>, learning materials (tools, textbooks, didactic materials, etc.) and the capacities of teachers, including from the perspective of work-based learning</w:t>
      </w:r>
      <w:r w:rsidRPr="001919FB">
        <w:rPr>
          <w:rFonts w:asciiTheme="minorHAnsi" w:hAnsiTheme="minorHAnsi"/>
          <w:sz w:val="24"/>
          <w:lang w:val="en-US"/>
        </w:rPr>
        <w:t>.</w:t>
      </w:r>
    </w:p>
    <w:p w14:paraId="7273A019" w14:textId="564A724B" w:rsidR="000B4B18" w:rsidRPr="001919FB" w:rsidRDefault="007C4AFB" w:rsidP="004B0B86">
      <w:pPr>
        <w:pStyle w:val="ListParagraph"/>
        <w:numPr>
          <w:ilvl w:val="0"/>
          <w:numId w:val="18"/>
        </w:numPr>
        <w:spacing w:after="0"/>
        <w:rPr>
          <w:rFonts w:asciiTheme="minorHAnsi" w:hAnsiTheme="minorHAnsi"/>
          <w:sz w:val="24"/>
          <w:lang w:val="en"/>
        </w:rPr>
      </w:pPr>
      <w:r w:rsidRPr="001919FB">
        <w:rPr>
          <w:rFonts w:asciiTheme="minorHAnsi" w:hAnsiTheme="minorHAnsi"/>
          <w:sz w:val="24"/>
          <w:lang w:val="en-US"/>
        </w:rPr>
        <w:t>Revised education standards of certain occupations and the curricula</w:t>
      </w:r>
      <w:r w:rsidR="005506E6" w:rsidRPr="001919FB">
        <w:rPr>
          <w:rFonts w:asciiTheme="minorHAnsi" w:hAnsiTheme="minorHAnsi"/>
          <w:sz w:val="24"/>
          <w:lang w:val="en-US"/>
        </w:rPr>
        <w:t xml:space="preserve"> in VETIs.</w:t>
      </w:r>
    </w:p>
    <w:p w14:paraId="08EFE0F1" w14:textId="74E18C9A" w:rsidR="00326B7A" w:rsidRPr="001919FB" w:rsidRDefault="00C920A1" w:rsidP="004B0B86">
      <w:pPr>
        <w:pStyle w:val="ListParagraph"/>
        <w:numPr>
          <w:ilvl w:val="0"/>
          <w:numId w:val="18"/>
        </w:numPr>
        <w:spacing w:after="0"/>
        <w:rPr>
          <w:rFonts w:asciiTheme="minorHAnsi" w:hAnsiTheme="minorHAnsi"/>
          <w:sz w:val="24"/>
          <w:lang w:val="en"/>
        </w:rPr>
      </w:pPr>
      <w:r w:rsidRPr="001919FB">
        <w:rPr>
          <w:rFonts w:asciiTheme="minorHAnsi" w:hAnsiTheme="minorHAnsi"/>
          <w:sz w:val="24"/>
          <w:lang w:val="en-US"/>
        </w:rPr>
        <w:t>L</w:t>
      </w:r>
      <w:r w:rsidR="00326B7A" w:rsidRPr="001919FB">
        <w:rPr>
          <w:rFonts w:asciiTheme="minorHAnsi" w:hAnsiTheme="minorHAnsi"/>
          <w:sz w:val="24"/>
          <w:lang w:val="en-US"/>
        </w:rPr>
        <w:t>earning content</w:t>
      </w:r>
      <w:r w:rsidRPr="001919FB">
        <w:rPr>
          <w:rFonts w:asciiTheme="minorHAnsi" w:hAnsiTheme="minorHAnsi"/>
          <w:sz w:val="24"/>
          <w:lang w:val="en-US"/>
        </w:rPr>
        <w:t xml:space="preserve"> on transferable skills.</w:t>
      </w:r>
    </w:p>
    <w:p w14:paraId="19B82FE4" w14:textId="0BDBEECD" w:rsidR="00AB1D41" w:rsidRPr="001919FB" w:rsidRDefault="00AB1D41" w:rsidP="004B0B86">
      <w:pPr>
        <w:jc w:val="both"/>
        <w:rPr>
          <w:rFonts w:asciiTheme="minorHAnsi" w:hAnsiTheme="minorHAnsi"/>
          <w:lang w:val="en"/>
        </w:rPr>
      </w:pPr>
    </w:p>
    <w:p w14:paraId="0F64F5E2" w14:textId="24852B5D" w:rsidR="00C920A1" w:rsidRPr="001919FB" w:rsidRDefault="00C920A1" w:rsidP="004B0B86">
      <w:pPr>
        <w:jc w:val="both"/>
        <w:rPr>
          <w:rFonts w:asciiTheme="minorHAnsi" w:hAnsiTheme="minorHAnsi"/>
        </w:rPr>
      </w:pPr>
      <w:r w:rsidRPr="001919FB">
        <w:rPr>
          <w:rFonts w:asciiTheme="minorHAnsi" w:hAnsiTheme="minorHAnsi"/>
          <w:lang w:val="en"/>
        </w:rPr>
        <w:t xml:space="preserve">The project </w:t>
      </w:r>
      <w:r w:rsidR="002B72AA" w:rsidRPr="001919FB">
        <w:rPr>
          <w:rFonts w:asciiTheme="minorHAnsi" w:hAnsiTheme="minorHAnsi"/>
          <w:lang w:val="en"/>
        </w:rPr>
        <w:t>will</w:t>
      </w:r>
      <w:r w:rsidRPr="001919FB">
        <w:rPr>
          <w:rFonts w:asciiTheme="minorHAnsi" w:hAnsiTheme="minorHAnsi"/>
          <w:lang w:val="en"/>
        </w:rPr>
        <w:t xml:space="preserve"> develop a </w:t>
      </w:r>
      <w:r w:rsidR="002B72AA" w:rsidRPr="001919FB">
        <w:rPr>
          <w:rFonts w:asciiTheme="minorHAnsi" w:hAnsiTheme="minorHAnsi"/>
          <w:lang w:val="en"/>
        </w:rPr>
        <w:t>visibility</w:t>
      </w:r>
      <w:r w:rsidRPr="001919FB">
        <w:rPr>
          <w:rFonts w:asciiTheme="minorHAnsi" w:hAnsiTheme="minorHAnsi"/>
          <w:lang w:val="en"/>
        </w:rPr>
        <w:t xml:space="preserve"> plan </w:t>
      </w:r>
      <w:r w:rsidR="002B72AA" w:rsidRPr="001919FB">
        <w:rPr>
          <w:rFonts w:asciiTheme="minorHAnsi" w:hAnsiTheme="minorHAnsi"/>
          <w:lang w:val="en"/>
        </w:rPr>
        <w:t xml:space="preserve">in </w:t>
      </w:r>
      <w:r w:rsidRPr="001919FB">
        <w:rPr>
          <w:rFonts w:asciiTheme="minorHAnsi" w:hAnsiTheme="minorHAnsi"/>
          <w:lang w:val="en"/>
        </w:rPr>
        <w:t>l</w:t>
      </w:r>
      <w:r w:rsidR="002B72AA" w:rsidRPr="001919FB">
        <w:rPr>
          <w:rFonts w:asciiTheme="minorHAnsi" w:hAnsiTheme="minorHAnsi"/>
          <w:lang w:val="en"/>
        </w:rPr>
        <w:t>i</w:t>
      </w:r>
      <w:r w:rsidRPr="001919FB">
        <w:rPr>
          <w:rFonts w:asciiTheme="minorHAnsi" w:hAnsiTheme="minorHAnsi"/>
          <w:lang w:val="en"/>
        </w:rPr>
        <w:t>ne w</w:t>
      </w:r>
      <w:r w:rsidR="002B72AA" w:rsidRPr="001919FB">
        <w:rPr>
          <w:rFonts w:asciiTheme="minorHAnsi" w:hAnsiTheme="minorHAnsi"/>
          <w:lang w:val="en"/>
        </w:rPr>
        <w:t>i</w:t>
      </w:r>
      <w:r w:rsidRPr="001919FB">
        <w:rPr>
          <w:rFonts w:asciiTheme="minorHAnsi" w:hAnsiTheme="minorHAnsi"/>
          <w:lang w:val="en"/>
        </w:rPr>
        <w:t xml:space="preserve">th the </w:t>
      </w:r>
      <w:r w:rsidR="002B72AA" w:rsidRPr="001919FB">
        <w:rPr>
          <w:rFonts w:asciiTheme="minorHAnsi" w:hAnsiTheme="minorHAnsi"/>
          <w:lang w:val="en"/>
        </w:rPr>
        <w:t>requirements</w:t>
      </w:r>
      <w:r w:rsidRPr="001919FB">
        <w:rPr>
          <w:rFonts w:asciiTheme="minorHAnsi" w:hAnsiTheme="minorHAnsi"/>
          <w:lang w:val="en"/>
        </w:rPr>
        <w:t xml:space="preserve"> of </w:t>
      </w:r>
      <w:r w:rsidR="002B72AA" w:rsidRPr="001919FB">
        <w:rPr>
          <w:rFonts w:asciiTheme="minorHAnsi" w:hAnsiTheme="minorHAnsi"/>
        </w:rPr>
        <w:t xml:space="preserve">Russian Federation-UNDP Trust Fund for Development Communication and </w:t>
      </w:r>
      <w:r w:rsidR="00C25151" w:rsidRPr="001919FB">
        <w:rPr>
          <w:rFonts w:asciiTheme="minorHAnsi" w:hAnsiTheme="minorHAnsi"/>
        </w:rPr>
        <w:t>Visibility Strategy. The</w:t>
      </w:r>
      <w:r w:rsidR="00F01D8D" w:rsidRPr="001919FB">
        <w:rPr>
          <w:rFonts w:asciiTheme="minorHAnsi" w:hAnsiTheme="minorHAnsi"/>
        </w:rPr>
        <w:t xml:space="preserve"> project will </w:t>
      </w:r>
      <w:r w:rsidR="00C25151" w:rsidRPr="001919FB">
        <w:rPr>
          <w:rFonts w:asciiTheme="minorHAnsi" w:hAnsiTheme="minorHAnsi"/>
        </w:rPr>
        <w:t>make</w:t>
      </w:r>
      <w:r w:rsidR="00F01D8D" w:rsidRPr="001919FB">
        <w:rPr>
          <w:rFonts w:asciiTheme="minorHAnsi" w:hAnsiTheme="minorHAnsi"/>
        </w:rPr>
        <w:t xml:space="preserve"> sure that the project related information is always available to the target groups and stakeholders through channels and in languages </w:t>
      </w:r>
      <w:r w:rsidR="00417DCE" w:rsidRPr="001919FB">
        <w:rPr>
          <w:rFonts w:asciiTheme="minorHAnsi" w:hAnsiTheme="minorHAnsi"/>
        </w:rPr>
        <w:t xml:space="preserve">in the most accessible, </w:t>
      </w:r>
      <w:r w:rsidR="00C25151" w:rsidRPr="001919FB">
        <w:rPr>
          <w:rFonts w:asciiTheme="minorHAnsi" w:hAnsiTheme="minorHAnsi"/>
        </w:rPr>
        <w:t>affordable,</w:t>
      </w:r>
      <w:r w:rsidR="00417DCE" w:rsidRPr="001919FB">
        <w:rPr>
          <w:rFonts w:asciiTheme="minorHAnsi" w:hAnsiTheme="minorHAnsi"/>
        </w:rPr>
        <w:t xml:space="preserve"> </w:t>
      </w:r>
      <w:r w:rsidR="00F521C7" w:rsidRPr="001919FB">
        <w:rPr>
          <w:rFonts w:asciiTheme="minorHAnsi" w:hAnsiTheme="minorHAnsi"/>
        </w:rPr>
        <w:t xml:space="preserve">timely </w:t>
      </w:r>
      <w:r w:rsidR="00417DCE" w:rsidRPr="001919FB">
        <w:rPr>
          <w:rFonts w:asciiTheme="minorHAnsi" w:hAnsiTheme="minorHAnsi"/>
        </w:rPr>
        <w:t xml:space="preserve">and comprehensible way. To </w:t>
      </w:r>
      <w:r w:rsidR="00417DCE" w:rsidRPr="001919FB">
        <w:rPr>
          <w:rFonts w:asciiTheme="minorHAnsi" w:hAnsiTheme="minorHAnsi"/>
        </w:rPr>
        <w:lastRenderedPageBreak/>
        <w:t xml:space="preserve">this end the official communication channels of UNDP, including social media, official </w:t>
      </w:r>
      <w:r w:rsidR="00C25151" w:rsidRPr="001919FB">
        <w:rPr>
          <w:rFonts w:asciiTheme="minorHAnsi" w:hAnsiTheme="minorHAnsi"/>
        </w:rPr>
        <w:t>website,</w:t>
      </w:r>
      <w:r w:rsidR="00417DCE" w:rsidRPr="001919FB">
        <w:rPr>
          <w:rFonts w:asciiTheme="minorHAnsi" w:hAnsiTheme="minorHAnsi"/>
        </w:rPr>
        <w:t xml:space="preserve"> and those of the partner’s</w:t>
      </w:r>
      <w:r w:rsidR="007D19C7" w:rsidRPr="001919FB">
        <w:rPr>
          <w:rFonts w:asciiTheme="minorHAnsi" w:hAnsiTheme="minorHAnsi"/>
        </w:rPr>
        <w:t xml:space="preserve">, whenever relevant will be used for this purpose. Depending on the needs of the target groups, print media, local entry points, </w:t>
      </w:r>
      <w:r w:rsidR="00103F5E" w:rsidRPr="001919FB">
        <w:rPr>
          <w:rFonts w:asciiTheme="minorHAnsi" w:hAnsiTheme="minorHAnsi"/>
        </w:rPr>
        <w:t xml:space="preserve">meetings, information sessions, </w:t>
      </w:r>
      <w:proofErr w:type="gramStart"/>
      <w:r w:rsidR="00333B3F" w:rsidRPr="001919FB">
        <w:rPr>
          <w:rFonts w:asciiTheme="minorHAnsi" w:hAnsiTheme="minorHAnsi"/>
        </w:rPr>
        <w:t>TV</w:t>
      </w:r>
      <w:proofErr w:type="gramEnd"/>
      <w:r w:rsidR="00333B3F" w:rsidRPr="001919FB">
        <w:rPr>
          <w:rFonts w:asciiTheme="minorHAnsi" w:hAnsiTheme="minorHAnsi"/>
        </w:rPr>
        <w:t xml:space="preserve"> and radio,</w:t>
      </w:r>
      <w:r w:rsidR="00A700E0" w:rsidRPr="001919FB">
        <w:rPr>
          <w:rFonts w:asciiTheme="minorHAnsi" w:hAnsiTheme="minorHAnsi"/>
        </w:rPr>
        <w:t xml:space="preserve"> as well as</w:t>
      </w:r>
      <w:r w:rsidR="00333B3F" w:rsidRPr="001919FB">
        <w:rPr>
          <w:rFonts w:asciiTheme="minorHAnsi" w:hAnsiTheme="minorHAnsi"/>
        </w:rPr>
        <w:t xml:space="preserve"> communication channels of schools, universities and VETIs will be used. The project will make sure that </w:t>
      </w:r>
      <w:r w:rsidR="00103F5E" w:rsidRPr="001919FB">
        <w:rPr>
          <w:rFonts w:asciiTheme="minorHAnsi" w:hAnsiTheme="minorHAnsi"/>
        </w:rPr>
        <w:t xml:space="preserve">the project uses </w:t>
      </w:r>
      <w:r w:rsidR="007B0880" w:rsidRPr="001919FB">
        <w:rPr>
          <w:rFonts w:asciiTheme="minorHAnsi" w:hAnsiTheme="minorHAnsi"/>
        </w:rPr>
        <w:t xml:space="preserve">messages appropriate for each target group, </w:t>
      </w:r>
      <w:r w:rsidR="0020000E" w:rsidRPr="001919FB">
        <w:rPr>
          <w:rFonts w:asciiTheme="minorHAnsi" w:hAnsiTheme="minorHAnsi"/>
        </w:rPr>
        <w:t>thoroughly considering the social and cultural context and related sensitivities, as well as ensur</w:t>
      </w:r>
      <w:r w:rsidR="003438DF" w:rsidRPr="001919FB">
        <w:rPr>
          <w:rFonts w:asciiTheme="minorHAnsi" w:hAnsiTheme="minorHAnsi"/>
        </w:rPr>
        <w:t>ing</w:t>
      </w:r>
      <w:r w:rsidR="0020000E" w:rsidRPr="001919FB">
        <w:rPr>
          <w:rFonts w:asciiTheme="minorHAnsi" w:hAnsiTheme="minorHAnsi"/>
        </w:rPr>
        <w:t xml:space="preserve"> donor’s visibi</w:t>
      </w:r>
      <w:r w:rsidR="00C25151" w:rsidRPr="001919FB">
        <w:rPr>
          <w:rFonts w:asciiTheme="minorHAnsi" w:hAnsiTheme="minorHAnsi"/>
        </w:rPr>
        <w:t xml:space="preserve">lity. </w:t>
      </w:r>
    </w:p>
    <w:p w14:paraId="46875508" w14:textId="77777777" w:rsidR="00BC30E6" w:rsidRPr="001919FB" w:rsidRDefault="00BC30E6" w:rsidP="00F10771">
      <w:pPr>
        <w:rPr>
          <w:rFonts w:asciiTheme="minorHAnsi" w:hAnsiTheme="minorHAnsi"/>
          <w:i/>
        </w:rPr>
      </w:pPr>
    </w:p>
    <w:p w14:paraId="3CE6AFDF" w14:textId="77777777" w:rsidR="009C2CAD" w:rsidRPr="001919FB" w:rsidRDefault="009C2CAD" w:rsidP="00BA7CDA">
      <w:pPr>
        <w:spacing w:before="240"/>
        <w:ind w:left="547"/>
        <w:rPr>
          <w:rFonts w:asciiTheme="minorHAnsi" w:hAnsiTheme="minorHAnsi"/>
          <w:b/>
        </w:rPr>
      </w:pPr>
      <w:r w:rsidRPr="001919FB">
        <w:rPr>
          <w:rFonts w:asciiTheme="minorHAnsi" w:hAnsiTheme="minorHAnsi"/>
          <w:b/>
          <w:i/>
        </w:rPr>
        <w:t>Sustainability</w:t>
      </w:r>
      <w:r w:rsidR="003830B6" w:rsidRPr="001919FB">
        <w:rPr>
          <w:rFonts w:asciiTheme="minorHAnsi" w:hAnsiTheme="minorHAnsi"/>
          <w:b/>
          <w:i/>
        </w:rPr>
        <w:t xml:space="preserve"> and Scaling Up</w:t>
      </w:r>
    </w:p>
    <w:p w14:paraId="07EB5474" w14:textId="5122D8E9" w:rsidR="009941E9" w:rsidRPr="001919FB" w:rsidRDefault="009941E9" w:rsidP="00F82BB6">
      <w:pPr>
        <w:rPr>
          <w:rFonts w:asciiTheme="minorHAnsi" w:hAnsiTheme="minorHAnsi"/>
          <w:i/>
        </w:rPr>
      </w:pPr>
    </w:p>
    <w:p w14:paraId="66A2F7B3" w14:textId="77777777" w:rsidR="006F65E1" w:rsidRPr="001919FB" w:rsidRDefault="006F65E1" w:rsidP="00FB5631">
      <w:pPr>
        <w:jc w:val="both"/>
        <w:rPr>
          <w:rFonts w:asciiTheme="minorHAnsi" w:hAnsiTheme="minorHAnsi"/>
          <w:lang w:val="en"/>
        </w:rPr>
      </w:pPr>
      <w:r w:rsidRPr="001919FB">
        <w:rPr>
          <w:rFonts w:asciiTheme="minorHAnsi" w:hAnsiTheme="minorHAnsi"/>
          <w:lang w:val="en"/>
        </w:rPr>
        <w:t xml:space="preserve">Sustainability of the project hinges on taking stock of lessons learnt from previous and ongoing projects and rests on strengthened capacities on institutional and individual levels, support networks, innovation, </w:t>
      </w:r>
      <w:proofErr w:type="gramStart"/>
      <w:r w:rsidRPr="001919FB">
        <w:rPr>
          <w:rFonts w:asciiTheme="minorHAnsi" w:hAnsiTheme="minorHAnsi"/>
          <w:lang w:val="en"/>
        </w:rPr>
        <w:t>partnerships</w:t>
      </w:r>
      <w:proofErr w:type="gramEnd"/>
      <w:r w:rsidRPr="001919FB">
        <w:rPr>
          <w:rFonts w:asciiTheme="minorHAnsi" w:hAnsiTheme="minorHAnsi"/>
          <w:lang w:val="en"/>
        </w:rPr>
        <w:t xml:space="preserve"> and strong ownership.</w:t>
      </w:r>
    </w:p>
    <w:p w14:paraId="15058398" w14:textId="77777777" w:rsidR="006F65E1" w:rsidRPr="001919FB" w:rsidRDefault="006F65E1" w:rsidP="00FB5631">
      <w:pPr>
        <w:jc w:val="both"/>
        <w:rPr>
          <w:rFonts w:asciiTheme="minorHAnsi" w:hAnsiTheme="minorHAnsi"/>
          <w:lang w:val="en"/>
        </w:rPr>
      </w:pPr>
    </w:p>
    <w:p w14:paraId="4E7CFA9D" w14:textId="6C2E27C4" w:rsidR="00673ACC" w:rsidRPr="001919FB" w:rsidRDefault="006F65E1" w:rsidP="00FB5631">
      <w:pPr>
        <w:jc w:val="both"/>
        <w:rPr>
          <w:rFonts w:asciiTheme="minorHAnsi" w:hAnsiTheme="minorHAnsi"/>
          <w:lang w:val="en"/>
        </w:rPr>
      </w:pPr>
      <w:r w:rsidRPr="001919FB">
        <w:rPr>
          <w:rFonts w:asciiTheme="minorHAnsi" w:hAnsiTheme="minorHAnsi"/>
          <w:lang w:val="en"/>
        </w:rPr>
        <w:t xml:space="preserve">The project </w:t>
      </w:r>
      <w:r w:rsidR="009278A4" w:rsidRPr="001919FB">
        <w:rPr>
          <w:rFonts w:asciiTheme="minorHAnsi" w:hAnsiTheme="minorHAnsi"/>
          <w:lang w:val="en"/>
        </w:rPr>
        <w:t xml:space="preserve">is </w:t>
      </w:r>
      <w:r w:rsidRPr="001919FB">
        <w:rPr>
          <w:rFonts w:asciiTheme="minorHAnsi" w:hAnsiTheme="minorHAnsi"/>
          <w:lang w:val="en"/>
        </w:rPr>
        <w:t xml:space="preserve">designed in a period of high momentum for VET reform, when the </w:t>
      </w:r>
      <w:r w:rsidR="004D05C0" w:rsidRPr="001919FB">
        <w:rPr>
          <w:rFonts w:asciiTheme="minorHAnsi" w:hAnsiTheme="minorHAnsi"/>
          <w:lang w:val="en"/>
        </w:rPr>
        <w:t>MESCS</w:t>
      </w:r>
      <w:r w:rsidRPr="001919FB">
        <w:rPr>
          <w:rFonts w:asciiTheme="minorHAnsi" w:hAnsiTheme="minorHAnsi"/>
          <w:lang w:val="en"/>
        </w:rPr>
        <w:t xml:space="preserve"> is at work on the new VET Strategy and the project is informed by the main objectives and the vision of the draft strategy. This will help the project build strong ownership at the national level and practically be one of the comprehensive initiatives advancing the implementation of the new VET development concept. The implementation of several of the project components will be using the structures and mechanisms that the Government has in place, meanwhile offering training and capacity development, which will strengthen the institutional capacities to advance the VET reform and capture long-lasting impact. In particular, the project will be using the active labor market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as a support scheme, which has been developed and handed over to the Government by UNDP. Government commits USD 150,000 as a parallel co-funding to this specific </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which underlies sense of ownership and support by the Government. Active labor market </w:t>
      </w:r>
      <w:proofErr w:type="spellStart"/>
      <w:r w:rsidRPr="001919FB">
        <w:rPr>
          <w:rFonts w:asciiTheme="minorHAnsi" w:hAnsiTheme="minorHAnsi"/>
          <w:lang w:val="en"/>
        </w:rPr>
        <w:t>programmes</w:t>
      </w:r>
      <w:proofErr w:type="spellEnd"/>
      <w:r w:rsidRPr="001919FB">
        <w:rPr>
          <w:rFonts w:asciiTheme="minorHAnsi" w:hAnsiTheme="minorHAnsi"/>
          <w:lang w:val="en"/>
        </w:rPr>
        <w:t xml:space="preserve"> are a part of the </w:t>
      </w:r>
      <w:r w:rsidR="004D05C0" w:rsidRPr="001919FB">
        <w:rPr>
          <w:rFonts w:asciiTheme="minorHAnsi" w:hAnsiTheme="minorHAnsi"/>
          <w:lang w:val="en"/>
        </w:rPr>
        <w:t>MLSA</w:t>
      </w:r>
      <w:r w:rsidRPr="001919FB">
        <w:rPr>
          <w:rFonts w:asciiTheme="minorHAnsi" w:hAnsiTheme="minorHAnsi"/>
          <w:lang w:val="en"/>
        </w:rPr>
        <w:t xml:space="preserve"> strategy to tackle unemployment and will continue to be delivered as an annual initiative to address the unemployment in Armenia after the project duration. </w:t>
      </w:r>
    </w:p>
    <w:p w14:paraId="4BD58E81" w14:textId="5E6657C1" w:rsidR="00872DD8" w:rsidRPr="001919FB" w:rsidRDefault="006F65E1" w:rsidP="00FB5631">
      <w:pPr>
        <w:jc w:val="both"/>
        <w:rPr>
          <w:rFonts w:asciiTheme="minorHAnsi" w:hAnsiTheme="minorHAnsi"/>
        </w:rPr>
      </w:pPr>
      <w:r w:rsidRPr="001919FB">
        <w:rPr>
          <w:rFonts w:asciiTheme="minorHAnsi" w:hAnsiTheme="minorHAnsi"/>
          <w:lang w:val="en"/>
        </w:rPr>
        <w:t xml:space="preserve">Project will support the ongoing Government efforts towards labor market data collection. Through automation of the work on Edu2Work platform and devising an </w:t>
      </w:r>
      <w:r w:rsidRPr="001919FB">
        <w:rPr>
          <w:rFonts w:asciiTheme="minorHAnsi" w:hAnsiTheme="minorHAnsi"/>
        </w:rPr>
        <w:t xml:space="preserve">additional career tracking block on the National Centre of Educational Technologies </w:t>
      </w:r>
      <w:r w:rsidRPr="001919FB">
        <w:rPr>
          <w:rFonts w:asciiTheme="minorHAnsi" w:hAnsiTheme="minorHAnsi"/>
          <w:lang w:val="en"/>
        </w:rPr>
        <w:t xml:space="preserve">based on initial data scientific effort, the learnings during the process will become a know-how for national partners, such as profession and skill standardization taxonomies that could support future national classification system development based on real labor market data. </w:t>
      </w:r>
      <w:r w:rsidRPr="001919FB">
        <w:rPr>
          <w:rFonts w:asciiTheme="minorHAnsi" w:hAnsiTheme="minorHAnsi"/>
        </w:rPr>
        <w:t xml:space="preserve">The </w:t>
      </w:r>
      <w:r w:rsidR="004D05C0" w:rsidRPr="001919FB">
        <w:rPr>
          <w:rFonts w:asciiTheme="minorHAnsi" w:hAnsiTheme="minorHAnsi"/>
        </w:rPr>
        <w:t>MESCS</w:t>
      </w:r>
      <w:r w:rsidRPr="001919FB">
        <w:rPr>
          <w:rFonts w:asciiTheme="minorHAnsi" w:hAnsiTheme="minorHAnsi"/>
        </w:rPr>
        <w:t xml:space="preserve"> and </w:t>
      </w:r>
      <w:r w:rsidR="004D05C0" w:rsidRPr="001919FB">
        <w:rPr>
          <w:rFonts w:asciiTheme="minorHAnsi" w:hAnsiTheme="minorHAnsi"/>
        </w:rPr>
        <w:t>MLSA</w:t>
      </w:r>
      <w:r w:rsidRPr="001919FB">
        <w:rPr>
          <w:rFonts w:asciiTheme="minorHAnsi" w:hAnsiTheme="minorHAnsi"/>
        </w:rPr>
        <w:t xml:space="preserve"> are currently co-owners of the platform and both have vested interest in connecting VET education and employment through the means of data and evidence. To reinstate its interest, the Government offers USD 5,000 as parallel co-funding to the assessment component of the project. </w:t>
      </w:r>
    </w:p>
    <w:p w14:paraId="0F961179" w14:textId="421D2338" w:rsidR="006F65E1" w:rsidRPr="001919FB" w:rsidRDefault="006F65E1" w:rsidP="00FB5631">
      <w:pPr>
        <w:jc w:val="both"/>
        <w:rPr>
          <w:rFonts w:asciiTheme="minorHAnsi" w:hAnsiTheme="minorHAnsi"/>
        </w:rPr>
      </w:pPr>
      <w:r w:rsidRPr="001919FB">
        <w:rPr>
          <w:rFonts w:asciiTheme="minorHAnsi" w:hAnsiTheme="minorHAnsi"/>
        </w:rPr>
        <w:t xml:space="preserve">The revised curricula, the designed internship programmes and equipped laboratories will be transferred to the beneficiary VETIs to be maintained and managed under the auspices of the </w:t>
      </w:r>
      <w:r w:rsidR="004D05C0" w:rsidRPr="001919FB">
        <w:rPr>
          <w:rFonts w:asciiTheme="minorHAnsi" w:hAnsiTheme="minorHAnsi"/>
        </w:rPr>
        <w:t>MESCS</w:t>
      </w:r>
      <w:r w:rsidRPr="001919FB">
        <w:rPr>
          <w:rFonts w:asciiTheme="minorHAnsi" w:hAnsiTheme="minorHAnsi"/>
        </w:rPr>
        <w:t xml:space="preserve">. The capacity development of VET teachers and career counsellors is a regular initiative, and the designed training programme will be handed over to the </w:t>
      </w:r>
      <w:r w:rsidR="004D05C0" w:rsidRPr="001919FB">
        <w:rPr>
          <w:rFonts w:asciiTheme="minorHAnsi" w:hAnsiTheme="minorHAnsi"/>
        </w:rPr>
        <w:t>MESCS</w:t>
      </w:r>
      <w:r w:rsidRPr="001919FB">
        <w:rPr>
          <w:rFonts w:asciiTheme="minorHAnsi" w:hAnsiTheme="minorHAnsi"/>
        </w:rPr>
        <w:t xml:space="preserve"> and </w:t>
      </w:r>
      <w:r w:rsidR="004D05C0" w:rsidRPr="001919FB">
        <w:rPr>
          <w:rFonts w:asciiTheme="minorHAnsi" w:hAnsiTheme="minorHAnsi"/>
        </w:rPr>
        <w:t>MLSA</w:t>
      </w:r>
      <w:r w:rsidRPr="001919FB">
        <w:rPr>
          <w:rFonts w:asciiTheme="minorHAnsi" w:hAnsiTheme="minorHAnsi"/>
        </w:rPr>
        <w:t xml:space="preserve"> to use nationwide. Government parallel co-financing for the </w:t>
      </w:r>
      <w:r w:rsidRPr="001919FB">
        <w:rPr>
          <w:rFonts w:asciiTheme="minorHAnsi" w:hAnsiTheme="minorHAnsi"/>
          <w:lang w:val="en"/>
        </w:rPr>
        <w:t>revisions of VET curricula, capacity development of VET teachers and instructors, career counselling is USD 50,000.</w:t>
      </w:r>
    </w:p>
    <w:p w14:paraId="0B290BBA" w14:textId="77777777" w:rsidR="006F65E1" w:rsidRPr="001919FB" w:rsidRDefault="006F65E1" w:rsidP="00FB5631">
      <w:pPr>
        <w:jc w:val="both"/>
        <w:rPr>
          <w:rFonts w:asciiTheme="minorHAnsi" w:hAnsiTheme="minorHAnsi"/>
          <w:lang w:val="en"/>
        </w:rPr>
      </w:pPr>
    </w:p>
    <w:p w14:paraId="40B39DF6" w14:textId="77777777" w:rsidR="006F65E1" w:rsidRPr="001919FB" w:rsidRDefault="006F65E1" w:rsidP="00FB5631">
      <w:pPr>
        <w:jc w:val="both"/>
        <w:rPr>
          <w:rFonts w:asciiTheme="minorHAnsi" w:hAnsiTheme="minorHAnsi"/>
          <w:lang w:val="en"/>
        </w:rPr>
      </w:pPr>
      <w:r w:rsidRPr="001919FB">
        <w:rPr>
          <w:rFonts w:asciiTheme="minorHAnsi" w:hAnsiTheme="minorHAnsi"/>
          <w:lang w:val="en"/>
        </w:rPr>
        <w:t xml:space="preserve">Through applying the work-based approach, as one of the main pillars of VET reform, the project shapes a new learning environment in VETI supported by data supply, new partnerships, improved infrastructure, revised </w:t>
      </w:r>
      <w:proofErr w:type="spellStart"/>
      <w:proofErr w:type="gramStart"/>
      <w:r w:rsidRPr="001919FB">
        <w:rPr>
          <w:rFonts w:asciiTheme="minorHAnsi" w:hAnsiTheme="minorHAnsi"/>
          <w:lang w:val="en"/>
        </w:rPr>
        <w:t>programmes</w:t>
      </w:r>
      <w:proofErr w:type="spellEnd"/>
      <w:proofErr w:type="gramEnd"/>
      <w:r w:rsidRPr="001919FB">
        <w:rPr>
          <w:rFonts w:asciiTheme="minorHAnsi" w:hAnsiTheme="minorHAnsi"/>
          <w:lang w:val="en"/>
        </w:rPr>
        <w:t xml:space="preserve"> and teaching capacities, which will result in attitudinal and behavioral change among the engaged stakeholders for long-lasting and sustainable concerted efforts towards matching the demand and supply sides of </w:t>
      </w:r>
      <w:proofErr w:type="spellStart"/>
      <w:r w:rsidRPr="001919FB">
        <w:rPr>
          <w:rFonts w:asciiTheme="minorHAnsi" w:hAnsiTheme="minorHAnsi"/>
          <w:lang w:val="en"/>
        </w:rPr>
        <w:t>labour</w:t>
      </w:r>
      <w:proofErr w:type="spellEnd"/>
      <w:r w:rsidRPr="001919FB">
        <w:rPr>
          <w:rFonts w:asciiTheme="minorHAnsi" w:hAnsiTheme="minorHAnsi"/>
          <w:lang w:val="en"/>
        </w:rPr>
        <w:t xml:space="preserve"> market. To this end, the VETI and </w:t>
      </w:r>
      <w:r w:rsidRPr="001919FB">
        <w:rPr>
          <w:rFonts w:asciiTheme="minorHAnsi" w:hAnsiTheme="minorHAnsi"/>
          <w:lang w:val="en"/>
        </w:rPr>
        <w:lastRenderedPageBreak/>
        <w:t>employers will be equipped with cooperation schemes and standards allowing replication and scaleup of partnerships beyond the project duration.</w:t>
      </w:r>
    </w:p>
    <w:p w14:paraId="45BFB378" w14:textId="77777777" w:rsidR="006F65E1" w:rsidRPr="001919FB" w:rsidRDefault="006F65E1" w:rsidP="00FB5631">
      <w:pPr>
        <w:jc w:val="both"/>
        <w:rPr>
          <w:rFonts w:asciiTheme="minorHAnsi" w:hAnsiTheme="minorHAnsi"/>
          <w:lang w:val="en"/>
        </w:rPr>
      </w:pPr>
    </w:p>
    <w:p w14:paraId="6654D8E9" w14:textId="77777777" w:rsidR="006F65E1" w:rsidRPr="001919FB" w:rsidRDefault="006F65E1" w:rsidP="00FB5631">
      <w:pPr>
        <w:jc w:val="both"/>
        <w:rPr>
          <w:rFonts w:asciiTheme="minorHAnsi" w:hAnsiTheme="minorHAnsi"/>
          <w:lang w:val="en"/>
        </w:rPr>
      </w:pPr>
      <w:r w:rsidRPr="001919FB">
        <w:rPr>
          <w:rFonts w:asciiTheme="minorHAnsi" w:hAnsiTheme="minorHAnsi"/>
          <w:lang w:val="en"/>
        </w:rPr>
        <w:t xml:space="preserve">The project takes stock of the lessons learnt of previous and ongoing projects, particularly that </w:t>
      </w:r>
      <w:proofErr w:type="spellStart"/>
      <w:r w:rsidRPr="001919FB">
        <w:rPr>
          <w:rFonts w:asciiTheme="minorHAnsi" w:hAnsiTheme="minorHAnsi"/>
          <w:lang w:val="en"/>
        </w:rPr>
        <w:t>i</w:t>
      </w:r>
      <w:proofErr w:type="spellEnd"/>
      <w:r w:rsidRPr="001919FB">
        <w:rPr>
          <w:rFonts w:asciiTheme="minorHAnsi" w:hAnsiTheme="minorHAnsi"/>
          <w:lang w:val="en"/>
        </w:rPr>
        <w:t xml:space="preserve">) engagement of employers into remote hiring schemes is hard to achieve as found out within the scope of “Future Skills and Jobs for Armenia’s Rural Youth” project. They are skeptical about the efficiency of the model, as well as qualification and capacities of the human resource from vulnerable settings. The project has revised the engagement approach  of employers initiating a dialogue process between the employers and education providers, policy makers and the youth, strengthening employers’ agency in the design of standards and curriculum, as well as building their capacities of mentoring of the first time labor market entrants and young employees ii) In order to be able to engage the youth online in the regions, offline dialogue and outreach events should be part of the  youth engagement strategy to build awareness and trust. With this in mind, the project will couple the online non-formal education opportunities with local meetings, masterclasses and discussions iii) need-based capacity development is more effective for the startups and allows to eliminate knowledge gaps at the early stages of market entry reducing the risks of low performance, after the project support ends, iv) the compound crisis showcased the necessity for flexible business models and digital shift, so the project will support the beneficiaries to embed those features into their business plans for shock proofing their businesses, v) despite the competition, the business community is ready to reach out and support each other, and after the project support ends, peer networks and industry associations are an effective way of mentoring, so the project will facilitate the support networks to emerge and the membership of beneficiaries into associations and chambers. </w:t>
      </w:r>
    </w:p>
    <w:p w14:paraId="60124613" w14:textId="77777777" w:rsidR="006F65E1" w:rsidRPr="001919FB" w:rsidRDefault="006F65E1" w:rsidP="00FB5631">
      <w:pPr>
        <w:jc w:val="both"/>
        <w:rPr>
          <w:rFonts w:asciiTheme="minorHAnsi" w:hAnsiTheme="minorHAnsi"/>
          <w:b/>
        </w:rPr>
      </w:pPr>
      <w:r w:rsidRPr="001919FB">
        <w:rPr>
          <w:rFonts w:asciiTheme="minorHAnsi" w:hAnsiTheme="minorHAnsi"/>
          <w:lang w:val="en"/>
        </w:rPr>
        <w:t>In the same way the Accelerator provides program participants with sustainable post-</w:t>
      </w:r>
      <w:proofErr w:type="spellStart"/>
      <w:r w:rsidRPr="001919FB">
        <w:rPr>
          <w:rFonts w:asciiTheme="minorHAnsi" w:hAnsiTheme="minorHAnsi"/>
          <w:lang w:val="en"/>
        </w:rPr>
        <w:t>programme</w:t>
      </w:r>
      <w:proofErr w:type="spellEnd"/>
      <w:r w:rsidRPr="001919FB">
        <w:rPr>
          <w:rFonts w:asciiTheme="minorHAnsi" w:hAnsiTheme="minorHAnsi"/>
          <w:lang w:val="en"/>
        </w:rPr>
        <w:t xml:space="preserve"> support. Upon graduation participants join the Accelerator’s large network of graduates and ecosystem players. This provides them with unique opportunities for </w:t>
      </w:r>
      <w:proofErr w:type="gramStart"/>
      <w:r w:rsidRPr="001919FB">
        <w:rPr>
          <w:rFonts w:asciiTheme="minorHAnsi" w:hAnsiTheme="minorHAnsi"/>
          <w:lang w:val="en"/>
        </w:rPr>
        <w:t>company to company</w:t>
      </w:r>
      <w:proofErr w:type="gramEnd"/>
      <w:r w:rsidRPr="001919FB">
        <w:rPr>
          <w:rFonts w:asciiTheme="minorHAnsi" w:hAnsiTheme="minorHAnsi"/>
          <w:lang w:val="en"/>
        </w:rPr>
        <w:t xml:space="preserve"> knowledge spillover, investor matching, new partnerships, continuous access to UNDP’s global network often resulting in increased impact and investments.</w:t>
      </w:r>
    </w:p>
    <w:p w14:paraId="40E84639" w14:textId="44F71E12" w:rsidR="006F65E1" w:rsidRPr="001919FB" w:rsidRDefault="006F65E1" w:rsidP="00FB5631">
      <w:pPr>
        <w:jc w:val="both"/>
        <w:rPr>
          <w:rFonts w:asciiTheme="minorHAnsi" w:hAnsiTheme="minorHAnsi"/>
        </w:rPr>
      </w:pPr>
      <w:r w:rsidRPr="001919FB">
        <w:rPr>
          <w:rFonts w:asciiTheme="minorHAnsi" w:hAnsiTheme="minorHAnsi"/>
        </w:rPr>
        <w:t xml:space="preserve">Building on traditional methods to understand and analyse the labour market, the proposed digital tools coupled with AI provide the opportunity of continued data collection and automated analysis beyond the duration of the project. By investing once in building these analytical tools, the project will have supported the national counterparts in their analytics and evidence-generation efforts for the years to come ensuring lasting impact and sustainability of project results. In other words, the proposed VET focused innovative blocks on the Edu2Work and NCET national platforms replicate the project’s labour market analytics efforts on a digital level with the added value of automating the analysis </w:t>
      </w:r>
      <w:proofErr w:type="gramStart"/>
      <w:r w:rsidRPr="001919FB">
        <w:rPr>
          <w:rFonts w:asciiTheme="minorHAnsi" w:hAnsiTheme="minorHAnsi"/>
        </w:rPr>
        <w:t>through the use of</w:t>
      </w:r>
      <w:proofErr w:type="gramEnd"/>
      <w:r w:rsidRPr="001919FB">
        <w:rPr>
          <w:rFonts w:asciiTheme="minorHAnsi" w:hAnsiTheme="minorHAnsi"/>
        </w:rPr>
        <w:t xml:space="preserve"> advanced data analytics.</w:t>
      </w:r>
    </w:p>
    <w:p w14:paraId="57497766" w14:textId="77777777" w:rsidR="001A5A9B" w:rsidRPr="001919FB" w:rsidRDefault="001A5A9B" w:rsidP="00FB5631">
      <w:pPr>
        <w:jc w:val="both"/>
        <w:rPr>
          <w:rFonts w:asciiTheme="minorHAnsi" w:hAnsiTheme="minorHAnsi"/>
        </w:rPr>
      </w:pPr>
    </w:p>
    <w:p w14:paraId="6A138F46" w14:textId="59B8FB9C" w:rsidR="009941E9" w:rsidRPr="001919FB" w:rsidRDefault="00D55D40" w:rsidP="009941E9">
      <w:pPr>
        <w:pStyle w:val="Heading1"/>
        <w:pBdr>
          <w:top w:val="single" w:sz="4" w:space="0" w:color="auto"/>
        </w:pBdr>
        <w:rPr>
          <w:rFonts w:asciiTheme="minorHAnsi" w:hAnsiTheme="minorHAnsi"/>
          <w:lang w:val="fr-CA"/>
        </w:rPr>
      </w:pPr>
      <w:r w:rsidRPr="001919FB">
        <w:rPr>
          <w:rFonts w:asciiTheme="minorHAnsi" w:hAnsiTheme="minorHAnsi"/>
          <w:lang w:val="fr-CA"/>
        </w:rPr>
        <w:t xml:space="preserve">Project </w:t>
      </w:r>
      <w:r w:rsidR="009941E9" w:rsidRPr="001919FB">
        <w:rPr>
          <w:rFonts w:asciiTheme="minorHAnsi" w:hAnsiTheme="minorHAnsi"/>
          <w:lang w:val="fr-CA"/>
        </w:rPr>
        <w:t>Management</w:t>
      </w:r>
    </w:p>
    <w:p w14:paraId="0B6C65EC" w14:textId="7AEC6850" w:rsidR="00D55D40" w:rsidRPr="001919FB" w:rsidRDefault="00D55D40" w:rsidP="00D55D40">
      <w:pPr>
        <w:spacing w:before="240"/>
        <w:ind w:left="547"/>
        <w:rPr>
          <w:rFonts w:asciiTheme="minorHAnsi" w:hAnsiTheme="minorHAnsi"/>
          <w:b/>
          <w:i/>
        </w:rPr>
      </w:pPr>
      <w:r w:rsidRPr="001919FB">
        <w:rPr>
          <w:rFonts w:asciiTheme="minorHAnsi" w:hAnsiTheme="minorHAnsi"/>
          <w:b/>
          <w:i/>
        </w:rPr>
        <w:t>Cost Efficiency and Effectiveness</w:t>
      </w:r>
    </w:p>
    <w:p w14:paraId="7E9E56B9" w14:textId="6426ED85" w:rsidR="001A2D0A" w:rsidRPr="001919FB" w:rsidRDefault="00D916E1" w:rsidP="00FB5631">
      <w:pPr>
        <w:spacing w:before="240"/>
        <w:jc w:val="both"/>
        <w:rPr>
          <w:rFonts w:asciiTheme="minorHAnsi" w:hAnsiTheme="minorHAnsi"/>
        </w:rPr>
      </w:pPr>
      <w:r w:rsidRPr="001919FB">
        <w:rPr>
          <w:rFonts w:asciiTheme="minorHAnsi" w:hAnsiTheme="minorHAnsi"/>
        </w:rPr>
        <w:t>The project</w:t>
      </w:r>
      <w:r w:rsidR="00EF1A99" w:rsidRPr="001919FB">
        <w:rPr>
          <w:rFonts w:asciiTheme="minorHAnsi" w:hAnsiTheme="minorHAnsi"/>
        </w:rPr>
        <w:t xml:space="preserve">’s theory of change </w:t>
      </w:r>
      <w:r w:rsidR="00A5146F" w:rsidRPr="001919FB">
        <w:rPr>
          <w:rFonts w:asciiTheme="minorHAnsi" w:hAnsiTheme="minorHAnsi"/>
        </w:rPr>
        <w:t>rests</w:t>
      </w:r>
      <w:r w:rsidR="00EF1A99" w:rsidRPr="001919FB">
        <w:rPr>
          <w:rFonts w:asciiTheme="minorHAnsi" w:hAnsiTheme="minorHAnsi"/>
        </w:rPr>
        <w:t xml:space="preserve"> on models which have already been proof tested</w:t>
      </w:r>
      <w:r w:rsidR="00223959" w:rsidRPr="001919FB">
        <w:rPr>
          <w:rFonts w:asciiTheme="minorHAnsi" w:hAnsiTheme="minorHAnsi"/>
        </w:rPr>
        <w:t xml:space="preserve">, fine-tuned to the </w:t>
      </w:r>
      <w:r w:rsidR="0081204A" w:rsidRPr="001919FB">
        <w:rPr>
          <w:rFonts w:asciiTheme="minorHAnsi" w:hAnsiTheme="minorHAnsi"/>
        </w:rPr>
        <w:t xml:space="preserve">local </w:t>
      </w:r>
      <w:r w:rsidR="00223959" w:rsidRPr="001919FB">
        <w:rPr>
          <w:rFonts w:asciiTheme="minorHAnsi" w:hAnsiTheme="minorHAnsi"/>
        </w:rPr>
        <w:t xml:space="preserve">context, </w:t>
      </w:r>
      <w:r w:rsidR="00A5146F" w:rsidRPr="001919FB">
        <w:rPr>
          <w:rFonts w:asciiTheme="minorHAnsi" w:hAnsiTheme="minorHAnsi"/>
        </w:rPr>
        <w:t>including</w:t>
      </w:r>
      <w:r w:rsidR="00223959" w:rsidRPr="001919FB">
        <w:rPr>
          <w:rFonts w:asciiTheme="minorHAnsi" w:hAnsiTheme="minorHAnsi"/>
        </w:rPr>
        <w:t xml:space="preserve"> cr</w:t>
      </w:r>
      <w:r w:rsidR="00A5146F" w:rsidRPr="001919FB">
        <w:rPr>
          <w:rFonts w:asciiTheme="minorHAnsi" w:hAnsiTheme="minorHAnsi"/>
        </w:rPr>
        <w:t>isis</w:t>
      </w:r>
      <w:r w:rsidR="00223959" w:rsidRPr="001919FB">
        <w:rPr>
          <w:rFonts w:asciiTheme="minorHAnsi" w:hAnsiTheme="minorHAnsi"/>
        </w:rPr>
        <w:t xml:space="preserve"> </w:t>
      </w:r>
      <w:r w:rsidR="00A5146F" w:rsidRPr="001919FB">
        <w:rPr>
          <w:rFonts w:asciiTheme="minorHAnsi" w:hAnsiTheme="minorHAnsi"/>
        </w:rPr>
        <w:t>situations</w:t>
      </w:r>
      <w:r w:rsidR="00223959" w:rsidRPr="001919FB">
        <w:rPr>
          <w:rFonts w:asciiTheme="minorHAnsi" w:hAnsiTheme="minorHAnsi"/>
        </w:rPr>
        <w:t xml:space="preserve"> and relevant </w:t>
      </w:r>
      <w:r w:rsidR="00A5146F" w:rsidRPr="001919FB">
        <w:rPr>
          <w:rFonts w:asciiTheme="minorHAnsi" w:hAnsiTheme="minorHAnsi"/>
        </w:rPr>
        <w:t>mechanisms</w:t>
      </w:r>
      <w:r w:rsidR="00223959" w:rsidRPr="001919FB">
        <w:rPr>
          <w:rFonts w:asciiTheme="minorHAnsi" w:hAnsiTheme="minorHAnsi"/>
        </w:rPr>
        <w:t xml:space="preserve"> of </w:t>
      </w:r>
      <w:r w:rsidR="00A5146F" w:rsidRPr="001919FB">
        <w:rPr>
          <w:rFonts w:asciiTheme="minorHAnsi" w:hAnsiTheme="minorHAnsi"/>
        </w:rPr>
        <w:t>delivering</w:t>
      </w:r>
      <w:r w:rsidR="00223959" w:rsidRPr="001919FB">
        <w:rPr>
          <w:rFonts w:asciiTheme="minorHAnsi" w:hAnsiTheme="minorHAnsi"/>
        </w:rPr>
        <w:t xml:space="preserve"> the results have been </w:t>
      </w:r>
      <w:r w:rsidR="00A5146F" w:rsidRPr="001919FB">
        <w:rPr>
          <w:rFonts w:asciiTheme="minorHAnsi" w:hAnsiTheme="minorHAnsi"/>
        </w:rPr>
        <w:t>designed</w:t>
      </w:r>
      <w:r w:rsidR="00223959" w:rsidRPr="001919FB">
        <w:rPr>
          <w:rFonts w:asciiTheme="minorHAnsi" w:hAnsiTheme="minorHAnsi"/>
        </w:rPr>
        <w:t xml:space="preserve"> to ensure the cost</w:t>
      </w:r>
      <w:r w:rsidR="009B21A3" w:rsidRPr="001919FB">
        <w:rPr>
          <w:rFonts w:asciiTheme="minorHAnsi" w:hAnsiTheme="minorHAnsi"/>
        </w:rPr>
        <w:t>-efficiency</w:t>
      </w:r>
      <w:r w:rsidR="00223959" w:rsidRPr="001919FB">
        <w:rPr>
          <w:rFonts w:asciiTheme="minorHAnsi" w:hAnsiTheme="minorHAnsi"/>
        </w:rPr>
        <w:t xml:space="preserve"> and </w:t>
      </w:r>
      <w:r w:rsidR="009B21A3" w:rsidRPr="001919FB">
        <w:rPr>
          <w:rFonts w:asciiTheme="minorHAnsi" w:hAnsiTheme="minorHAnsi"/>
        </w:rPr>
        <w:t>effectiveness</w:t>
      </w:r>
      <w:r w:rsidR="00223959" w:rsidRPr="001919FB">
        <w:rPr>
          <w:rFonts w:asciiTheme="minorHAnsi" w:hAnsiTheme="minorHAnsi"/>
        </w:rPr>
        <w:t xml:space="preserve">, </w:t>
      </w:r>
      <w:r w:rsidR="00D15872" w:rsidRPr="001919FB">
        <w:rPr>
          <w:rFonts w:asciiTheme="minorHAnsi" w:hAnsiTheme="minorHAnsi"/>
        </w:rPr>
        <w:t xml:space="preserve">including planning arrangements, </w:t>
      </w:r>
      <w:r w:rsidR="00A5146F" w:rsidRPr="001919FB">
        <w:rPr>
          <w:rFonts w:asciiTheme="minorHAnsi" w:hAnsiTheme="minorHAnsi"/>
        </w:rPr>
        <w:t>availably of</w:t>
      </w:r>
      <w:r w:rsidR="00266AD0" w:rsidRPr="001919FB">
        <w:rPr>
          <w:rFonts w:asciiTheme="minorHAnsi" w:hAnsiTheme="minorHAnsi"/>
        </w:rPr>
        <w:t xml:space="preserve"> </w:t>
      </w:r>
      <w:r w:rsidR="00D15872" w:rsidRPr="001919FB">
        <w:rPr>
          <w:rFonts w:asciiTheme="minorHAnsi" w:hAnsiTheme="minorHAnsi"/>
        </w:rPr>
        <w:t xml:space="preserve">relevant </w:t>
      </w:r>
      <w:r w:rsidR="00266AD0" w:rsidRPr="001919FB">
        <w:rPr>
          <w:rFonts w:asciiTheme="minorHAnsi" w:hAnsiTheme="minorHAnsi"/>
        </w:rPr>
        <w:t>ex</w:t>
      </w:r>
      <w:r w:rsidR="00D15872" w:rsidRPr="001919FB">
        <w:rPr>
          <w:rFonts w:asciiTheme="minorHAnsi" w:hAnsiTheme="minorHAnsi"/>
        </w:rPr>
        <w:t>p</w:t>
      </w:r>
      <w:r w:rsidR="00266AD0" w:rsidRPr="001919FB">
        <w:rPr>
          <w:rFonts w:asciiTheme="minorHAnsi" w:hAnsiTheme="minorHAnsi"/>
        </w:rPr>
        <w:t>ertis</w:t>
      </w:r>
      <w:r w:rsidR="00D15872" w:rsidRPr="001919FB">
        <w:rPr>
          <w:rFonts w:asciiTheme="minorHAnsi" w:hAnsiTheme="minorHAnsi"/>
        </w:rPr>
        <w:t>e,</w:t>
      </w:r>
      <w:r w:rsidR="00257CCE" w:rsidRPr="001919FB">
        <w:rPr>
          <w:rFonts w:asciiTheme="minorHAnsi" w:hAnsiTheme="minorHAnsi"/>
        </w:rPr>
        <w:t xml:space="preserve"> </w:t>
      </w:r>
      <w:r w:rsidR="009B21A3" w:rsidRPr="001919FB">
        <w:rPr>
          <w:rFonts w:asciiTheme="minorHAnsi" w:hAnsiTheme="minorHAnsi"/>
        </w:rPr>
        <w:t>including</w:t>
      </w:r>
      <w:r w:rsidR="00D15872" w:rsidRPr="001919FB">
        <w:rPr>
          <w:rFonts w:asciiTheme="minorHAnsi" w:hAnsiTheme="minorHAnsi"/>
        </w:rPr>
        <w:t xml:space="preserve"> </w:t>
      </w:r>
      <w:r w:rsidR="00257CCE" w:rsidRPr="001919FB">
        <w:rPr>
          <w:rFonts w:asciiTheme="minorHAnsi" w:hAnsiTheme="minorHAnsi"/>
        </w:rPr>
        <w:t>i</w:t>
      </w:r>
      <w:r w:rsidR="00D15872" w:rsidRPr="001919FB">
        <w:rPr>
          <w:rFonts w:asciiTheme="minorHAnsi" w:hAnsiTheme="minorHAnsi"/>
        </w:rPr>
        <w:t>n-house expert</w:t>
      </w:r>
      <w:r w:rsidR="00257CCE" w:rsidRPr="001919FB">
        <w:rPr>
          <w:rFonts w:asciiTheme="minorHAnsi" w:hAnsiTheme="minorHAnsi"/>
        </w:rPr>
        <w:t>i</w:t>
      </w:r>
      <w:r w:rsidR="00D15872" w:rsidRPr="001919FB">
        <w:rPr>
          <w:rFonts w:asciiTheme="minorHAnsi" w:hAnsiTheme="minorHAnsi"/>
        </w:rPr>
        <w:t>se,</w:t>
      </w:r>
      <w:r w:rsidR="00257CCE" w:rsidRPr="001919FB">
        <w:rPr>
          <w:rFonts w:asciiTheme="minorHAnsi" w:hAnsiTheme="minorHAnsi"/>
        </w:rPr>
        <w:t xml:space="preserve"> </w:t>
      </w:r>
      <w:r w:rsidR="009B21A3" w:rsidRPr="001919FB">
        <w:rPr>
          <w:rFonts w:asciiTheme="minorHAnsi" w:hAnsiTheme="minorHAnsi"/>
        </w:rPr>
        <w:t>partnerships</w:t>
      </w:r>
      <w:r w:rsidR="00257CCE" w:rsidRPr="001919FB">
        <w:rPr>
          <w:rFonts w:asciiTheme="minorHAnsi" w:hAnsiTheme="minorHAnsi"/>
        </w:rPr>
        <w:t xml:space="preserve">, etc. </w:t>
      </w:r>
      <w:r w:rsidR="00DC2CCC" w:rsidRPr="001919FB">
        <w:rPr>
          <w:rFonts w:asciiTheme="minorHAnsi" w:hAnsiTheme="minorHAnsi"/>
        </w:rPr>
        <w:t>As an example, t</w:t>
      </w:r>
      <w:r w:rsidR="00113A67" w:rsidRPr="001919FB">
        <w:rPr>
          <w:rFonts w:asciiTheme="minorHAnsi" w:hAnsiTheme="minorHAnsi"/>
        </w:rPr>
        <w:t xml:space="preserve">he </w:t>
      </w:r>
      <w:r w:rsidR="00257CCE" w:rsidRPr="001919FB">
        <w:rPr>
          <w:rFonts w:asciiTheme="minorHAnsi" w:hAnsiTheme="minorHAnsi"/>
        </w:rPr>
        <w:t xml:space="preserve">previous </w:t>
      </w:r>
      <w:r w:rsidR="009B21A3" w:rsidRPr="001919FB">
        <w:rPr>
          <w:rFonts w:asciiTheme="minorHAnsi" w:hAnsiTheme="minorHAnsi"/>
        </w:rPr>
        <w:t>i</w:t>
      </w:r>
      <w:r w:rsidR="00257CCE" w:rsidRPr="001919FB">
        <w:rPr>
          <w:rFonts w:asciiTheme="minorHAnsi" w:hAnsiTheme="minorHAnsi"/>
        </w:rPr>
        <w:t>terat</w:t>
      </w:r>
      <w:r w:rsidR="00405DA8" w:rsidRPr="001919FB">
        <w:rPr>
          <w:rFonts w:asciiTheme="minorHAnsi" w:hAnsiTheme="minorHAnsi"/>
        </w:rPr>
        <w:t>i</w:t>
      </w:r>
      <w:r w:rsidR="00257CCE" w:rsidRPr="001919FB">
        <w:rPr>
          <w:rFonts w:asciiTheme="minorHAnsi" w:hAnsiTheme="minorHAnsi"/>
        </w:rPr>
        <w:t xml:space="preserve">ons of foresight </w:t>
      </w:r>
      <w:r w:rsidR="00842AB0" w:rsidRPr="001919FB">
        <w:rPr>
          <w:rFonts w:asciiTheme="minorHAnsi" w:hAnsiTheme="minorHAnsi"/>
        </w:rPr>
        <w:t>exercise</w:t>
      </w:r>
      <w:r w:rsidR="00257CCE" w:rsidRPr="001919FB">
        <w:rPr>
          <w:rFonts w:asciiTheme="minorHAnsi" w:hAnsiTheme="minorHAnsi"/>
        </w:rPr>
        <w:t xml:space="preserve"> succeeded to develop the local </w:t>
      </w:r>
      <w:r w:rsidR="00842AB0" w:rsidRPr="001919FB">
        <w:rPr>
          <w:rFonts w:asciiTheme="minorHAnsi" w:hAnsiTheme="minorHAnsi"/>
        </w:rPr>
        <w:t>capacities</w:t>
      </w:r>
      <w:r w:rsidR="00257CCE" w:rsidRPr="001919FB">
        <w:rPr>
          <w:rFonts w:asciiTheme="minorHAnsi" w:hAnsiTheme="minorHAnsi"/>
        </w:rPr>
        <w:t xml:space="preserve"> </w:t>
      </w:r>
      <w:r w:rsidR="00E22D03" w:rsidRPr="001919FB">
        <w:rPr>
          <w:rFonts w:asciiTheme="minorHAnsi" w:hAnsiTheme="minorHAnsi"/>
        </w:rPr>
        <w:t xml:space="preserve">to use </w:t>
      </w:r>
      <w:r w:rsidR="00257CCE" w:rsidRPr="001919FB">
        <w:rPr>
          <w:rFonts w:asciiTheme="minorHAnsi" w:hAnsiTheme="minorHAnsi"/>
        </w:rPr>
        <w:t xml:space="preserve">the methodology, which </w:t>
      </w:r>
      <w:r w:rsidR="00842AB0" w:rsidRPr="001919FB">
        <w:rPr>
          <w:rFonts w:asciiTheme="minorHAnsi" w:hAnsiTheme="minorHAnsi"/>
        </w:rPr>
        <w:t>will</w:t>
      </w:r>
      <w:r w:rsidR="00257CCE" w:rsidRPr="001919FB">
        <w:rPr>
          <w:rFonts w:asciiTheme="minorHAnsi" w:hAnsiTheme="minorHAnsi"/>
        </w:rPr>
        <w:t xml:space="preserve"> be</w:t>
      </w:r>
      <w:r w:rsidR="0081204A" w:rsidRPr="001919FB">
        <w:rPr>
          <w:rFonts w:asciiTheme="minorHAnsi" w:hAnsiTheme="minorHAnsi"/>
        </w:rPr>
        <w:t xml:space="preserve"> further utilised</w:t>
      </w:r>
      <w:r w:rsidR="00257CCE" w:rsidRPr="001919FB">
        <w:rPr>
          <w:rFonts w:asciiTheme="minorHAnsi" w:hAnsiTheme="minorHAnsi"/>
        </w:rPr>
        <w:t xml:space="preserve"> by the project</w:t>
      </w:r>
      <w:r w:rsidR="00C411E2" w:rsidRPr="001919FB">
        <w:rPr>
          <w:rFonts w:asciiTheme="minorHAnsi" w:hAnsiTheme="minorHAnsi"/>
        </w:rPr>
        <w:t>. T</w:t>
      </w:r>
      <w:r w:rsidR="00257CCE" w:rsidRPr="001919FB">
        <w:rPr>
          <w:rFonts w:asciiTheme="minorHAnsi" w:hAnsiTheme="minorHAnsi"/>
        </w:rPr>
        <w:t xml:space="preserve">he </w:t>
      </w:r>
      <w:r w:rsidR="00461513" w:rsidRPr="001919FB">
        <w:rPr>
          <w:rFonts w:asciiTheme="minorHAnsi" w:hAnsiTheme="minorHAnsi"/>
        </w:rPr>
        <w:t>Acceleration</w:t>
      </w:r>
      <w:r w:rsidR="00257CCE" w:rsidRPr="001919FB">
        <w:rPr>
          <w:rFonts w:asciiTheme="minorHAnsi" w:hAnsiTheme="minorHAnsi"/>
        </w:rPr>
        <w:t xml:space="preserve"> programme ha</w:t>
      </w:r>
      <w:r w:rsidR="00B77504" w:rsidRPr="001919FB">
        <w:rPr>
          <w:rFonts w:asciiTheme="minorHAnsi" w:hAnsiTheme="minorHAnsi"/>
        </w:rPr>
        <w:t>s</w:t>
      </w:r>
      <w:r w:rsidR="006A7694" w:rsidRPr="001919FB">
        <w:rPr>
          <w:rFonts w:asciiTheme="minorHAnsi" w:hAnsiTheme="minorHAnsi"/>
        </w:rPr>
        <w:t xml:space="preserve"> created a</w:t>
      </w:r>
      <w:r w:rsidR="00B77504" w:rsidRPr="001919FB">
        <w:rPr>
          <w:rFonts w:asciiTheme="minorHAnsi" w:hAnsiTheme="minorHAnsi"/>
        </w:rPr>
        <w:t xml:space="preserve">n </w:t>
      </w:r>
      <w:r w:rsidR="006A7694" w:rsidRPr="001919FB">
        <w:rPr>
          <w:rFonts w:asciiTheme="minorHAnsi" w:hAnsiTheme="minorHAnsi"/>
        </w:rPr>
        <w:t>ecosystem, whe</w:t>
      </w:r>
      <w:r w:rsidR="00F57084" w:rsidRPr="001919FB">
        <w:rPr>
          <w:rFonts w:asciiTheme="minorHAnsi" w:hAnsiTheme="minorHAnsi"/>
        </w:rPr>
        <w:t xml:space="preserve">re </w:t>
      </w:r>
      <w:r w:rsidR="00A5146F" w:rsidRPr="001919FB">
        <w:rPr>
          <w:rFonts w:asciiTheme="minorHAnsi" w:hAnsiTheme="minorHAnsi"/>
        </w:rPr>
        <w:t>sharing</w:t>
      </w:r>
      <w:r w:rsidR="00F57084" w:rsidRPr="001919FB">
        <w:rPr>
          <w:rFonts w:asciiTheme="minorHAnsi" w:hAnsiTheme="minorHAnsi"/>
        </w:rPr>
        <w:t xml:space="preserve"> of </w:t>
      </w:r>
      <w:r w:rsidR="00A5146F" w:rsidRPr="001919FB">
        <w:rPr>
          <w:rFonts w:asciiTheme="minorHAnsi" w:hAnsiTheme="minorHAnsi"/>
        </w:rPr>
        <w:t>information</w:t>
      </w:r>
      <w:r w:rsidR="00F57084" w:rsidRPr="001919FB">
        <w:rPr>
          <w:rFonts w:asciiTheme="minorHAnsi" w:hAnsiTheme="minorHAnsi"/>
        </w:rPr>
        <w:t xml:space="preserve">, </w:t>
      </w:r>
      <w:r w:rsidR="008E3BE4" w:rsidRPr="001919FB">
        <w:rPr>
          <w:rFonts w:asciiTheme="minorHAnsi" w:hAnsiTheme="minorHAnsi"/>
        </w:rPr>
        <w:t>learning</w:t>
      </w:r>
      <w:r w:rsidR="00B63311" w:rsidRPr="001919FB">
        <w:rPr>
          <w:rFonts w:asciiTheme="minorHAnsi" w:hAnsiTheme="minorHAnsi"/>
        </w:rPr>
        <w:t>, including peer learning,</w:t>
      </w:r>
      <w:r w:rsidR="008E3BE4" w:rsidRPr="001919FB">
        <w:rPr>
          <w:rFonts w:asciiTheme="minorHAnsi" w:hAnsiTheme="minorHAnsi"/>
        </w:rPr>
        <w:t xml:space="preserve"> and access to expertise </w:t>
      </w:r>
      <w:r w:rsidR="00F957D4" w:rsidRPr="001919FB">
        <w:rPr>
          <w:rFonts w:asciiTheme="minorHAnsi" w:hAnsiTheme="minorHAnsi"/>
        </w:rPr>
        <w:t>happens at a lower cost and more eff</w:t>
      </w:r>
      <w:r w:rsidR="00BF0911" w:rsidRPr="001919FB">
        <w:rPr>
          <w:rFonts w:asciiTheme="minorHAnsi" w:hAnsiTheme="minorHAnsi"/>
        </w:rPr>
        <w:t>ectivel</w:t>
      </w:r>
      <w:r w:rsidR="00F957D4" w:rsidRPr="001919FB">
        <w:rPr>
          <w:rFonts w:asciiTheme="minorHAnsi" w:hAnsiTheme="minorHAnsi"/>
        </w:rPr>
        <w:t xml:space="preserve">y. </w:t>
      </w:r>
      <w:r w:rsidR="00CF5131" w:rsidRPr="001919FB">
        <w:rPr>
          <w:rFonts w:asciiTheme="minorHAnsi" w:hAnsiTheme="minorHAnsi"/>
        </w:rPr>
        <w:t xml:space="preserve">Part of the assessment under the Component 1 will use the </w:t>
      </w:r>
      <w:r w:rsidR="003A364A" w:rsidRPr="001919FB">
        <w:rPr>
          <w:rFonts w:asciiTheme="minorHAnsi" w:hAnsiTheme="minorHAnsi"/>
        </w:rPr>
        <w:t xml:space="preserve">tech solutions already in place through Edu2Work. The </w:t>
      </w:r>
      <w:r w:rsidR="00F30251" w:rsidRPr="001919FB">
        <w:rPr>
          <w:rFonts w:asciiTheme="minorHAnsi" w:hAnsiTheme="minorHAnsi"/>
        </w:rPr>
        <w:t xml:space="preserve">MSME support </w:t>
      </w:r>
      <w:r w:rsidR="000404C7" w:rsidRPr="001919FB">
        <w:rPr>
          <w:rFonts w:asciiTheme="minorHAnsi" w:hAnsiTheme="minorHAnsi"/>
        </w:rPr>
        <w:lastRenderedPageBreak/>
        <w:t>mechanism of</w:t>
      </w:r>
      <w:r w:rsidR="00F72C06" w:rsidRPr="001919FB">
        <w:rPr>
          <w:rFonts w:asciiTheme="minorHAnsi" w:hAnsiTheme="minorHAnsi"/>
        </w:rPr>
        <w:t xml:space="preserve"> UNDP has come up with </w:t>
      </w:r>
      <w:r w:rsidR="008B092B" w:rsidRPr="001919FB">
        <w:rPr>
          <w:rFonts w:asciiTheme="minorHAnsi" w:hAnsiTheme="minorHAnsi"/>
        </w:rPr>
        <w:t>several business models which can be used as blueprints reducing the consultancy fees.</w:t>
      </w:r>
      <w:r w:rsidR="000404C7" w:rsidRPr="001919FB">
        <w:rPr>
          <w:rFonts w:asciiTheme="minorHAnsi" w:hAnsiTheme="minorHAnsi"/>
        </w:rPr>
        <w:t xml:space="preserve"> </w:t>
      </w:r>
    </w:p>
    <w:p w14:paraId="3F0E89D8" w14:textId="24DEE0C1" w:rsidR="00EB3B30" w:rsidRPr="001919FB" w:rsidRDefault="00A64817" w:rsidP="00FB5631">
      <w:pPr>
        <w:spacing w:before="240"/>
        <w:jc w:val="both"/>
        <w:rPr>
          <w:rFonts w:asciiTheme="minorHAnsi" w:hAnsiTheme="minorHAnsi"/>
        </w:rPr>
      </w:pPr>
      <w:r>
        <w:rPr>
          <w:rFonts w:cs="Arial"/>
          <w:szCs w:val="22"/>
        </w:rPr>
        <w:t>T</w:t>
      </w:r>
      <w:r w:rsidR="00EB3B30" w:rsidRPr="00EB3B30">
        <w:rPr>
          <w:rFonts w:cs="Arial"/>
          <w:szCs w:val="22"/>
        </w:rPr>
        <w:t>he</w:t>
      </w:r>
      <w:r w:rsidR="00EB3B30" w:rsidRPr="001919FB">
        <w:rPr>
          <w:rFonts w:asciiTheme="minorHAnsi" w:hAnsiTheme="minorHAnsi"/>
        </w:rPr>
        <w:t xml:space="preserve"> </w:t>
      </w:r>
      <w:r w:rsidR="00ED4A7E" w:rsidRPr="001919FB">
        <w:rPr>
          <w:rFonts w:asciiTheme="minorHAnsi" w:hAnsiTheme="minorHAnsi"/>
        </w:rPr>
        <w:t>p</w:t>
      </w:r>
      <w:r w:rsidR="00EB3B30" w:rsidRPr="001919FB">
        <w:rPr>
          <w:rFonts w:asciiTheme="minorHAnsi" w:hAnsiTheme="minorHAnsi"/>
        </w:rPr>
        <w:t xml:space="preserve">roject will conduct the procurement of goods and services in compliance with UNDP Standard Operational Procedures, which envisages acquisition of appropriate quality goods and services at the most competitive/lowest price in the market.  </w:t>
      </w:r>
    </w:p>
    <w:p w14:paraId="2A85EABA" w14:textId="777D5A54" w:rsidR="000902AE" w:rsidRPr="001919FB" w:rsidRDefault="00EB3B30" w:rsidP="00FB5631">
      <w:pPr>
        <w:spacing w:before="240"/>
        <w:jc w:val="both"/>
        <w:rPr>
          <w:rFonts w:asciiTheme="minorHAnsi" w:hAnsiTheme="minorHAnsi"/>
        </w:rPr>
      </w:pPr>
      <w:r w:rsidRPr="001919FB">
        <w:rPr>
          <w:rFonts w:asciiTheme="minorHAnsi" w:hAnsiTheme="minorHAnsi"/>
        </w:rPr>
        <w:t xml:space="preserve">The Project will optimise the costs and increase the impact mobilising expertise through synergised efforts with the projects and </w:t>
      </w:r>
      <w:r w:rsidR="001A2D0A" w:rsidRPr="001919FB">
        <w:rPr>
          <w:rFonts w:asciiTheme="minorHAnsi" w:hAnsiTheme="minorHAnsi"/>
        </w:rPr>
        <w:t>various stakeholders worki</w:t>
      </w:r>
      <w:r w:rsidRPr="001919FB">
        <w:rPr>
          <w:rFonts w:asciiTheme="minorHAnsi" w:hAnsiTheme="minorHAnsi"/>
        </w:rPr>
        <w:t>n</w:t>
      </w:r>
      <w:r w:rsidR="001A2D0A" w:rsidRPr="001919FB">
        <w:rPr>
          <w:rFonts w:asciiTheme="minorHAnsi" w:hAnsiTheme="minorHAnsi"/>
        </w:rPr>
        <w:t>g in</w:t>
      </w:r>
      <w:r w:rsidRPr="001919FB">
        <w:rPr>
          <w:rFonts w:asciiTheme="minorHAnsi" w:hAnsiTheme="minorHAnsi"/>
        </w:rPr>
        <w:t xml:space="preserve"> the same direction in the target area (reference to Section III Partnerships).</w:t>
      </w:r>
    </w:p>
    <w:p w14:paraId="57D4E464" w14:textId="1D4AA4C6" w:rsidR="000902AE" w:rsidRPr="001919FB" w:rsidRDefault="000902AE" w:rsidP="00F82BB6">
      <w:pPr>
        <w:rPr>
          <w:rFonts w:asciiTheme="minorHAnsi" w:hAnsiTheme="minorHAnsi"/>
        </w:rPr>
      </w:pPr>
    </w:p>
    <w:p w14:paraId="53A00E9B" w14:textId="77777777" w:rsidR="000902AE" w:rsidRPr="001919FB" w:rsidRDefault="000902AE" w:rsidP="00F82BB6">
      <w:pPr>
        <w:rPr>
          <w:rFonts w:asciiTheme="minorHAnsi" w:hAnsiTheme="minorHAnsi"/>
          <w:i/>
        </w:rPr>
      </w:pPr>
    </w:p>
    <w:p w14:paraId="730F49B1" w14:textId="6D67AB64" w:rsidR="00803027" w:rsidRPr="001919FB" w:rsidRDefault="00104FDC" w:rsidP="00D80F86">
      <w:pPr>
        <w:ind w:firstLine="540"/>
        <w:rPr>
          <w:rFonts w:asciiTheme="minorHAnsi" w:hAnsiTheme="minorHAnsi"/>
          <w:b/>
          <w:i/>
        </w:rPr>
      </w:pPr>
      <w:r w:rsidRPr="001919FB">
        <w:rPr>
          <w:rFonts w:asciiTheme="minorHAnsi" w:hAnsiTheme="minorHAnsi"/>
          <w:b/>
          <w:i/>
        </w:rPr>
        <w:t>Project Management</w:t>
      </w:r>
    </w:p>
    <w:p w14:paraId="2C8B0BCE" w14:textId="77777777" w:rsidR="00803027" w:rsidRPr="001919FB" w:rsidRDefault="00803027" w:rsidP="00803027">
      <w:pPr>
        <w:tabs>
          <w:tab w:val="left" w:pos="565"/>
        </w:tabs>
        <w:rPr>
          <w:rFonts w:asciiTheme="minorHAnsi" w:hAnsiTheme="minorHAnsi"/>
          <w:lang w:val="en"/>
        </w:rPr>
      </w:pPr>
    </w:p>
    <w:p w14:paraId="6D50A517" w14:textId="3B25EC74" w:rsidR="00803027" w:rsidRPr="001919FB" w:rsidRDefault="00803027" w:rsidP="00562CEB">
      <w:pPr>
        <w:tabs>
          <w:tab w:val="left" w:pos="565"/>
        </w:tabs>
        <w:jc w:val="both"/>
        <w:rPr>
          <w:rFonts w:asciiTheme="minorHAnsi" w:hAnsiTheme="minorHAnsi" w:cstheme="minorHAnsi"/>
          <w:lang w:val="en"/>
        </w:rPr>
      </w:pPr>
      <w:r w:rsidRPr="001919FB">
        <w:rPr>
          <w:rFonts w:asciiTheme="minorHAnsi" w:hAnsiTheme="minorHAnsi" w:cstheme="minorHAnsi"/>
          <w:lang w:val="en"/>
        </w:rPr>
        <w:t xml:space="preserve">The project will be implemented through “Support to National Implementation Modality (NIMCO) with </w:t>
      </w:r>
      <w:r w:rsidR="00DD4FE6" w:rsidRPr="001919FB">
        <w:rPr>
          <w:rFonts w:asciiTheme="minorHAnsi" w:hAnsiTheme="minorHAnsi" w:cstheme="minorHAnsi"/>
          <w:lang w:val="en"/>
        </w:rPr>
        <w:t xml:space="preserve">the Ministry of Education, Science, Culture and </w:t>
      </w:r>
      <w:r w:rsidR="00DD4FE6" w:rsidRPr="00846899">
        <w:rPr>
          <w:rFonts w:asciiTheme="minorHAnsi" w:hAnsiTheme="minorHAnsi" w:cstheme="minorHAnsi"/>
          <w:lang w:val="en"/>
        </w:rPr>
        <w:t>Sport</w:t>
      </w:r>
      <w:r w:rsidR="00B93784" w:rsidRPr="00846899">
        <w:rPr>
          <w:rFonts w:asciiTheme="minorHAnsi" w:hAnsiTheme="minorHAnsi" w:cstheme="minorHAnsi"/>
          <w:lang w:val="en"/>
        </w:rPr>
        <w:t>s</w:t>
      </w:r>
      <w:r w:rsidR="00DD4FE6" w:rsidRPr="001919FB">
        <w:rPr>
          <w:rFonts w:asciiTheme="minorHAnsi" w:hAnsiTheme="minorHAnsi" w:cstheme="minorHAnsi"/>
          <w:lang w:val="en"/>
        </w:rPr>
        <w:t xml:space="preserve"> </w:t>
      </w:r>
      <w:r w:rsidRPr="001919FB">
        <w:rPr>
          <w:rFonts w:asciiTheme="minorHAnsi" w:hAnsiTheme="minorHAnsi" w:cstheme="minorHAnsi"/>
          <w:lang w:val="en"/>
        </w:rPr>
        <w:t>as the Project Implementing Partner</w:t>
      </w:r>
      <w:r w:rsidR="00DD4FE6" w:rsidRPr="001919FB">
        <w:rPr>
          <w:rFonts w:asciiTheme="minorHAnsi" w:hAnsiTheme="minorHAnsi" w:cstheme="minorHAnsi"/>
          <w:lang w:val="en"/>
        </w:rPr>
        <w:t>.</w:t>
      </w:r>
      <w:r w:rsidRPr="001919FB">
        <w:rPr>
          <w:rFonts w:asciiTheme="minorHAnsi" w:hAnsiTheme="minorHAnsi" w:cstheme="minorHAnsi"/>
          <w:lang w:val="en"/>
        </w:rPr>
        <w:t xml:space="preserve"> The UNDP CO will ensure project accountability, transparency, </w:t>
      </w:r>
      <w:proofErr w:type="gramStart"/>
      <w:r w:rsidRPr="001919FB">
        <w:rPr>
          <w:rFonts w:asciiTheme="minorHAnsi" w:hAnsiTheme="minorHAnsi" w:cstheme="minorHAnsi"/>
          <w:lang w:val="en"/>
        </w:rPr>
        <w:t>effectiveness</w:t>
      </w:r>
      <w:proofErr w:type="gramEnd"/>
      <w:r w:rsidRPr="001919FB">
        <w:rPr>
          <w:rFonts w:asciiTheme="minorHAnsi" w:hAnsiTheme="minorHAnsi" w:cstheme="minorHAnsi"/>
          <w:lang w:val="en"/>
        </w:rPr>
        <w:t xml:space="preserve"> and efficiency in implementation. UNDP will provide the Implementing Partner with the following major support services for the activities of the project in accordance with UNDP </w:t>
      </w:r>
      <w:r w:rsidR="00201C55" w:rsidRPr="00846899">
        <w:rPr>
          <w:rFonts w:asciiTheme="minorHAnsi" w:hAnsiTheme="minorHAnsi" w:cstheme="minorHAnsi"/>
          <w:lang w:val="en"/>
        </w:rPr>
        <w:t>rules and</w:t>
      </w:r>
      <w:r w:rsidRPr="001919FB">
        <w:rPr>
          <w:rFonts w:asciiTheme="minorHAnsi" w:hAnsiTheme="minorHAnsi" w:cstheme="minorHAnsi"/>
          <w:lang w:val="en"/>
        </w:rPr>
        <w:t xml:space="preserve"> regulations: (</w:t>
      </w:r>
      <w:proofErr w:type="spellStart"/>
      <w:r w:rsidRPr="001919FB">
        <w:rPr>
          <w:rFonts w:asciiTheme="minorHAnsi" w:hAnsiTheme="minorHAnsi" w:cstheme="minorHAnsi"/>
          <w:lang w:val="en"/>
        </w:rPr>
        <w:t>i</w:t>
      </w:r>
      <w:proofErr w:type="spellEnd"/>
      <w:r w:rsidRPr="001919FB">
        <w:rPr>
          <w:rFonts w:asciiTheme="minorHAnsi" w:hAnsiTheme="minorHAnsi" w:cstheme="minorHAnsi"/>
          <w:lang w:val="en"/>
        </w:rPr>
        <w:t>) Identification and</w:t>
      </w:r>
      <w:r w:rsidRPr="00846899">
        <w:rPr>
          <w:lang w:val="en"/>
        </w:rPr>
        <w:t xml:space="preserve"> </w:t>
      </w:r>
      <w:r w:rsidRPr="001919FB">
        <w:rPr>
          <w:rFonts w:asciiTheme="minorHAnsi" w:hAnsiTheme="minorHAnsi" w:cstheme="minorHAnsi"/>
          <w:lang w:val="en"/>
        </w:rPr>
        <w:t>recruitment of project personnel; (ii) procurement of goods and services; (iii) financial service</w:t>
      </w:r>
      <w:r w:rsidRPr="00846899">
        <w:rPr>
          <w:rFonts w:asciiTheme="minorHAnsi" w:hAnsiTheme="minorHAnsi" w:cstheme="minorHAnsi"/>
          <w:lang w:val="en"/>
        </w:rPr>
        <w:t>s</w:t>
      </w:r>
      <w:r w:rsidR="00846899">
        <w:rPr>
          <w:rFonts w:asciiTheme="minorHAnsi" w:hAnsiTheme="minorHAnsi" w:cstheme="minorHAnsi"/>
          <w:lang w:val="en"/>
        </w:rPr>
        <w:t>;</w:t>
      </w:r>
      <w:r w:rsidRPr="00846899">
        <w:rPr>
          <w:rFonts w:asciiTheme="minorHAnsi" w:hAnsiTheme="minorHAnsi" w:cstheme="minorHAnsi"/>
          <w:lang w:val="en"/>
        </w:rPr>
        <w:t xml:space="preserve"> </w:t>
      </w:r>
      <w:r w:rsidRPr="001919FB">
        <w:rPr>
          <w:rFonts w:asciiTheme="minorHAnsi" w:hAnsiTheme="minorHAnsi" w:cstheme="minorHAnsi"/>
          <w:lang w:val="en"/>
        </w:rPr>
        <w:t xml:space="preserve">based on </w:t>
      </w:r>
      <w:r w:rsidR="00846899" w:rsidRPr="00846899">
        <w:rPr>
          <w:rFonts w:asciiTheme="minorHAnsi" w:hAnsiTheme="minorHAnsi" w:cstheme="minorHAnsi"/>
          <w:lang w:val="en"/>
        </w:rPr>
        <w:t>a Letter of Agreement (</w:t>
      </w:r>
      <w:proofErr w:type="spellStart"/>
      <w:r w:rsidR="00846899" w:rsidRPr="00846899">
        <w:rPr>
          <w:rFonts w:asciiTheme="minorHAnsi" w:hAnsiTheme="minorHAnsi" w:cstheme="minorHAnsi"/>
          <w:lang w:val="en"/>
        </w:rPr>
        <w:t>LoA</w:t>
      </w:r>
      <w:proofErr w:type="spellEnd"/>
      <w:r w:rsidR="00846899" w:rsidRPr="00846899">
        <w:rPr>
          <w:rFonts w:asciiTheme="minorHAnsi" w:hAnsiTheme="minorHAnsi" w:cstheme="minorHAnsi"/>
          <w:lang w:val="en"/>
        </w:rPr>
        <w:t xml:space="preserve">) </w:t>
      </w:r>
      <w:r w:rsidRPr="001919FB">
        <w:rPr>
          <w:rFonts w:asciiTheme="minorHAnsi" w:hAnsiTheme="minorHAnsi" w:cstheme="minorHAnsi"/>
          <w:lang w:val="en"/>
        </w:rPr>
        <w:t xml:space="preserve">on </w:t>
      </w:r>
      <w:r w:rsidR="005C0099" w:rsidRPr="00846899">
        <w:rPr>
          <w:rFonts w:asciiTheme="minorHAnsi" w:hAnsiTheme="minorHAnsi" w:cstheme="minorHAnsi"/>
          <w:lang w:val="en"/>
        </w:rPr>
        <w:t>direct project costing (</w:t>
      </w:r>
      <w:r w:rsidRPr="001919FB">
        <w:rPr>
          <w:rFonts w:asciiTheme="minorHAnsi" w:hAnsiTheme="minorHAnsi" w:cstheme="minorHAnsi"/>
          <w:lang w:val="en"/>
        </w:rPr>
        <w:t>DPC</w:t>
      </w:r>
      <w:r w:rsidR="005C0099" w:rsidRPr="00846899">
        <w:rPr>
          <w:rFonts w:asciiTheme="minorHAnsi" w:hAnsiTheme="minorHAnsi" w:cstheme="minorHAnsi"/>
          <w:lang w:val="en"/>
        </w:rPr>
        <w:t>)</w:t>
      </w:r>
      <w:r w:rsidRPr="00846899">
        <w:rPr>
          <w:rFonts w:asciiTheme="minorHAnsi" w:hAnsiTheme="minorHAnsi" w:cstheme="minorHAnsi"/>
          <w:lang w:val="en"/>
        </w:rPr>
        <w:t>.</w:t>
      </w:r>
    </w:p>
    <w:p w14:paraId="49DA5998" w14:textId="77777777" w:rsidR="00803027" w:rsidRPr="001919FB" w:rsidRDefault="00803027" w:rsidP="00562CEB">
      <w:pPr>
        <w:tabs>
          <w:tab w:val="left" w:pos="565"/>
        </w:tabs>
        <w:jc w:val="both"/>
        <w:rPr>
          <w:rFonts w:asciiTheme="minorHAnsi" w:hAnsiTheme="minorHAnsi" w:cstheme="minorHAnsi"/>
          <w:lang w:val="en"/>
        </w:rPr>
      </w:pPr>
    </w:p>
    <w:p w14:paraId="58ABE7F8" w14:textId="77777777" w:rsidR="00803027" w:rsidRPr="001919FB" w:rsidRDefault="00803027" w:rsidP="00562CEB">
      <w:pPr>
        <w:tabs>
          <w:tab w:val="left" w:pos="565"/>
        </w:tabs>
        <w:jc w:val="both"/>
        <w:rPr>
          <w:rFonts w:asciiTheme="minorHAnsi" w:hAnsiTheme="minorHAnsi"/>
          <w:lang w:val="en-US"/>
        </w:rPr>
      </w:pPr>
      <w:r w:rsidRPr="001919FB">
        <w:rPr>
          <w:rFonts w:asciiTheme="minorHAnsi" w:hAnsiTheme="minorHAnsi"/>
          <w:lang w:val="en"/>
        </w:rPr>
        <w:t xml:space="preserve">Financial oversight, including approval of expenditures and independent audits, monitoring and mid-term and final evaluation of progress and results will be also ensured by the country office. </w:t>
      </w:r>
      <w:r w:rsidRPr="001919FB">
        <w:rPr>
          <w:rFonts w:asciiTheme="minorHAnsi" w:hAnsiTheme="minorHAnsi"/>
          <w:lang w:val="en-US"/>
        </w:rPr>
        <w:t xml:space="preserve">The costs directly attributable to activities that support </w:t>
      </w:r>
      <w:proofErr w:type="spellStart"/>
      <w:r w:rsidRPr="001919FB">
        <w:rPr>
          <w:rFonts w:asciiTheme="minorHAnsi" w:hAnsiTheme="minorHAnsi"/>
          <w:lang w:val="en-US"/>
        </w:rPr>
        <w:t>programme</w:t>
      </w:r>
      <w:proofErr w:type="spellEnd"/>
      <w:r w:rsidRPr="001919FB">
        <w:rPr>
          <w:rFonts w:asciiTheme="minorHAnsi" w:hAnsiTheme="minorHAnsi"/>
          <w:lang w:val="en-US"/>
        </w:rPr>
        <w:t xml:space="preserve"> quality, coherence and relate to development results as well as the policy advisory services provided by the UNDP staff related to activities of technical and implementation nature that are essential to deliver development results will be directly charged to the project budget.</w:t>
      </w:r>
    </w:p>
    <w:p w14:paraId="55EF076F" w14:textId="77777777" w:rsidR="00803027" w:rsidRPr="001919FB" w:rsidRDefault="00803027" w:rsidP="00562CEB">
      <w:pPr>
        <w:tabs>
          <w:tab w:val="left" w:pos="565"/>
        </w:tabs>
        <w:jc w:val="both"/>
        <w:rPr>
          <w:rFonts w:asciiTheme="minorHAnsi" w:hAnsiTheme="minorHAnsi"/>
          <w:b/>
          <w:lang w:val="en-US"/>
        </w:rPr>
      </w:pPr>
    </w:p>
    <w:p w14:paraId="4DFD0E35" w14:textId="77777777" w:rsidR="00803027" w:rsidRPr="001919FB" w:rsidRDefault="00803027" w:rsidP="00562CEB">
      <w:pPr>
        <w:tabs>
          <w:tab w:val="left" w:pos="565"/>
        </w:tabs>
        <w:jc w:val="both"/>
        <w:rPr>
          <w:rFonts w:asciiTheme="minorHAnsi" w:hAnsiTheme="minorHAnsi"/>
          <w:lang w:val="en"/>
        </w:rPr>
      </w:pPr>
      <w:r w:rsidRPr="001919FB">
        <w:rPr>
          <w:rFonts w:asciiTheme="minorHAnsi" w:hAnsiTheme="minorHAnsi"/>
          <w:lang w:val="en"/>
        </w:rPr>
        <w:t xml:space="preserve">UNDP, as responsible partner, will establish a project team, which will ensure that the envisaged activities are carried out and the outputs are reached. The project team will be managed by the National Project Coordinator (NPC), who will coordinate project activities and serve as the financial authorizing officer.  </w:t>
      </w:r>
    </w:p>
    <w:p w14:paraId="5F5B3B8C" w14:textId="77777777" w:rsidR="001919FB" w:rsidRDefault="001919FB" w:rsidP="00562CEB">
      <w:pPr>
        <w:tabs>
          <w:tab w:val="left" w:pos="565"/>
        </w:tabs>
        <w:jc w:val="both"/>
        <w:rPr>
          <w:rFonts w:asciiTheme="minorHAnsi" w:hAnsiTheme="minorHAnsi"/>
          <w:lang w:val="en"/>
        </w:rPr>
      </w:pPr>
    </w:p>
    <w:p w14:paraId="0016DBC7" w14:textId="21C536F8" w:rsidR="00803027" w:rsidRPr="001919FB" w:rsidRDefault="00803027" w:rsidP="00562CEB">
      <w:pPr>
        <w:tabs>
          <w:tab w:val="left" w:pos="565"/>
        </w:tabs>
        <w:jc w:val="both"/>
        <w:rPr>
          <w:rFonts w:asciiTheme="minorHAnsi" w:hAnsiTheme="minorHAnsi"/>
          <w:lang w:val="en"/>
        </w:rPr>
      </w:pPr>
      <w:r w:rsidRPr="001919FB">
        <w:rPr>
          <w:rFonts w:asciiTheme="minorHAnsi" w:hAnsiTheme="minorHAnsi"/>
          <w:lang w:val="en"/>
        </w:rPr>
        <w:t xml:space="preserve">The Project will be implemented within the </w:t>
      </w:r>
      <w:r w:rsidRPr="00803027">
        <w:rPr>
          <w:lang w:val="en"/>
        </w:rPr>
        <w:t>Socio</w:t>
      </w:r>
      <w:r w:rsidR="00E96527">
        <w:rPr>
          <w:lang w:val="en"/>
        </w:rPr>
        <w:t>-</w:t>
      </w:r>
      <w:r w:rsidRPr="00803027">
        <w:rPr>
          <w:lang w:val="en"/>
        </w:rPr>
        <w:t>economic</w:t>
      </w:r>
      <w:r w:rsidRPr="001919FB">
        <w:rPr>
          <w:rFonts w:asciiTheme="minorHAnsi" w:hAnsiTheme="minorHAnsi"/>
          <w:lang w:val="en"/>
        </w:rPr>
        <w:t xml:space="preserve"> Development </w:t>
      </w:r>
      <w:r w:rsidR="00846899">
        <w:rPr>
          <w:rFonts w:asciiTheme="minorHAnsi" w:hAnsiTheme="minorHAnsi"/>
          <w:lang w:val="en"/>
        </w:rPr>
        <w:t xml:space="preserve">(SED) </w:t>
      </w:r>
      <w:r w:rsidRPr="001919FB">
        <w:rPr>
          <w:rFonts w:asciiTheme="minorHAnsi" w:hAnsiTheme="minorHAnsi"/>
          <w:lang w:val="en"/>
        </w:rPr>
        <w:t>Portfolio under the management of SED Portfolio Manager</w:t>
      </w:r>
      <w:r w:rsidR="006A0423">
        <w:rPr>
          <w:lang w:val="en"/>
        </w:rPr>
        <w:t>.</w:t>
      </w:r>
      <w:r w:rsidRPr="00803027">
        <w:rPr>
          <w:lang w:val="en"/>
        </w:rPr>
        <w:t xml:space="preserve"> </w:t>
      </w:r>
      <w:r w:rsidR="00CF0E71">
        <w:rPr>
          <w:lang w:val="en"/>
        </w:rPr>
        <w:t>Cooperation and d</w:t>
      </w:r>
      <w:r w:rsidR="00BE39CC" w:rsidRPr="00D23365">
        <w:rPr>
          <w:rFonts w:asciiTheme="minorHAnsi" w:hAnsiTheme="minorHAnsi"/>
          <w:lang w:val="en"/>
        </w:rPr>
        <w:t>ual oversight</w:t>
      </w:r>
      <w:r w:rsidR="00BD5AE9" w:rsidRPr="00D23365">
        <w:rPr>
          <w:rFonts w:asciiTheme="minorHAnsi" w:hAnsiTheme="minorHAnsi"/>
          <w:lang w:val="en"/>
        </w:rPr>
        <w:t xml:space="preserve"> will be exercised</w:t>
      </w:r>
      <w:r w:rsidRPr="00D23365">
        <w:rPr>
          <w:rFonts w:asciiTheme="minorHAnsi" w:hAnsiTheme="minorHAnsi"/>
          <w:lang w:val="en"/>
        </w:rPr>
        <w:t xml:space="preserve"> </w:t>
      </w:r>
      <w:r w:rsidRPr="001919FB">
        <w:rPr>
          <w:rFonts w:asciiTheme="minorHAnsi" w:hAnsiTheme="minorHAnsi"/>
          <w:lang w:val="en"/>
        </w:rPr>
        <w:t xml:space="preserve">with </w:t>
      </w:r>
      <w:r w:rsidR="00692D54" w:rsidRPr="00D23365">
        <w:rPr>
          <w:rFonts w:asciiTheme="minorHAnsi" w:hAnsiTheme="minorHAnsi"/>
          <w:lang w:val="en"/>
        </w:rPr>
        <w:t xml:space="preserve">the </w:t>
      </w:r>
      <w:r w:rsidRPr="001919FB">
        <w:rPr>
          <w:rFonts w:asciiTheme="minorHAnsi" w:hAnsiTheme="minorHAnsi"/>
          <w:lang w:val="en"/>
        </w:rPr>
        <w:t xml:space="preserve">Innovation and SDG Finance (ISDGF) </w:t>
      </w:r>
      <w:r w:rsidR="00BE39CC" w:rsidRPr="001919FB">
        <w:rPr>
          <w:rFonts w:asciiTheme="minorHAnsi" w:hAnsiTheme="minorHAnsi"/>
          <w:lang w:val="en"/>
        </w:rPr>
        <w:t xml:space="preserve">portfolio manager </w:t>
      </w:r>
      <w:r w:rsidRPr="001919FB">
        <w:rPr>
          <w:rFonts w:asciiTheme="minorHAnsi" w:hAnsiTheme="minorHAnsi"/>
          <w:lang w:val="en"/>
        </w:rPr>
        <w:t>on several activities (1.1.2,</w:t>
      </w:r>
      <w:r w:rsidR="00EB2FE4" w:rsidRPr="001919FB">
        <w:rPr>
          <w:rFonts w:asciiTheme="minorHAnsi" w:hAnsiTheme="minorHAnsi"/>
          <w:lang w:val="en"/>
        </w:rPr>
        <w:t xml:space="preserve"> </w:t>
      </w:r>
      <w:r w:rsidRPr="001919FB">
        <w:rPr>
          <w:rFonts w:asciiTheme="minorHAnsi" w:hAnsiTheme="minorHAnsi"/>
          <w:lang w:val="en"/>
        </w:rPr>
        <w:t>1.1.3,</w:t>
      </w:r>
      <w:r w:rsidR="00EB2FE4" w:rsidRPr="001919FB">
        <w:rPr>
          <w:rFonts w:asciiTheme="minorHAnsi" w:hAnsiTheme="minorHAnsi"/>
          <w:lang w:val="en"/>
        </w:rPr>
        <w:t xml:space="preserve"> </w:t>
      </w:r>
      <w:r w:rsidRPr="001919FB">
        <w:rPr>
          <w:rFonts w:asciiTheme="minorHAnsi" w:hAnsiTheme="minorHAnsi"/>
          <w:lang w:val="en"/>
        </w:rPr>
        <w:t>3.1.1).</w:t>
      </w:r>
    </w:p>
    <w:p w14:paraId="76EEF6CA" w14:textId="77777777" w:rsidR="00692D54" w:rsidRPr="00803027" w:rsidRDefault="00692D54" w:rsidP="00562CEB">
      <w:pPr>
        <w:tabs>
          <w:tab w:val="left" w:pos="565"/>
        </w:tabs>
        <w:jc w:val="both"/>
        <w:rPr>
          <w:lang w:val="en"/>
        </w:rPr>
      </w:pPr>
    </w:p>
    <w:p w14:paraId="48068EB3" w14:textId="19D649D2" w:rsidR="00803027" w:rsidRPr="001919FB" w:rsidRDefault="00692D54" w:rsidP="00562CEB">
      <w:pPr>
        <w:tabs>
          <w:tab w:val="left" w:pos="565"/>
        </w:tabs>
        <w:jc w:val="both"/>
        <w:rPr>
          <w:rFonts w:asciiTheme="minorHAnsi" w:hAnsiTheme="minorHAnsi"/>
        </w:rPr>
        <w:sectPr w:rsidR="00803027" w:rsidRPr="001919FB" w:rsidSect="00302288">
          <w:headerReference w:type="default" r:id="rId19"/>
          <w:footerReference w:type="even" r:id="rId20"/>
          <w:footerReference w:type="default" r:id="rId21"/>
          <w:headerReference w:type="first" r:id="rId22"/>
          <w:footerReference w:type="first" r:id="rId23"/>
          <w:pgSz w:w="11906" w:h="16838" w:code="9"/>
          <w:pgMar w:top="864" w:right="1152" w:bottom="864" w:left="1152" w:header="720" w:footer="432" w:gutter="0"/>
          <w:cols w:space="708"/>
          <w:titlePg/>
          <w:docGrid w:linePitch="360"/>
        </w:sectPr>
      </w:pPr>
      <w:r>
        <w:rPr>
          <w:lang w:val="en"/>
        </w:rPr>
        <w:t xml:space="preserve">The </w:t>
      </w:r>
      <w:r w:rsidR="00803027" w:rsidRPr="001919FB">
        <w:rPr>
          <w:rFonts w:asciiTheme="minorHAnsi" w:hAnsiTheme="minorHAnsi"/>
          <w:lang w:val="en"/>
        </w:rPr>
        <w:t>NPC will report to</w:t>
      </w:r>
      <w:r w:rsidR="00803027" w:rsidRPr="00803027">
        <w:rPr>
          <w:lang w:val="en"/>
        </w:rPr>
        <w:t xml:space="preserve"> </w:t>
      </w:r>
      <w:r>
        <w:rPr>
          <w:lang w:val="en"/>
        </w:rPr>
        <w:t>the</w:t>
      </w:r>
      <w:r w:rsidR="00803027" w:rsidRPr="001919FB">
        <w:rPr>
          <w:rFonts w:asciiTheme="minorHAnsi" w:hAnsiTheme="minorHAnsi"/>
          <w:lang w:val="en"/>
        </w:rPr>
        <w:t xml:space="preserve"> SED Portfolio Manager and will be responsible for all project operations.  S/he will ensure the proper use of funds and that project activities are implemented in accordance with the agreed project document and project work plans. Management of project funds including budget revisions, disbursements, record keeping, accounting, reporting, and auditing will follow UNDP rules and procedures. </w:t>
      </w:r>
      <w:r w:rsidR="007026ED">
        <w:rPr>
          <w:lang w:val="en"/>
        </w:rPr>
        <w:t xml:space="preserve">The </w:t>
      </w:r>
      <w:r w:rsidR="00803027" w:rsidRPr="001919FB">
        <w:rPr>
          <w:rFonts w:asciiTheme="minorHAnsi" w:hAnsiTheme="minorHAnsi"/>
          <w:lang w:val="en"/>
        </w:rPr>
        <w:t xml:space="preserve">NPC will be responsible for the project daily planning, implementation quality, reporting, </w:t>
      </w:r>
      <w:proofErr w:type="gramStart"/>
      <w:r w:rsidR="00803027" w:rsidRPr="001919FB">
        <w:rPr>
          <w:rFonts w:asciiTheme="minorHAnsi" w:hAnsiTheme="minorHAnsi"/>
          <w:lang w:val="en"/>
        </w:rPr>
        <w:t>timeliness</w:t>
      </w:r>
      <w:proofErr w:type="gramEnd"/>
      <w:r w:rsidR="00803027" w:rsidRPr="001919FB">
        <w:rPr>
          <w:rFonts w:asciiTheme="minorHAnsi" w:hAnsiTheme="minorHAnsi"/>
          <w:lang w:val="en"/>
        </w:rPr>
        <w:t xml:space="preserve"> and effectiveness of the activities carried out. </w:t>
      </w:r>
      <w:r w:rsidR="007026ED">
        <w:rPr>
          <w:lang w:val="en"/>
        </w:rPr>
        <w:t xml:space="preserve">The </w:t>
      </w:r>
      <w:r w:rsidR="00803027" w:rsidRPr="001919FB">
        <w:rPr>
          <w:rFonts w:asciiTheme="minorHAnsi" w:hAnsiTheme="minorHAnsi"/>
          <w:lang w:val="en"/>
        </w:rPr>
        <w:t>NPC will be supported by support staff and experts.</w:t>
      </w:r>
      <w:r w:rsidR="00803027" w:rsidRPr="001919FB">
        <w:rPr>
          <w:rFonts w:asciiTheme="minorHAnsi" w:hAnsiTheme="minorHAnsi"/>
        </w:rPr>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35"/>
        <w:gridCol w:w="1276"/>
        <w:gridCol w:w="992"/>
        <w:gridCol w:w="709"/>
        <w:gridCol w:w="1418"/>
        <w:gridCol w:w="1134"/>
        <w:gridCol w:w="1134"/>
        <w:gridCol w:w="1275"/>
        <w:gridCol w:w="2268"/>
      </w:tblGrid>
      <w:tr w:rsidR="004848D5" w:rsidRPr="003F1307" w14:paraId="6F0B5174" w14:textId="77777777" w:rsidTr="0028323A">
        <w:trPr>
          <w:cantSplit/>
          <w:trHeight w:val="530"/>
          <w:tblHeader/>
        </w:trPr>
        <w:tc>
          <w:tcPr>
            <w:tcW w:w="15196" w:type="dxa"/>
            <w:gridSpan w:val="10"/>
          </w:tcPr>
          <w:p w14:paraId="6F1D93ED" w14:textId="66F123E0" w:rsidR="00660247" w:rsidRPr="001919FB" w:rsidRDefault="00660247" w:rsidP="0028323A">
            <w:pPr>
              <w:spacing w:before="60"/>
              <w:rPr>
                <w:rFonts w:asciiTheme="minorHAnsi" w:hAnsiTheme="minorHAnsi"/>
                <w:b/>
                <w:sz w:val="28"/>
                <w:u w:val="single"/>
              </w:rPr>
            </w:pPr>
            <w:r w:rsidRPr="001919FB">
              <w:rPr>
                <w:rFonts w:asciiTheme="minorHAnsi" w:hAnsiTheme="minorHAnsi"/>
                <w:b/>
                <w:sz w:val="28"/>
              </w:rPr>
              <w:lastRenderedPageBreak/>
              <w:t>IV</w:t>
            </w:r>
            <w:r w:rsidR="00362C6C" w:rsidRPr="001919FB">
              <w:rPr>
                <w:rFonts w:asciiTheme="minorHAnsi" w:hAnsiTheme="minorHAnsi"/>
                <w:b/>
                <w:smallCaps/>
                <w:spacing w:val="-2"/>
                <w:sz w:val="28"/>
                <w:lang w:val="fr-CA"/>
              </w:rPr>
              <w:t>.</w:t>
            </w:r>
            <w:r w:rsidRPr="001919FB">
              <w:rPr>
                <w:rFonts w:asciiTheme="minorHAnsi" w:hAnsiTheme="minorHAnsi"/>
                <w:b/>
                <w:smallCaps/>
                <w:spacing w:val="-2"/>
                <w:sz w:val="28"/>
                <w:lang w:val="fr-CA"/>
              </w:rPr>
              <w:t xml:space="preserve"> </w:t>
            </w:r>
            <w:proofErr w:type="spellStart"/>
            <w:r w:rsidR="00856A2C" w:rsidRPr="001919FB">
              <w:rPr>
                <w:rFonts w:asciiTheme="minorHAnsi" w:hAnsiTheme="minorHAnsi"/>
                <w:b/>
                <w:smallCaps/>
                <w:spacing w:val="-2"/>
                <w:sz w:val="28"/>
                <w:lang w:val="fr-CA"/>
              </w:rPr>
              <w:t>Results</w:t>
            </w:r>
            <w:proofErr w:type="spellEnd"/>
            <w:r w:rsidR="00856A2C" w:rsidRPr="001919FB">
              <w:rPr>
                <w:rFonts w:asciiTheme="minorHAnsi" w:hAnsiTheme="minorHAnsi"/>
                <w:b/>
                <w:smallCaps/>
                <w:spacing w:val="-2"/>
                <w:sz w:val="28"/>
                <w:lang w:val="fr-CA"/>
              </w:rPr>
              <w:t xml:space="preserve"> Framework</w:t>
            </w:r>
          </w:p>
          <w:p w14:paraId="4B35EE7F" w14:textId="01748BA3" w:rsidR="004848D5" w:rsidRPr="001919FB" w:rsidRDefault="004848D5" w:rsidP="0028323A">
            <w:pPr>
              <w:spacing w:before="60"/>
              <w:rPr>
                <w:rFonts w:asciiTheme="minorHAnsi" w:hAnsiTheme="minorHAnsi"/>
                <w:sz w:val="18"/>
              </w:rPr>
            </w:pPr>
            <w:r w:rsidRPr="001919FB">
              <w:rPr>
                <w:rFonts w:asciiTheme="minorHAnsi" w:hAnsiTheme="minorHAnsi"/>
                <w:b/>
                <w:sz w:val="18"/>
              </w:rPr>
              <w:t xml:space="preserve">Intended Outcome as stated in the UNDAF/Country [or Global/Regional] Programme Results and Resource Framework: </w:t>
            </w:r>
            <w:r w:rsidR="00706500" w:rsidRPr="001919FB">
              <w:rPr>
                <w:rFonts w:asciiTheme="minorHAnsi" w:hAnsiTheme="minorHAnsi"/>
                <w:b/>
                <w:sz w:val="18"/>
                <w:lang w:val="en"/>
              </w:rPr>
              <w:t xml:space="preserve">Outcome 4: People, communities and regions benefit from equitable economic opportunities, decent </w:t>
            </w:r>
            <w:proofErr w:type="gramStart"/>
            <w:r w:rsidR="00706500" w:rsidRPr="001919FB">
              <w:rPr>
                <w:rFonts w:asciiTheme="minorHAnsi" w:hAnsiTheme="minorHAnsi"/>
                <w:b/>
                <w:sz w:val="18"/>
                <w:lang w:val="en"/>
              </w:rPr>
              <w:t>work</w:t>
            </w:r>
            <w:proofErr w:type="gramEnd"/>
            <w:r w:rsidR="00706500" w:rsidRPr="001919FB">
              <w:rPr>
                <w:rFonts w:asciiTheme="minorHAnsi" w:hAnsiTheme="minorHAnsi"/>
                <w:b/>
                <w:sz w:val="18"/>
                <w:lang w:val="en"/>
              </w:rPr>
              <w:t xml:space="preserve"> and sustainable livelihoods, enabled through competitiveness and inclusive green growth</w:t>
            </w:r>
            <w:r w:rsidR="00706500" w:rsidRPr="001919FB">
              <w:rPr>
                <w:rFonts w:asciiTheme="minorHAnsi" w:hAnsiTheme="minorHAnsi"/>
                <w:b/>
                <w:sz w:val="18"/>
                <w:lang w:val="hy-AM"/>
              </w:rPr>
              <w:t>․</w:t>
            </w:r>
          </w:p>
        </w:tc>
      </w:tr>
      <w:tr w:rsidR="004848D5" w:rsidRPr="003F1307" w14:paraId="7A42E1B6" w14:textId="77777777" w:rsidTr="007A73C6">
        <w:trPr>
          <w:cantSplit/>
          <w:trHeight w:val="795"/>
          <w:tblHeader/>
        </w:trPr>
        <w:tc>
          <w:tcPr>
            <w:tcW w:w="15196" w:type="dxa"/>
            <w:gridSpan w:val="10"/>
          </w:tcPr>
          <w:p w14:paraId="7E9C8A4B" w14:textId="7FB3FCCE" w:rsidR="00A33690" w:rsidRPr="001919FB" w:rsidRDefault="004848D5" w:rsidP="00C25CBC">
            <w:pPr>
              <w:rPr>
                <w:rFonts w:asciiTheme="minorHAnsi" w:hAnsiTheme="minorHAnsi"/>
                <w:sz w:val="18"/>
              </w:rPr>
            </w:pPr>
            <w:r w:rsidRPr="001919FB">
              <w:rPr>
                <w:rFonts w:asciiTheme="minorHAnsi" w:hAnsiTheme="minorHAnsi"/>
                <w:b/>
                <w:sz w:val="18"/>
              </w:rPr>
              <w:t>Outcome indicators as stated in the Country Programme Results and Resources Framework, including baseline and targets:</w:t>
            </w:r>
            <w:r w:rsidR="00A33690" w:rsidRPr="001919FB">
              <w:rPr>
                <w:rFonts w:asciiTheme="minorHAnsi" w:hAnsiTheme="minorHAnsi"/>
                <w:b/>
                <w:sz w:val="18"/>
              </w:rPr>
              <w:t xml:space="preserve"> Indicator:</w:t>
            </w:r>
            <w:r w:rsidR="00A33690" w:rsidRPr="001919FB">
              <w:rPr>
                <w:rFonts w:asciiTheme="minorHAnsi" w:hAnsiTheme="minorHAnsi"/>
                <w:sz w:val="18"/>
              </w:rPr>
              <w:t xml:space="preserve"> </w:t>
            </w:r>
            <w:r w:rsidR="00B83E86" w:rsidRPr="003F1307">
              <w:rPr>
                <w:rFonts w:asciiTheme="minorHAnsi" w:hAnsiTheme="minorHAnsi" w:cstheme="minorHAnsi"/>
                <w:b/>
                <w:sz w:val="18"/>
                <w:szCs w:val="18"/>
              </w:rPr>
              <w:t>Indicator  1.1</w:t>
            </w:r>
            <w:r w:rsidR="00B83E86" w:rsidRPr="003F1307">
              <w:rPr>
                <w:rFonts w:asciiTheme="minorHAnsi" w:hAnsiTheme="minorHAnsi" w:cstheme="minorHAnsi"/>
                <w:bCs/>
                <w:sz w:val="18"/>
                <w:szCs w:val="18"/>
              </w:rPr>
              <w:t xml:space="preserve">: </w:t>
            </w:r>
            <w:r w:rsidR="00A33690" w:rsidRPr="001919FB">
              <w:rPr>
                <w:rFonts w:asciiTheme="minorHAnsi" w:hAnsiTheme="minorHAnsi"/>
                <w:sz w:val="18"/>
              </w:rPr>
              <w:t>Poverty rate decreased, Baseline (2018): 23.5%, Target (</w:t>
            </w:r>
            <w:r w:rsidR="00A33690" w:rsidRPr="003F1307">
              <w:rPr>
                <w:rFonts w:asciiTheme="minorHAnsi" w:hAnsiTheme="minorHAnsi" w:cstheme="minorHAnsi"/>
                <w:bCs/>
                <w:sz w:val="18"/>
                <w:szCs w:val="18"/>
              </w:rPr>
              <w:t>202</w:t>
            </w:r>
            <w:r w:rsidR="00B83E86" w:rsidRPr="003F1307">
              <w:rPr>
                <w:rFonts w:asciiTheme="minorHAnsi" w:hAnsiTheme="minorHAnsi" w:cstheme="minorHAnsi"/>
                <w:bCs/>
                <w:sz w:val="18"/>
                <w:szCs w:val="18"/>
              </w:rPr>
              <w:t>5</w:t>
            </w:r>
            <w:r w:rsidR="00A33690" w:rsidRPr="001919FB">
              <w:rPr>
                <w:rFonts w:asciiTheme="minorHAnsi" w:hAnsiTheme="minorHAnsi"/>
                <w:sz w:val="18"/>
              </w:rPr>
              <w:t>): 20%</w:t>
            </w:r>
            <w:r w:rsidR="00FA2C4B" w:rsidRPr="001919FB">
              <w:rPr>
                <w:rFonts w:asciiTheme="minorHAnsi" w:hAnsiTheme="minorHAnsi"/>
                <w:sz w:val="18"/>
              </w:rPr>
              <w:t>,</w:t>
            </w:r>
            <w:r w:rsidR="00B83E86" w:rsidRPr="001919FB">
              <w:rPr>
                <w:rFonts w:asciiTheme="minorHAnsi" w:hAnsiTheme="minorHAnsi"/>
                <w:b/>
                <w:sz w:val="18"/>
              </w:rPr>
              <w:t xml:space="preserve"> Indicator </w:t>
            </w:r>
            <w:r w:rsidR="00B83E86" w:rsidRPr="003F1307">
              <w:rPr>
                <w:rFonts w:asciiTheme="minorHAnsi" w:hAnsiTheme="minorHAnsi" w:cstheme="minorHAnsi"/>
                <w:b/>
                <w:bCs/>
                <w:sz w:val="18"/>
                <w:szCs w:val="18"/>
              </w:rPr>
              <w:t>1</w:t>
            </w:r>
            <w:r w:rsidR="00B83E86" w:rsidRPr="001919FB">
              <w:rPr>
                <w:rFonts w:asciiTheme="minorHAnsi" w:hAnsiTheme="minorHAnsi"/>
                <w:b/>
                <w:sz w:val="18"/>
              </w:rPr>
              <w:t>.2</w:t>
            </w:r>
            <w:r w:rsidR="00A33690" w:rsidRPr="003F1307">
              <w:rPr>
                <w:rFonts w:asciiTheme="minorHAnsi" w:hAnsiTheme="minorHAnsi" w:cstheme="minorHAnsi"/>
                <w:b/>
                <w:bCs/>
                <w:sz w:val="18"/>
                <w:szCs w:val="18"/>
              </w:rPr>
              <w:t>:</w:t>
            </w:r>
            <w:r w:rsidR="00A33690" w:rsidRPr="001919FB">
              <w:rPr>
                <w:rFonts w:asciiTheme="minorHAnsi" w:hAnsiTheme="minorHAnsi"/>
                <w:b/>
                <w:sz w:val="18"/>
              </w:rPr>
              <w:t xml:space="preserve"> </w:t>
            </w:r>
            <w:r w:rsidR="00A33690" w:rsidRPr="001919FB">
              <w:rPr>
                <w:rFonts w:asciiTheme="minorHAnsi" w:hAnsiTheme="minorHAnsi"/>
                <w:sz w:val="18"/>
              </w:rPr>
              <w:t>Unemployment rate decreased</w:t>
            </w:r>
            <w:r w:rsidR="00B83E86" w:rsidRPr="003F1307">
              <w:rPr>
                <w:rFonts w:asciiTheme="minorHAnsi" w:hAnsiTheme="minorHAnsi" w:cstheme="minorHAnsi"/>
                <w:bCs/>
                <w:sz w:val="18"/>
                <w:szCs w:val="18"/>
              </w:rPr>
              <w:t>,</w:t>
            </w:r>
            <w:r w:rsidR="00B83E86" w:rsidRPr="001919FB">
              <w:rPr>
                <w:rFonts w:asciiTheme="minorHAnsi" w:hAnsiTheme="minorHAnsi"/>
                <w:sz w:val="18"/>
              </w:rPr>
              <w:t xml:space="preserve"> </w:t>
            </w:r>
            <w:r w:rsidR="00A33690" w:rsidRPr="001919FB">
              <w:rPr>
                <w:rFonts w:asciiTheme="minorHAnsi" w:hAnsiTheme="minorHAnsi"/>
                <w:sz w:val="18"/>
              </w:rPr>
              <w:t>Baseline (2018): 19</w:t>
            </w:r>
            <w:r w:rsidR="00A33690" w:rsidRPr="003F1307">
              <w:rPr>
                <w:rFonts w:asciiTheme="minorHAnsi" w:hAnsiTheme="minorHAnsi" w:cstheme="minorHAnsi"/>
                <w:bCs/>
                <w:sz w:val="18"/>
                <w:szCs w:val="18"/>
              </w:rPr>
              <w:t>%</w:t>
            </w:r>
            <w:r w:rsidR="00AF6D55" w:rsidRPr="003F1307">
              <w:rPr>
                <w:rFonts w:asciiTheme="minorHAnsi" w:hAnsiTheme="minorHAnsi" w:cstheme="minorHAnsi"/>
                <w:bCs/>
                <w:sz w:val="18"/>
                <w:szCs w:val="18"/>
              </w:rPr>
              <w:t>, Target (2025): 17%,</w:t>
            </w:r>
            <w:r w:rsidR="00A33690" w:rsidRPr="001919FB">
              <w:rPr>
                <w:rFonts w:asciiTheme="minorHAnsi" w:hAnsiTheme="minorHAnsi"/>
                <w:sz w:val="18"/>
              </w:rPr>
              <w:t xml:space="preserve"> Women</w:t>
            </w:r>
            <w:r w:rsidR="009D4083" w:rsidRPr="003F1307">
              <w:rPr>
                <w:rFonts w:asciiTheme="minorHAnsi" w:hAnsiTheme="minorHAnsi" w:cstheme="minorHAnsi"/>
                <w:bCs/>
                <w:sz w:val="18"/>
                <w:szCs w:val="18"/>
              </w:rPr>
              <w:t>, Baseline (2018)</w:t>
            </w:r>
            <w:r w:rsidR="00A33690" w:rsidRPr="001919FB">
              <w:rPr>
                <w:rFonts w:asciiTheme="minorHAnsi" w:hAnsiTheme="minorHAnsi"/>
                <w:sz w:val="18"/>
              </w:rPr>
              <w:t>20.4</w:t>
            </w:r>
            <w:r w:rsidR="00A33690" w:rsidRPr="003F1307">
              <w:rPr>
                <w:rFonts w:asciiTheme="minorHAnsi" w:hAnsiTheme="minorHAnsi" w:cstheme="minorHAnsi"/>
                <w:bCs/>
                <w:sz w:val="18"/>
                <w:szCs w:val="18"/>
              </w:rPr>
              <w:t>%</w:t>
            </w:r>
            <w:r w:rsidR="009D4083" w:rsidRPr="003F1307">
              <w:rPr>
                <w:rFonts w:asciiTheme="minorHAnsi" w:hAnsiTheme="minorHAnsi" w:cstheme="minorHAnsi"/>
                <w:bCs/>
                <w:sz w:val="18"/>
                <w:szCs w:val="18"/>
              </w:rPr>
              <w:t>, Target (2025) 19%,</w:t>
            </w:r>
            <w:r w:rsidR="009D4083" w:rsidRPr="001919FB">
              <w:rPr>
                <w:rFonts w:asciiTheme="minorHAnsi" w:hAnsiTheme="minorHAnsi"/>
                <w:sz w:val="18"/>
              </w:rPr>
              <w:t xml:space="preserve"> </w:t>
            </w:r>
            <w:r w:rsidR="00A33690" w:rsidRPr="001919FB">
              <w:rPr>
                <w:rFonts w:asciiTheme="minorHAnsi" w:hAnsiTheme="minorHAnsi"/>
                <w:sz w:val="18"/>
              </w:rPr>
              <w:t>Men</w:t>
            </w:r>
            <w:r w:rsidR="009D4083" w:rsidRPr="003F1307">
              <w:rPr>
                <w:rFonts w:asciiTheme="minorHAnsi" w:hAnsiTheme="minorHAnsi" w:cstheme="minorHAnsi"/>
                <w:bCs/>
                <w:sz w:val="18"/>
                <w:szCs w:val="18"/>
              </w:rPr>
              <w:t>, Baseline (2018)</w:t>
            </w:r>
            <w:r w:rsidR="00A33690" w:rsidRPr="001919FB">
              <w:rPr>
                <w:rFonts w:asciiTheme="minorHAnsi" w:hAnsiTheme="minorHAnsi"/>
                <w:sz w:val="18"/>
              </w:rPr>
              <w:t xml:space="preserve"> 17.9%</w:t>
            </w:r>
            <w:r w:rsidR="00C25CBC" w:rsidRPr="001919FB">
              <w:rPr>
                <w:rFonts w:asciiTheme="minorHAnsi" w:hAnsiTheme="minorHAnsi"/>
                <w:sz w:val="18"/>
              </w:rPr>
              <w:t xml:space="preserve"> </w:t>
            </w:r>
            <w:r w:rsidR="009D4083" w:rsidRPr="003F1307">
              <w:rPr>
                <w:rFonts w:asciiTheme="minorHAnsi" w:hAnsiTheme="minorHAnsi" w:cstheme="minorHAnsi"/>
                <w:bCs/>
                <w:sz w:val="18"/>
                <w:szCs w:val="18"/>
              </w:rPr>
              <w:t xml:space="preserve">, Target (2025) 17%, </w:t>
            </w:r>
            <w:r w:rsidR="00A33690" w:rsidRPr="001919FB">
              <w:rPr>
                <w:rFonts w:asciiTheme="minorHAnsi" w:hAnsiTheme="minorHAnsi"/>
                <w:sz w:val="18"/>
              </w:rPr>
              <w:t>Youth</w:t>
            </w:r>
            <w:r w:rsidR="009D4083" w:rsidRPr="003F1307">
              <w:rPr>
                <w:rFonts w:asciiTheme="minorHAnsi" w:hAnsiTheme="minorHAnsi" w:cstheme="minorHAnsi"/>
                <w:bCs/>
                <w:sz w:val="18"/>
                <w:szCs w:val="18"/>
              </w:rPr>
              <w:t>, Baseline (2018)</w:t>
            </w:r>
            <w:r w:rsidR="00A33690" w:rsidRPr="001919FB">
              <w:rPr>
                <w:rFonts w:asciiTheme="minorHAnsi" w:hAnsiTheme="minorHAnsi"/>
                <w:sz w:val="18"/>
              </w:rPr>
              <w:t xml:space="preserve"> 24.9</w:t>
            </w:r>
            <w:r w:rsidR="00A33690" w:rsidRPr="003F1307">
              <w:rPr>
                <w:rFonts w:asciiTheme="minorHAnsi" w:hAnsiTheme="minorHAnsi" w:cstheme="minorHAnsi"/>
                <w:bCs/>
                <w:sz w:val="18"/>
                <w:szCs w:val="18"/>
              </w:rPr>
              <w:t>%</w:t>
            </w:r>
            <w:r w:rsidR="009D4083" w:rsidRPr="003F1307">
              <w:rPr>
                <w:rFonts w:asciiTheme="minorHAnsi" w:hAnsiTheme="minorHAnsi" w:cstheme="minorHAnsi"/>
                <w:bCs/>
                <w:sz w:val="18"/>
                <w:szCs w:val="18"/>
              </w:rPr>
              <w:t xml:space="preserve">, Target (2025) 22%, </w:t>
            </w:r>
            <w:r w:rsidR="00C25CBC" w:rsidRPr="001919FB">
              <w:rPr>
                <w:rFonts w:asciiTheme="minorHAnsi" w:hAnsiTheme="minorHAnsi"/>
                <w:sz w:val="18"/>
              </w:rPr>
              <w:t xml:space="preserve"> </w:t>
            </w:r>
            <w:r w:rsidR="00A33690" w:rsidRPr="001919FB">
              <w:rPr>
                <w:rFonts w:asciiTheme="minorHAnsi" w:hAnsiTheme="minorHAnsi"/>
                <w:sz w:val="18"/>
              </w:rPr>
              <w:t>Rural</w:t>
            </w:r>
            <w:r w:rsidR="009D4083" w:rsidRPr="003F1307">
              <w:rPr>
                <w:rFonts w:asciiTheme="minorHAnsi" w:hAnsiTheme="minorHAnsi" w:cstheme="minorHAnsi"/>
                <w:bCs/>
                <w:sz w:val="18"/>
                <w:szCs w:val="18"/>
              </w:rPr>
              <w:t>, Baseline (2018)</w:t>
            </w:r>
            <w:r w:rsidR="00A33690" w:rsidRPr="001919FB">
              <w:rPr>
                <w:rFonts w:asciiTheme="minorHAnsi" w:hAnsiTheme="minorHAnsi"/>
                <w:sz w:val="18"/>
              </w:rPr>
              <w:t xml:space="preserve"> 11.3</w:t>
            </w:r>
            <w:r w:rsidR="00A33690" w:rsidRPr="003F1307">
              <w:rPr>
                <w:rFonts w:asciiTheme="minorHAnsi" w:hAnsiTheme="minorHAnsi" w:cstheme="minorHAnsi"/>
                <w:bCs/>
                <w:sz w:val="18"/>
                <w:szCs w:val="18"/>
              </w:rPr>
              <w:t>%</w:t>
            </w:r>
            <w:r w:rsidR="009D4083" w:rsidRPr="003F1307">
              <w:rPr>
                <w:rFonts w:asciiTheme="minorHAnsi" w:hAnsiTheme="minorHAnsi" w:cstheme="minorHAnsi"/>
                <w:bCs/>
                <w:sz w:val="18"/>
                <w:szCs w:val="18"/>
              </w:rPr>
              <w:t xml:space="preserve">, Target (2025) 10%, </w:t>
            </w:r>
            <w:r w:rsidR="00C25CBC" w:rsidRPr="001919FB">
              <w:rPr>
                <w:rFonts w:asciiTheme="minorHAnsi" w:hAnsiTheme="minorHAnsi"/>
                <w:sz w:val="18"/>
              </w:rPr>
              <w:t xml:space="preserve"> </w:t>
            </w:r>
            <w:r w:rsidR="00A33690" w:rsidRPr="001919FB">
              <w:rPr>
                <w:rFonts w:asciiTheme="minorHAnsi" w:hAnsiTheme="minorHAnsi"/>
                <w:sz w:val="18"/>
              </w:rPr>
              <w:t>Urban</w:t>
            </w:r>
            <w:r w:rsidR="009D4083" w:rsidRPr="003F1307">
              <w:rPr>
                <w:rFonts w:asciiTheme="minorHAnsi" w:hAnsiTheme="minorHAnsi" w:cstheme="minorHAnsi"/>
                <w:bCs/>
                <w:sz w:val="18"/>
                <w:szCs w:val="18"/>
              </w:rPr>
              <w:t>, Baseline</w:t>
            </w:r>
            <w:r w:rsidR="00A33690" w:rsidRPr="001919FB">
              <w:rPr>
                <w:rFonts w:asciiTheme="minorHAnsi" w:hAnsiTheme="minorHAnsi"/>
                <w:sz w:val="18"/>
              </w:rPr>
              <w:t xml:space="preserve"> 24.9%</w:t>
            </w:r>
            <w:r w:rsidR="00C25CBC" w:rsidRPr="001919FB">
              <w:rPr>
                <w:rFonts w:asciiTheme="minorHAnsi" w:hAnsiTheme="minorHAnsi"/>
                <w:sz w:val="18"/>
              </w:rPr>
              <w:t xml:space="preserve">, </w:t>
            </w:r>
            <w:r w:rsidR="00A33690" w:rsidRPr="001919FB">
              <w:rPr>
                <w:rFonts w:asciiTheme="minorHAnsi" w:hAnsiTheme="minorHAnsi"/>
                <w:sz w:val="18"/>
              </w:rPr>
              <w:t>Target (</w:t>
            </w:r>
            <w:r w:rsidR="00A33690" w:rsidRPr="003F1307">
              <w:rPr>
                <w:rFonts w:asciiTheme="minorHAnsi" w:hAnsiTheme="minorHAnsi" w:cstheme="minorHAnsi"/>
                <w:bCs/>
                <w:sz w:val="18"/>
                <w:szCs w:val="18"/>
              </w:rPr>
              <w:t>202</w:t>
            </w:r>
            <w:r w:rsidR="009D4083" w:rsidRPr="003F1307">
              <w:rPr>
                <w:rFonts w:asciiTheme="minorHAnsi" w:hAnsiTheme="minorHAnsi" w:cstheme="minorHAnsi"/>
                <w:bCs/>
                <w:sz w:val="18"/>
                <w:szCs w:val="18"/>
              </w:rPr>
              <w:t>5</w:t>
            </w:r>
            <w:r w:rsidR="00A33690" w:rsidRPr="003F1307">
              <w:rPr>
                <w:rFonts w:asciiTheme="minorHAnsi" w:hAnsiTheme="minorHAnsi" w:cstheme="minorHAnsi"/>
                <w:bCs/>
                <w:sz w:val="18"/>
                <w:szCs w:val="18"/>
              </w:rPr>
              <w:t>)</w:t>
            </w:r>
            <w:r w:rsidR="009D4083" w:rsidRPr="003F1307">
              <w:rPr>
                <w:rFonts w:asciiTheme="minorHAnsi" w:hAnsiTheme="minorHAnsi" w:cstheme="minorHAnsi"/>
                <w:bCs/>
                <w:sz w:val="18"/>
                <w:szCs w:val="18"/>
              </w:rPr>
              <w:t xml:space="preserve"> 23%</w:t>
            </w:r>
          </w:p>
          <w:p w14:paraId="714835BF" w14:textId="23311892" w:rsidR="004848D5" w:rsidRPr="001919FB" w:rsidRDefault="009D4083" w:rsidP="007A73C6">
            <w:pPr>
              <w:rPr>
                <w:rFonts w:asciiTheme="minorHAnsi" w:hAnsiTheme="minorHAnsi"/>
                <w:sz w:val="18"/>
              </w:rPr>
            </w:pPr>
            <w:r w:rsidRPr="003F1307">
              <w:rPr>
                <w:rFonts w:asciiTheme="minorHAnsi" w:hAnsiTheme="minorHAnsi" w:cstheme="minorHAnsi"/>
                <w:b/>
                <w:sz w:val="18"/>
                <w:szCs w:val="18"/>
              </w:rPr>
              <w:t>Indicator 1.3</w:t>
            </w:r>
            <w:r w:rsidRPr="003F1307">
              <w:rPr>
                <w:rFonts w:asciiTheme="minorHAnsi" w:hAnsiTheme="minorHAnsi" w:cstheme="minorHAnsi"/>
                <w:bCs/>
                <w:sz w:val="18"/>
                <w:szCs w:val="18"/>
              </w:rPr>
              <w:t xml:space="preserve">:  </w:t>
            </w:r>
            <w:r w:rsidRPr="003F1307">
              <w:rPr>
                <w:rFonts w:asciiTheme="minorHAnsi" w:hAnsiTheme="minorHAnsi" w:cstheme="minorHAnsi"/>
                <w:sz w:val="18"/>
                <w:szCs w:val="18"/>
              </w:rPr>
              <w:t xml:space="preserve">Rural population per capita average monthly gross income level increased, Baseline (2018) 63,338 AMD, Target (2025) 75,000 AMD. </w:t>
            </w:r>
            <w:r w:rsidRPr="003F1307">
              <w:rPr>
                <w:rFonts w:asciiTheme="minorHAnsi" w:hAnsiTheme="minorHAnsi" w:cstheme="minorHAnsi"/>
                <w:b/>
                <w:bCs/>
                <w:sz w:val="18"/>
                <w:szCs w:val="18"/>
              </w:rPr>
              <w:t>Indicator 1.4:</w:t>
            </w:r>
            <w:r w:rsidRPr="001919FB">
              <w:rPr>
                <w:rFonts w:asciiTheme="minorHAnsi" w:hAnsiTheme="minorHAnsi"/>
                <w:sz w:val="18"/>
              </w:rPr>
              <w:t xml:space="preserve"> </w:t>
            </w:r>
            <w:r w:rsidR="00A33690" w:rsidRPr="001919FB">
              <w:rPr>
                <w:rFonts w:asciiTheme="minorHAnsi" w:hAnsiTheme="minorHAnsi"/>
                <w:sz w:val="18"/>
              </w:rPr>
              <w:t>Proportion of youth (aged 15–24 years) not in education, employment or training</w:t>
            </w:r>
            <w:r w:rsidR="007A73C6" w:rsidRPr="001919FB">
              <w:rPr>
                <w:rFonts w:asciiTheme="minorHAnsi" w:hAnsiTheme="minorHAnsi"/>
                <w:sz w:val="18"/>
              </w:rPr>
              <w:t xml:space="preserve">, </w:t>
            </w:r>
            <w:r w:rsidR="00A33690" w:rsidRPr="001919FB">
              <w:rPr>
                <w:rFonts w:asciiTheme="minorHAnsi" w:hAnsiTheme="minorHAnsi"/>
                <w:sz w:val="18"/>
              </w:rPr>
              <w:t>Baseline (2018): 11.3%</w:t>
            </w:r>
            <w:r w:rsidR="007A73C6" w:rsidRPr="001919FB">
              <w:rPr>
                <w:rFonts w:asciiTheme="minorHAnsi" w:hAnsiTheme="minorHAnsi"/>
                <w:sz w:val="18"/>
              </w:rPr>
              <w:t xml:space="preserve">, </w:t>
            </w:r>
            <w:r w:rsidR="00A33690" w:rsidRPr="001919FB">
              <w:rPr>
                <w:rFonts w:asciiTheme="minorHAnsi" w:hAnsiTheme="minorHAnsi"/>
                <w:sz w:val="18"/>
              </w:rPr>
              <w:t>Target (</w:t>
            </w:r>
            <w:r w:rsidR="00A33690" w:rsidRPr="003F1307">
              <w:rPr>
                <w:rFonts w:asciiTheme="minorHAnsi" w:hAnsiTheme="minorHAnsi" w:cstheme="minorHAnsi"/>
                <w:bCs/>
                <w:sz w:val="18"/>
                <w:szCs w:val="18"/>
              </w:rPr>
              <w:t>202</w:t>
            </w:r>
            <w:r w:rsidRPr="003F1307">
              <w:rPr>
                <w:rFonts w:asciiTheme="minorHAnsi" w:hAnsiTheme="minorHAnsi" w:cstheme="minorHAnsi"/>
                <w:bCs/>
                <w:sz w:val="18"/>
                <w:szCs w:val="18"/>
              </w:rPr>
              <w:t>5</w:t>
            </w:r>
            <w:r w:rsidR="00A33690" w:rsidRPr="001919FB">
              <w:rPr>
                <w:rFonts w:asciiTheme="minorHAnsi" w:hAnsiTheme="minorHAnsi"/>
                <w:sz w:val="18"/>
              </w:rPr>
              <w:t>): 10%</w:t>
            </w:r>
          </w:p>
        </w:tc>
      </w:tr>
      <w:tr w:rsidR="004848D5" w:rsidRPr="003F1307" w14:paraId="2DF5529C" w14:textId="77777777" w:rsidTr="00F737DC">
        <w:trPr>
          <w:cantSplit/>
          <w:tblHeader/>
        </w:trPr>
        <w:tc>
          <w:tcPr>
            <w:tcW w:w="15196" w:type="dxa"/>
            <w:gridSpan w:val="10"/>
          </w:tcPr>
          <w:p w14:paraId="72D9F0BC" w14:textId="7CD686C6" w:rsidR="004848D5" w:rsidRPr="001919FB" w:rsidRDefault="004848D5" w:rsidP="00706500">
            <w:pPr>
              <w:spacing w:before="60"/>
              <w:rPr>
                <w:rFonts w:asciiTheme="minorHAnsi" w:hAnsiTheme="minorHAnsi"/>
                <w:sz w:val="18"/>
                <w:lang w:val="en"/>
              </w:rPr>
            </w:pPr>
            <w:r w:rsidRPr="001919FB">
              <w:rPr>
                <w:rFonts w:asciiTheme="minorHAnsi" w:hAnsiTheme="minorHAnsi"/>
                <w:b/>
                <w:sz w:val="18"/>
              </w:rPr>
              <w:t>Applicable Output(s) from the UNDP Strategic Plan:</w:t>
            </w:r>
            <w:r w:rsidR="00A349F2" w:rsidRPr="001919FB">
              <w:rPr>
                <w:rFonts w:asciiTheme="minorHAnsi" w:hAnsiTheme="minorHAnsi"/>
                <w:b/>
                <w:sz w:val="18"/>
              </w:rPr>
              <w:t xml:space="preserve"> </w:t>
            </w:r>
            <w:r w:rsidR="00A535EF" w:rsidRPr="001919FB">
              <w:rPr>
                <w:rFonts w:asciiTheme="minorHAnsi" w:hAnsiTheme="minorHAnsi"/>
                <w:sz w:val="18"/>
                <w:lang w:val="en"/>
              </w:rPr>
              <w:t>Output 1.</w:t>
            </w:r>
            <w:r w:rsidR="00A535EF" w:rsidRPr="005F6820">
              <w:rPr>
                <w:rFonts w:asciiTheme="minorHAnsi" w:hAnsiTheme="minorHAnsi" w:cstheme="minorHAnsi"/>
                <w:bCs/>
                <w:iCs/>
                <w:sz w:val="18"/>
                <w:szCs w:val="18"/>
                <w:lang w:val="en"/>
              </w:rPr>
              <w:t xml:space="preserve">1.2: </w:t>
            </w:r>
            <w:r w:rsidR="005F6820" w:rsidRPr="005F6820">
              <w:rPr>
                <w:rFonts w:asciiTheme="minorHAnsi" w:hAnsiTheme="minorHAnsi" w:cstheme="minorHAnsi"/>
                <w:bCs/>
                <w:iCs/>
                <w:sz w:val="18"/>
                <w:szCs w:val="18"/>
              </w:rPr>
              <w:t>Marginalized groups, particularly the poor, women,</w:t>
            </w:r>
            <w:r w:rsidR="005F6820" w:rsidRPr="001919FB">
              <w:rPr>
                <w:rFonts w:asciiTheme="minorHAnsi" w:hAnsiTheme="minorHAnsi"/>
                <w:sz w:val="18"/>
              </w:rPr>
              <w:t xml:space="preserve"> and </w:t>
            </w:r>
            <w:r w:rsidR="005F6820" w:rsidRPr="005F6820">
              <w:rPr>
                <w:rFonts w:asciiTheme="minorHAnsi" w:hAnsiTheme="minorHAnsi" w:cstheme="minorHAnsi"/>
                <w:bCs/>
                <w:iCs/>
                <w:sz w:val="18"/>
                <w:szCs w:val="18"/>
              </w:rPr>
              <w:t>people</w:t>
            </w:r>
            <w:r w:rsidR="005F6820" w:rsidRPr="001919FB">
              <w:rPr>
                <w:rFonts w:asciiTheme="minorHAnsi" w:hAnsiTheme="minorHAnsi"/>
                <w:sz w:val="18"/>
              </w:rPr>
              <w:t xml:space="preserve"> with </w:t>
            </w:r>
            <w:r w:rsidR="005F6820" w:rsidRPr="005F6820">
              <w:rPr>
                <w:rFonts w:asciiTheme="minorHAnsi" w:hAnsiTheme="minorHAnsi" w:cstheme="minorHAnsi"/>
                <w:bCs/>
                <w:iCs/>
                <w:sz w:val="18"/>
                <w:szCs w:val="18"/>
              </w:rPr>
              <w:t>disabilities and displaced are empowered to gain universal access to basic services and financial and non-financial assets to build productive capacities and benefit from sustainable livelihoods and jobs</w:t>
            </w:r>
          </w:p>
        </w:tc>
      </w:tr>
      <w:tr w:rsidR="004848D5" w:rsidRPr="003F1307" w14:paraId="37F8F3AE" w14:textId="77777777" w:rsidTr="00F737DC">
        <w:trPr>
          <w:cantSplit/>
          <w:tblHeader/>
        </w:trPr>
        <w:tc>
          <w:tcPr>
            <w:tcW w:w="15196" w:type="dxa"/>
            <w:gridSpan w:val="10"/>
            <w:tcBorders>
              <w:bottom w:val="single" w:sz="4" w:space="0" w:color="auto"/>
            </w:tcBorders>
          </w:tcPr>
          <w:p w14:paraId="376EFD52" w14:textId="0C70494E" w:rsidR="004848D5" w:rsidRPr="001919FB" w:rsidRDefault="004848D5" w:rsidP="00D82239">
            <w:pPr>
              <w:spacing w:before="60"/>
              <w:rPr>
                <w:rFonts w:asciiTheme="minorHAnsi" w:hAnsiTheme="minorHAnsi"/>
                <w:b/>
                <w:sz w:val="18"/>
              </w:rPr>
            </w:pPr>
            <w:r w:rsidRPr="001919FB">
              <w:rPr>
                <w:rFonts w:asciiTheme="minorHAnsi" w:hAnsiTheme="minorHAnsi"/>
                <w:b/>
                <w:sz w:val="18"/>
              </w:rPr>
              <w:t>Project title and Atlas Project Number:</w:t>
            </w:r>
            <w:r w:rsidR="00431D4B" w:rsidRPr="001919FB">
              <w:rPr>
                <w:rFonts w:asciiTheme="minorHAnsi" w:hAnsiTheme="minorHAnsi"/>
                <w:sz w:val="18"/>
                <w:lang w:val="en"/>
              </w:rPr>
              <w:t xml:space="preserve"> </w:t>
            </w:r>
            <w:r w:rsidR="00431D4B" w:rsidRPr="001919FB">
              <w:rPr>
                <w:rFonts w:asciiTheme="minorHAnsi" w:hAnsiTheme="minorHAnsi"/>
                <w:b/>
                <w:sz w:val="18"/>
                <w:lang w:val="en"/>
              </w:rPr>
              <w:t>Unleashing Employment and Income Generating Opportunities for the Youth in the Regions of Armenia</w:t>
            </w:r>
            <w:r w:rsidR="00D82239" w:rsidRPr="001919FB">
              <w:rPr>
                <w:rFonts w:asciiTheme="minorHAnsi" w:hAnsiTheme="minorHAnsi"/>
                <w:b/>
                <w:sz w:val="18"/>
                <w:lang w:val="en"/>
              </w:rPr>
              <w:t xml:space="preserve"> 00</w:t>
            </w:r>
            <w:r w:rsidR="00431D4B" w:rsidRPr="001919FB">
              <w:rPr>
                <w:rFonts w:asciiTheme="minorHAnsi" w:hAnsiTheme="minorHAnsi"/>
                <w:b/>
                <w:sz w:val="18"/>
              </w:rPr>
              <w:t>135110/</w:t>
            </w:r>
            <w:r w:rsidR="00D82239" w:rsidRPr="001919FB">
              <w:rPr>
                <w:rFonts w:asciiTheme="minorHAnsi" w:hAnsiTheme="minorHAnsi"/>
                <w:b/>
                <w:sz w:val="18"/>
              </w:rPr>
              <w:t>00</w:t>
            </w:r>
            <w:r w:rsidR="00431D4B" w:rsidRPr="001919FB">
              <w:rPr>
                <w:rFonts w:asciiTheme="minorHAnsi" w:hAnsiTheme="minorHAnsi"/>
                <w:b/>
                <w:sz w:val="18"/>
              </w:rPr>
              <w:t>126473</w:t>
            </w:r>
          </w:p>
        </w:tc>
      </w:tr>
      <w:tr w:rsidR="00846899" w:rsidRPr="003F1307" w14:paraId="425FF638" w14:textId="77777777" w:rsidTr="005F6820">
        <w:trPr>
          <w:tblHeader/>
        </w:trPr>
        <w:tc>
          <w:tcPr>
            <w:tcW w:w="2155" w:type="dxa"/>
            <w:vMerge w:val="restart"/>
            <w:shd w:val="clear" w:color="auto" w:fill="FFFF99"/>
          </w:tcPr>
          <w:p w14:paraId="64A91939" w14:textId="4CFD4527" w:rsidR="00DE4B07" w:rsidRPr="001919FB" w:rsidRDefault="00984739" w:rsidP="00F424E8">
            <w:pPr>
              <w:spacing w:before="60"/>
              <w:jc w:val="center"/>
              <w:rPr>
                <w:rFonts w:asciiTheme="minorHAnsi" w:hAnsiTheme="minorHAnsi"/>
                <w:b/>
                <w:sz w:val="20"/>
              </w:rPr>
            </w:pPr>
            <w:r w:rsidRPr="001919FB">
              <w:rPr>
                <w:rFonts w:asciiTheme="minorHAnsi" w:hAnsiTheme="minorHAnsi"/>
                <w:b/>
                <w:sz w:val="20"/>
              </w:rPr>
              <w:t xml:space="preserve">EXPECTED </w:t>
            </w:r>
            <w:r w:rsidR="00DE4B07" w:rsidRPr="001919FB">
              <w:rPr>
                <w:rFonts w:asciiTheme="minorHAnsi" w:hAnsiTheme="minorHAnsi"/>
                <w:b/>
                <w:sz w:val="20"/>
              </w:rPr>
              <w:t>OUTPUTS</w:t>
            </w:r>
            <w:r w:rsidR="00FF46D6" w:rsidRPr="003F1307">
              <w:rPr>
                <w:rFonts w:asciiTheme="minorHAnsi" w:hAnsiTheme="minorHAnsi" w:cstheme="minorHAnsi"/>
                <w:b/>
                <w:sz w:val="20"/>
                <w:szCs w:val="20"/>
              </w:rPr>
              <w:t>/COMPONENTS</w:t>
            </w:r>
          </w:p>
        </w:tc>
        <w:tc>
          <w:tcPr>
            <w:tcW w:w="2835" w:type="dxa"/>
            <w:vMerge w:val="restart"/>
            <w:shd w:val="clear" w:color="auto" w:fill="FFFF99"/>
          </w:tcPr>
          <w:p w14:paraId="463996B1" w14:textId="12B4DDAF" w:rsidR="00DE4B07" w:rsidRPr="001919FB" w:rsidRDefault="00DE4B07" w:rsidP="00ED57D5">
            <w:pPr>
              <w:spacing w:before="60"/>
              <w:jc w:val="center"/>
              <w:rPr>
                <w:rFonts w:asciiTheme="minorHAnsi" w:hAnsiTheme="minorHAnsi"/>
                <w:b/>
                <w:sz w:val="20"/>
              </w:rPr>
            </w:pPr>
            <w:r w:rsidRPr="001919FB">
              <w:rPr>
                <w:rFonts w:asciiTheme="minorHAnsi" w:hAnsiTheme="minorHAnsi"/>
                <w:b/>
                <w:sz w:val="20"/>
              </w:rPr>
              <w:t>OUTPUT INDICATORS</w:t>
            </w:r>
          </w:p>
        </w:tc>
        <w:tc>
          <w:tcPr>
            <w:tcW w:w="1276" w:type="dxa"/>
            <w:vMerge w:val="restart"/>
            <w:shd w:val="clear" w:color="auto" w:fill="FFFF99"/>
          </w:tcPr>
          <w:p w14:paraId="2A56EF3A" w14:textId="77777777" w:rsidR="00DE4B07" w:rsidRPr="001919FB" w:rsidRDefault="003C4481" w:rsidP="003C4481">
            <w:pPr>
              <w:spacing w:before="60"/>
              <w:jc w:val="center"/>
              <w:rPr>
                <w:rFonts w:asciiTheme="minorHAnsi" w:hAnsiTheme="minorHAnsi"/>
                <w:b/>
                <w:sz w:val="20"/>
              </w:rPr>
            </w:pPr>
            <w:r w:rsidRPr="001919FB">
              <w:rPr>
                <w:rFonts w:asciiTheme="minorHAnsi" w:hAnsiTheme="minorHAnsi"/>
                <w:b/>
                <w:sz w:val="20"/>
              </w:rPr>
              <w:t xml:space="preserve">DATA </w:t>
            </w:r>
            <w:r w:rsidR="00DE4B07" w:rsidRPr="001919FB">
              <w:rPr>
                <w:rFonts w:asciiTheme="minorHAnsi" w:hAnsiTheme="minorHAnsi"/>
                <w:b/>
                <w:sz w:val="20"/>
              </w:rPr>
              <w:t>SOURCE</w:t>
            </w:r>
          </w:p>
        </w:tc>
        <w:tc>
          <w:tcPr>
            <w:tcW w:w="1701" w:type="dxa"/>
            <w:gridSpan w:val="2"/>
            <w:shd w:val="clear" w:color="auto" w:fill="FFFF99"/>
          </w:tcPr>
          <w:p w14:paraId="64243F43" w14:textId="77777777" w:rsidR="00DE4B07" w:rsidRPr="001919FB" w:rsidRDefault="00DE4B07" w:rsidP="00ED57D5">
            <w:pPr>
              <w:spacing w:before="60"/>
              <w:jc w:val="center"/>
              <w:rPr>
                <w:rFonts w:asciiTheme="minorHAnsi" w:hAnsiTheme="minorHAnsi"/>
                <w:b/>
                <w:sz w:val="20"/>
              </w:rPr>
            </w:pPr>
            <w:r w:rsidRPr="001919FB">
              <w:rPr>
                <w:rFonts w:asciiTheme="minorHAnsi" w:hAnsiTheme="minorHAnsi"/>
                <w:b/>
                <w:sz w:val="20"/>
              </w:rPr>
              <w:t>BASELINE</w:t>
            </w:r>
          </w:p>
        </w:tc>
        <w:tc>
          <w:tcPr>
            <w:tcW w:w="4961" w:type="dxa"/>
            <w:gridSpan w:val="4"/>
            <w:shd w:val="clear" w:color="auto" w:fill="FFFF99"/>
          </w:tcPr>
          <w:p w14:paraId="5D9BDA36" w14:textId="77777777" w:rsidR="00DE4B07" w:rsidRPr="001919FB" w:rsidRDefault="00DE4B07" w:rsidP="00ED57D5">
            <w:pPr>
              <w:pStyle w:val="Heading2"/>
              <w:spacing w:before="60"/>
              <w:ind w:left="0"/>
              <w:jc w:val="center"/>
              <w:rPr>
                <w:rFonts w:asciiTheme="minorHAnsi" w:hAnsiTheme="minorHAnsi"/>
                <w:sz w:val="20"/>
              </w:rPr>
            </w:pPr>
            <w:r w:rsidRPr="001919FB">
              <w:rPr>
                <w:rFonts w:asciiTheme="minorHAnsi" w:hAnsiTheme="minorHAnsi"/>
                <w:sz w:val="20"/>
              </w:rPr>
              <w:t>TARGETS (by frequency of data collection)</w:t>
            </w:r>
          </w:p>
        </w:tc>
        <w:tc>
          <w:tcPr>
            <w:tcW w:w="2268" w:type="dxa"/>
            <w:shd w:val="clear" w:color="auto" w:fill="FFFF99"/>
          </w:tcPr>
          <w:p w14:paraId="3F0F2089" w14:textId="77777777" w:rsidR="00DE4B07" w:rsidRPr="001919FB" w:rsidRDefault="00DE4B07" w:rsidP="00ED57D5">
            <w:pPr>
              <w:pStyle w:val="Heading2"/>
              <w:spacing w:before="60"/>
              <w:ind w:left="0"/>
              <w:jc w:val="center"/>
              <w:rPr>
                <w:rFonts w:asciiTheme="minorHAnsi" w:hAnsiTheme="minorHAnsi"/>
                <w:sz w:val="20"/>
              </w:rPr>
            </w:pPr>
            <w:r w:rsidRPr="001919FB">
              <w:rPr>
                <w:rFonts w:asciiTheme="minorHAnsi" w:hAnsiTheme="minorHAnsi"/>
                <w:sz w:val="20"/>
              </w:rPr>
              <w:t>DATA COLLECTION METHODS &amp; RISKS</w:t>
            </w:r>
          </w:p>
        </w:tc>
      </w:tr>
      <w:tr w:rsidR="00846899" w:rsidRPr="003F1307" w14:paraId="2CB277FA" w14:textId="77777777" w:rsidTr="005F6820">
        <w:trPr>
          <w:tblHeader/>
        </w:trPr>
        <w:tc>
          <w:tcPr>
            <w:tcW w:w="2155" w:type="dxa"/>
            <w:vMerge/>
            <w:shd w:val="clear" w:color="auto" w:fill="FFFF99"/>
          </w:tcPr>
          <w:p w14:paraId="7675A300" w14:textId="77777777" w:rsidR="00EF7BEB" w:rsidRPr="001919FB" w:rsidRDefault="00EF7BEB" w:rsidP="00ED57D5">
            <w:pPr>
              <w:spacing w:before="60"/>
              <w:jc w:val="center"/>
              <w:rPr>
                <w:rFonts w:asciiTheme="minorHAnsi" w:hAnsiTheme="minorHAnsi"/>
                <w:b/>
                <w:sz w:val="20"/>
              </w:rPr>
            </w:pPr>
          </w:p>
        </w:tc>
        <w:tc>
          <w:tcPr>
            <w:tcW w:w="2835" w:type="dxa"/>
            <w:vMerge/>
            <w:shd w:val="clear" w:color="auto" w:fill="FFFF99"/>
          </w:tcPr>
          <w:p w14:paraId="19FB1CFB" w14:textId="77777777" w:rsidR="00EF7BEB" w:rsidRPr="001919FB" w:rsidRDefault="00EF7BEB" w:rsidP="00ED57D5">
            <w:pPr>
              <w:spacing w:before="60"/>
              <w:jc w:val="center"/>
              <w:rPr>
                <w:rFonts w:asciiTheme="minorHAnsi" w:hAnsiTheme="minorHAnsi"/>
                <w:b/>
                <w:sz w:val="20"/>
              </w:rPr>
            </w:pPr>
          </w:p>
        </w:tc>
        <w:tc>
          <w:tcPr>
            <w:tcW w:w="1276" w:type="dxa"/>
            <w:vMerge/>
            <w:shd w:val="clear" w:color="auto" w:fill="FFFF99"/>
          </w:tcPr>
          <w:p w14:paraId="519384E7" w14:textId="77777777" w:rsidR="00EF7BEB" w:rsidRPr="001919FB" w:rsidRDefault="00EF7BEB" w:rsidP="003C4481">
            <w:pPr>
              <w:spacing w:before="60"/>
              <w:jc w:val="center"/>
              <w:rPr>
                <w:rFonts w:asciiTheme="minorHAnsi" w:hAnsiTheme="minorHAnsi"/>
                <w:b/>
                <w:sz w:val="20"/>
              </w:rPr>
            </w:pPr>
          </w:p>
        </w:tc>
        <w:tc>
          <w:tcPr>
            <w:tcW w:w="992" w:type="dxa"/>
            <w:tcBorders>
              <w:bottom w:val="single" w:sz="4" w:space="0" w:color="auto"/>
            </w:tcBorders>
            <w:shd w:val="clear" w:color="auto" w:fill="FFFF99"/>
          </w:tcPr>
          <w:p w14:paraId="235E62D8" w14:textId="77777777" w:rsidR="00EF7BEB" w:rsidRPr="001919FB" w:rsidRDefault="00EF7BEB" w:rsidP="00ED57D5">
            <w:pPr>
              <w:spacing w:before="60"/>
              <w:jc w:val="center"/>
              <w:rPr>
                <w:rFonts w:asciiTheme="minorHAnsi" w:hAnsiTheme="minorHAnsi"/>
                <w:b/>
                <w:sz w:val="20"/>
              </w:rPr>
            </w:pPr>
            <w:r w:rsidRPr="001919FB">
              <w:rPr>
                <w:rFonts w:asciiTheme="minorHAnsi" w:hAnsiTheme="minorHAnsi"/>
                <w:b/>
                <w:sz w:val="20"/>
              </w:rPr>
              <w:t>Value</w:t>
            </w:r>
          </w:p>
          <w:p w14:paraId="7702B289" w14:textId="77777777" w:rsidR="00EF7BEB" w:rsidRPr="001919FB" w:rsidDel="00A84123" w:rsidRDefault="00EF7BEB" w:rsidP="00ED57D5">
            <w:pPr>
              <w:spacing w:before="60"/>
              <w:rPr>
                <w:rFonts w:asciiTheme="minorHAnsi" w:hAnsiTheme="minorHAnsi"/>
                <w:b/>
                <w:i/>
                <w:sz w:val="20"/>
              </w:rPr>
            </w:pPr>
          </w:p>
        </w:tc>
        <w:tc>
          <w:tcPr>
            <w:tcW w:w="709" w:type="dxa"/>
            <w:tcBorders>
              <w:bottom w:val="single" w:sz="4" w:space="0" w:color="auto"/>
            </w:tcBorders>
            <w:shd w:val="clear" w:color="auto" w:fill="FFFF99"/>
          </w:tcPr>
          <w:p w14:paraId="3D882935" w14:textId="77777777" w:rsidR="00EF7BEB" w:rsidRPr="001919FB" w:rsidRDefault="00EF7BEB" w:rsidP="00ED57D5">
            <w:pPr>
              <w:spacing w:before="60"/>
              <w:jc w:val="center"/>
              <w:rPr>
                <w:rFonts w:asciiTheme="minorHAnsi" w:hAnsiTheme="minorHAnsi"/>
                <w:b/>
                <w:sz w:val="20"/>
              </w:rPr>
            </w:pPr>
            <w:r w:rsidRPr="001919FB">
              <w:rPr>
                <w:rFonts w:asciiTheme="minorHAnsi" w:hAnsiTheme="minorHAnsi"/>
                <w:b/>
                <w:sz w:val="20"/>
              </w:rPr>
              <w:t>Year</w:t>
            </w:r>
          </w:p>
          <w:p w14:paraId="2BA19E69" w14:textId="77777777" w:rsidR="00EF7BEB" w:rsidRPr="001919FB" w:rsidRDefault="00EF7BEB" w:rsidP="00ED57D5">
            <w:pPr>
              <w:pStyle w:val="Header"/>
              <w:spacing w:before="60"/>
              <w:rPr>
                <w:rFonts w:asciiTheme="minorHAnsi" w:hAnsiTheme="minorHAnsi"/>
                <w:b/>
                <w:sz w:val="20"/>
              </w:rPr>
            </w:pPr>
          </w:p>
        </w:tc>
        <w:tc>
          <w:tcPr>
            <w:tcW w:w="1418" w:type="dxa"/>
            <w:tcBorders>
              <w:bottom w:val="single" w:sz="4" w:space="0" w:color="auto"/>
            </w:tcBorders>
            <w:shd w:val="clear" w:color="auto" w:fill="FFFF99"/>
          </w:tcPr>
          <w:p w14:paraId="7246F8E9" w14:textId="77777777" w:rsidR="00EF7BEB" w:rsidRPr="001919FB" w:rsidDel="00BD7C58" w:rsidRDefault="00EF7BEB" w:rsidP="00AE1859">
            <w:pPr>
              <w:spacing w:before="60"/>
              <w:jc w:val="center"/>
              <w:rPr>
                <w:rFonts w:asciiTheme="minorHAnsi" w:hAnsiTheme="minorHAnsi"/>
                <w:b/>
                <w:sz w:val="20"/>
              </w:rPr>
            </w:pPr>
            <w:r w:rsidRPr="001919FB">
              <w:rPr>
                <w:rFonts w:asciiTheme="minorHAnsi" w:hAnsiTheme="minorHAnsi"/>
                <w:b/>
                <w:sz w:val="20"/>
              </w:rPr>
              <w:t>Year</w:t>
            </w:r>
            <w:r w:rsidRPr="001919FB">
              <w:rPr>
                <w:rFonts w:asciiTheme="minorHAnsi" w:hAnsiTheme="minorHAnsi"/>
                <w:b/>
                <w:sz w:val="20"/>
              </w:rPr>
              <w:br/>
              <w:t>1</w:t>
            </w:r>
          </w:p>
        </w:tc>
        <w:tc>
          <w:tcPr>
            <w:tcW w:w="1134" w:type="dxa"/>
            <w:tcBorders>
              <w:bottom w:val="single" w:sz="4" w:space="0" w:color="auto"/>
            </w:tcBorders>
            <w:shd w:val="clear" w:color="auto" w:fill="FFFF99"/>
          </w:tcPr>
          <w:p w14:paraId="27C7E986" w14:textId="77777777" w:rsidR="00EF7BEB" w:rsidRPr="001919FB" w:rsidDel="00BD7C58" w:rsidRDefault="00EF7BEB" w:rsidP="00AE1859">
            <w:pPr>
              <w:spacing w:before="60"/>
              <w:jc w:val="center"/>
              <w:rPr>
                <w:rFonts w:asciiTheme="minorHAnsi" w:hAnsiTheme="minorHAnsi"/>
                <w:b/>
                <w:sz w:val="20"/>
              </w:rPr>
            </w:pPr>
            <w:r w:rsidRPr="001919FB">
              <w:rPr>
                <w:rFonts w:asciiTheme="minorHAnsi" w:hAnsiTheme="minorHAnsi"/>
                <w:b/>
                <w:sz w:val="20"/>
              </w:rPr>
              <w:t>Year</w:t>
            </w:r>
            <w:r w:rsidRPr="001919FB">
              <w:rPr>
                <w:rFonts w:asciiTheme="minorHAnsi" w:hAnsiTheme="minorHAnsi"/>
                <w:b/>
                <w:sz w:val="20"/>
              </w:rPr>
              <w:br/>
              <w:t>2</w:t>
            </w:r>
          </w:p>
        </w:tc>
        <w:tc>
          <w:tcPr>
            <w:tcW w:w="1134" w:type="dxa"/>
            <w:tcBorders>
              <w:bottom w:val="single" w:sz="4" w:space="0" w:color="auto"/>
            </w:tcBorders>
            <w:shd w:val="clear" w:color="auto" w:fill="FFFF99"/>
          </w:tcPr>
          <w:p w14:paraId="3B567C4B" w14:textId="77777777" w:rsidR="00EF7BEB" w:rsidRPr="001919FB" w:rsidDel="00BD7C58" w:rsidRDefault="00EF7BEB" w:rsidP="00AE1859">
            <w:pPr>
              <w:spacing w:before="60"/>
              <w:jc w:val="center"/>
              <w:rPr>
                <w:rFonts w:asciiTheme="minorHAnsi" w:hAnsiTheme="minorHAnsi"/>
                <w:b/>
                <w:sz w:val="20"/>
              </w:rPr>
            </w:pPr>
            <w:r w:rsidRPr="001919FB">
              <w:rPr>
                <w:rFonts w:asciiTheme="minorHAnsi" w:hAnsiTheme="minorHAnsi"/>
                <w:b/>
                <w:sz w:val="20"/>
              </w:rPr>
              <w:t>Year</w:t>
            </w:r>
            <w:r w:rsidRPr="001919FB">
              <w:rPr>
                <w:rFonts w:asciiTheme="minorHAnsi" w:hAnsiTheme="minorHAnsi"/>
                <w:b/>
                <w:sz w:val="20"/>
              </w:rPr>
              <w:br/>
              <w:t>3</w:t>
            </w:r>
          </w:p>
        </w:tc>
        <w:tc>
          <w:tcPr>
            <w:tcW w:w="1275" w:type="dxa"/>
            <w:tcBorders>
              <w:bottom w:val="single" w:sz="4" w:space="0" w:color="auto"/>
            </w:tcBorders>
            <w:shd w:val="clear" w:color="auto" w:fill="FFFF99"/>
          </w:tcPr>
          <w:p w14:paraId="7653E66A" w14:textId="77777777" w:rsidR="00EF7BEB" w:rsidRPr="001919FB" w:rsidDel="00BD7C58" w:rsidRDefault="00EF7BEB" w:rsidP="00ED57D5">
            <w:pPr>
              <w:pStyle w:val="Heading2"/>
              <w:spacing w:before="60"/>
              <w:ind w:left="0"/>
              <w:jc w:val="center"/>
              <w:rPr>
                <w:rFonts w:asciiTheme="minorHAnsi" w:hAnsiTheme="minorHAnsi"/>
                <w:sz w:val="20"/>
              </w:rPr>
            </w:pPr>
            <w:r w:rsidRPr="001919FB">
              <w:rPr>
                <w:rFonts w:asciiTheme="minorHAnsi" w:hAnsiTheme="minorHAnsi"/>
                <w:sz w:val="20"/>
              </w:rPr>
              <w:t>FINAL</w:t>
            </w:r>
          </w:p>
        </w:tc>
        <w:tc>
          <w:tcPr>
            <w:tcW w:w="2268" w:type="dxa"/>
            <w:tcBorders>
              <w:bottom w:val="single" w:sz="4" w:space="0" w:color="auto"/>
            </w:tcBorders>
            <w:shd w:val="clear" w:color="auto" w:fill="FFFF99"/>
          </w:tcPr>
          <w:p w14:paraId="0BBB54D7" w14:textId="77777777" w:rsidR="00EF7BEB" w:rsidRPr="001919FB" w:rsidRDefault="00EF7BEB" w:rsidP="00ED57D5">
            <w:pPr>
              <w:pStyle w:val="Heading2"/>
              <w:spacing w:before="60"/>
              <w:rPr>
                <w:rFonts w:asciiTheme="minorHAnsi" w:hAnsiTheme="minorHAnsi"/>
                <w:sz w:val="20"/>
              </w:rPr>
            </w:pPr>
          </w:p>
        </w:tc>
      </w:tr>
      <w:tr w:rsidR="002E197D" w:rsidRPr="003F1307" w14:paraId="467C0839" w14:textId="77777777" w:rsidTr="005F6820">
        <w:trPr>
          <w:trHeight w:val="530"/>
          <w:tblHeader/>
        </w:trPr>
        <w:tc>
          <w:tcPr>
            <w:tcW w:w="2155" w:type="dxa"/>
            <w:vMerge w:val="restart"/>
          </w:tcPr>
          <w:p w14:paraId="1F54485A" w14:textId="77777777" w:rsidR="002E197D" w:rsidRPr="003F1307" w:rsidRDefault="002E197D" w:rsidP="005F6820">
            <w:pPr>
              <w:spacing w:before="60"/>
              <w:jc w:val="both"/>
              <w:rPr>
                <w:rFonts w:asciiTheme="minorHAnsi" w:hAnsiTheme="minorHAnsi" w:cstheme="minorHAnsi"/>
                <w:b/>
                <w:bCs/>
                <w:sz w:val="18"/>
                <w:szCs w:val="18"/>
              </w:rPr>
            </w:pPr>
            <w:r w:rsidRPr="003F1307">
              <w:rPr>
                <w:rFonts w:asciiTheme="minorHAnsi" w:hAnsiTheme="minorHAnsi" w:cstheme="minorHAnsi"/>
                <w:b/>
                <w:bCs/>
                <w:sz w:val="18"/>
                <w:szCs w:val="18"/>
              </w:rPr>
              <w:t>Output 1.3:  Competitive labour force developed through promotion of innovative practices of skills-building and human capital development with focus on youth</w:t>
            </w:r>
          </w:p>
          <w:p w14:paraId="30DB9E64" w14:textId="77777777" w:rsidR="002E197D" w:rsidRPr="003F1307" w:rsidRDefault="002E197D" w:rsidP="00C07555">
            <w:pPr>
              <w:spacing w:before="60"/>
              <w:rPr>
                <w:rFonts w:asciiTheme="minorHAnsi" w:hAnsiTheme="minorHAnsi" w:cstheme="minorHAnsi"/>
                <w:b/>
                <w:bCs/>
                <w:sz w:val="18"/>
                <w:szCs w:val="18"/>
              </w:rPr>
            </w:pPr>
          </w:p>
        </w:tc>
        <w:tc>
          <w:tcPr>
            <w:tcW w:w="2835" w:type="dxa"/>
          </w:tcPr>
          <w:p w14:paraId="0DA520BB" w14:textId="77777777" w:rsidR="002E197D" w:rsidRPr="005F6820" w:rsidRDefault="002E197D" w:rsidP="002E197D">
            <w:pPr>
              <w:spacing w:before="60"/>
              <w:rPr>
                <w:rFonts w:asciiTheme="minorHAnsi" w:hAnsiTheme="minorHAnsi" w:cstheme="minorHAnsi"/>
                <w:i/>
                <w:sz w:val="18"/>
                <w:szCs w:val="18"/>
              </w:rPr>
            </w:pPr>
            <w:r w:rsidRPr="003F1307">
              <w:rPr>
                <w:rFonts w:asciiTheme="minorHAnsi" w:hAnsiTheme="minorHAnsi" w:cstheme="minorHAnsi"/>
                <w:bCs/>
                <w:i/>
                <w:sz w:val="18"/>
                <w:szCs w:val="18"/>
              </w:rPr>
              <w:t>1.3.1</w:t>
            </w:r>
            <w:r w:rsidRPr="003F1307">
              <w:rPr>
                <w:rFonts w:asciiTheme="minorHAnsi" w:hAnsiTheme="minorHAnsi" w:cstheme="minorHAnsi"/>
                <w:b/>
                <w:bCs/>
                <w:color w:val="333333"/>
                <w:sz w:val="20"/>
                <w:szCs w:val="20"/>
                <w:shd w:val="clear" w:color="auto" w:fill="FFFFFF"/>
              </w:rPr>
              <w:t xml:space="preserve"> </w:t>
            </w:r>
            <w:r w:rsidRPr="005F6820">
              <w:rPr>
                <w:rFonts w:asciiTheme="minorHAnsi" w:hAnsiTheme="minorHAnsi" w:cstheme="minorHAnsi"/>
                <w:i/>
                <w:sz w:val="18"/>
                <w:szCs w:val="18"/>
              </w:rPr>
              <w:t>Number of new labour market-responsive Vocational Education and Training models supported</w:t>
            </w:r>
          </w:p>
          <w:p w14:paraId="745821B7" w14:textId="5475F530" w:rsidR="002E197D" w:rsidRPr="003F1307" w:rsidRDefault="002E197D" w:rsidP="003F1307">
            <w:pPr>
              <w:spacing w:before="60"/>
              <w:rPr>
                <w:rFonts w:asciiTheme="minorHAnsi" w:hAnsiTheme="minorHAnsi" w:cstheme="minorHAnsi"/>
                <w:bCs/>
                <w:i/>
                <w:sz w:val="18"/>
                <w:szCs w:val="18"/>
              </w:rPr>
            </w:pPr>
          </w:p>
        </w:tc>
        <w:tc>
          <w:tcPr>
            <w:tcW w:w="1276" w:type="dxa"/>
          </w:tcPr>
          <w:p w14:paraId="5A41B047" w14:textId="77777777" w:rsidR="00332E50" w:rsidRPr="003F1307" w:rsidRDefault="002E197D" w:rsidP="0086463C">
            <w:pPr>
              <w:spacing w:before="60"/>
              <w:rPr>
                <w:rFonts w:asciiTheme="minorHAnsi" w:hAnsiTheme="minorHAnsi" w:cstheme="minorHAnsi"/>
                <w:i/>
                <w:sz w:val="18"/>
                <w:szCs w:val="18"/>
              </w:rPr>
            </w:pPr>
            <w:r w:rsidRPr="003F1307">
              <w:rPr>
                <w:rFonts w:asciiTheme="minorHAnsi" w:hAnsiTheme="minorHAnsi" w:cstheme="minorHAnsi"/>
                <w:i/>
                <w:sz w:val="18"/>
                <w:szCs w:val="18"/>
              </w:rPr>
              <w:t>Annual Project Report</w:t>
            </w:r>
            <w:r w:rsidR="00332E50" w:rsidRPr="003F1307">
              <w:rPr>
                <w:rFonts w:asciiTheme="minorHAnsi" w:hAnsiTheme="minorHAnsi" w:cstheme="minorHAnsi"/>
                <w:i/>
                <w:sz w:val="18"/>
                <w:szCs w:val="18"/>
              </w:rPr>
              <w:t>s</w:t>
            </w:r>
          </w:p>
          <w:p w14:paraId="37EEDFDA" w14:textId="77777777" w:rsidR="00332E50" w:rsidRPr="003F1307" w:rsidRDefault="00332E50" w:rsidP="0086463C">
            <w:pPr>
              <w:spacing w:before="60"/>
              <w:rPr>
                <w:rFonts w:asciiTheme="minorHAnsi" w:hAnsiTheme="minorHAnsi" w:cstheme="minorHAnsi"/>
                <w:i/>
                <w:sz w:val="18"/>
                <w:szCs w:val="18"/>
              </w:rPr>
            </w:pPr>
            <w:r w:rsidRPr="003F1307">
              <w:rPr>
                <w:rFonts w:asciiTheme="minorHAnsi" w:hAnsiTheme="minorHAnsi" w:cstheme="minorHAnsi"/>
                <w:i/>
                <w:sz w:val="18"/>
                <w:szCs w:val="18"/>
              </w:rPr>
              <w:t>Reports of supported VET colleges and line ministries</w:t>
            </w:r>
          </w:p>
          <w:p w14:paraId="74125CF1" w14:textId="49682591" w:rsidR="00332E50" w:rsidRPr="003F1307" w:rsidRDefault="00332E50" w:rsidP="0086463C">
            <w:pPr>
              <w:spacing w:before="60"/>
              <w:rPr>
                <w:rFonts w:asciiTheme="minorHAnsi" w:hAnsiTheme="minorHAnsi" w:cstheme="minorHAnsi"/>
                <w:i/>
                <w:sz w:val="18"/>
                <w:szCs w:val="18"/>
              </w:rPr>
            </w:pPr>
            <w:r w:rsidRPr="003F1307">
              <w:rPr>
                <w:rFonts w:asciiTheme="minorHAnsi" w:hAnsiTheme="minorHAnsi" w:cstheme="minorHAnsi"/>
                <w:i/>
                <w:sz w:val="18"/>
                <w:szCs w:val="18"/>
              </w:rPr>
              <w:t>Media coverage</w:t>
            </w:r>
          </w:p>
        </w:tc>
        <w:tc>
          <w:tcPr>
            <w:tcW w:w="992" w:type="dxa"/>
            <w:shd w:val="clear" w:color="auto" w:fill="auto"/>
          </w:tcPr>
          <w:p w14:paraId="7F84864E" w14:textId="4C4C11D2" w:rsidR="002E197D" w:rsidRPr="003F1307" w:rsidRDefault="002E197D" w:rsidP="00EC24B5">
            <w:pPr>
              <w:pStyle w:val="Header"/>
              <w:spacing w:before="60"/>
              <w:jc w:val="left"/>
              <w:rPr>
                <w:rFonts w:asciiTheme="minorHAnsi" w:hAnsiTheme="minorHAnsi" w:cstheme="minorHAnsi"/>
                <w:sz w:val="18"/>
                <w:szCs w:val="18"/>
              </w:rPr>
            </w:pPr>
            <w:r w:rsidRPr="003F1307">
              <w:rPr>
                <w:rFonts w:asciiTheme="minorHAnsi" w:hAnsiTheme="minorHAnsi" w:cstheme="minorHAnsi"/>
                <w:sz w:val="18"/>
                <w:szCs w:val="18"/>
              </w:rPr>
              <w:t>1</w:t>
            </w:r>
          </w:p>
        </w:tc>
        <w:tc>
          <w:tcPr>
            <w:tcW w:w="709" w:type="dxa"/>
          </w:tcPr>
          <w:p w14:paraId="1A2148D0" w14:textId="2987345F" w:rsidR="002E197D" w:rsidRPr="003F1307" w:rsidRDefault="002E197D" w:rsidP="00C07555">
            <w:pPr>
              <w:pStyle w:val="Header"/>
              <w:spacing w:before="60"/>
              <w:jc w:val="left"/>
              <w:rPr>
                <w:rFonts w:asciiTheme="minorHAnsi" w:hAnsiTheme="minorHAnsi" w:cstheme="minorHAnsi"/>
                <w:sz w:val="18"/>
                <w:szCs w:val="18"/>
              </w:rPr>
            </w:pPr>
            <w:r w:rsidRPr="003F1307">
              <w:rPr>
                <w:rFonts w:asciiTheme="minorHAnsi" w:hAnsiTheme="minorHAnsi" w:cstheme="minorHAnsi"/>
                <w:sz w:val="18"/>
                <w:szCs w:val="18"/>
              </w:rPr>
              <w:t>2019</w:t>
            </w:r>
          </w:p>
        </w:tc>
        <w:tc>
          <w:tcPr>
            <w:tcW w:w="1418" w:type="dxa"/>
          </w:tcPr>
          <w:p w14:paraId="09F30B63" w14:textId="42F0F33C" w:rsidR="002E197D" w:rsidRPr="003F1307" w:rsidRDefault="002E197D" w:rsidP="00C07555">
            <w:pPr>
              <w:pStyle w:val="Header"/>
              <w:spacing w:before="60"/>
              <w:jc w:val="left"/>
              <w:rPr>
                <w:rFonts w:asciiTheme="minorHAnsi" w:hAnsiTheme="minorHAnsi" w:cstheme="minorHAnsi"/>
                <w:iCs/>
                <w:sz w:val="18"/>
                <w:szCs w:val="18"/>
              </w:rPr>
            </w:pPr>
            <w:r w:rsidRPr="003F1307">
              <w:rPr>
                <w:rFonts w:asciiTheme="minorHAnsi" w:hAnsiTheme="minorHAnsi" w:cstheme="minorHAnsi"/>
                <w:iCs/>
                <w:sz w:val="18"/>
                <w:szCs w:val="18"/>
              </w:rPr>
              <w:t>0</w:t>
            </w:r>
          </w:p>
        </w:tc>
        <w:tc>
          <w:tcPr>
            <w:tcW w:w="1134" w:type="dxa"/>
          </w:tcPr>
          <w:p w14:paraId="4C0894CE" w14:textId="30B00CA8" w:rsidR="002E197D" w:rsidRPr="003F1307" w:rsidRDefault="002E197D" w:rsidP="003F1307">
            <w:pPr>
              <w:pStyle w:val="Header"/>
              <w:spacing w:before="60"/>
              <w:jc w:val="center"/>
              <w:rPr>
                <w:rFonts w:asciiTheme="minorHAnsi" w:hAnsiTheme="minorHAnsi" w:cstheme="minorHAnsi"/>
                <w:iCs/>
                <w:sz w:val="18"/>
                <w:szCs w:val="18"/>
              </w:rPr>
            </w:pPr>
            <w:r w:rsidRPr="003F1307">
              <w:rPr>
                <w:rFonts w:asciiTheme="minorHAnsi" w:hAnsiTheme="minorHAnsi" w:cstheme="minorHAnsi"/>
                <w:iCs/>
                <w:sz w:val="18"/>
                <w:szCs w:val="18"/>
              </w:rPr>
              <w:t>0</w:t>
            </w:r>
          </w:p>
        </w:tc>
        <w:tc>
          <w:tcPr>
            <w:tcW w:w="1134" w:type="dxa"/>
          </w:tcPr>
          <w:p w14:paraId="00417363" w14:textId="6CE243EC" w:rsidR="002E197D" w:rsidRPr="003F1307" w:rsidRDefault="002E197D" w:rsidP="003F1307">
            <w:pPr>
              <w:pStyle w:val="Header"/>
              <w:spacing w:before="60"/>
              <w:jc w:val="center"/>
              <w:rPr>
                <w:rFonts w:asciiTheme="minorHAnsi" w:hAnsiTheme="minorHAnsi" w:cstheme="minorHAnsi"/>
                <w:iCs/>
                <w:sz w:val="18"/>
                <w:szCs w:val="18"/>
              </w:rPr>
            </w:pPr>
            <w:r w:rsidRPr="003F1307">
              <w:rPr>
                <w:rFonts w:asciiTheme="minorHAnsi" w:hAnsiTheme="minorHAnsi" w:cstheme="minorHAnsi"/>
                <w:iCs/>
                <w:sz w:val="18"/>
                <w:szCs w:val="18"/>
              </w:rPr>
              <w:t>1</w:t>
            </w:r>
          </w:p>
        </w:tc>
        <w:tc>
          <w:tcPr>
            <w:tcW w:w="1275" w:type="dxa"/>
          </w:tcPr>
          <w:p w14:paraId="69F45A8E" w14:textId="3F54AC18" w:rsidR="002E197D" w:rsidRPr="003F1307" w:rsidRDefault="002E197D" w:rsidP="003F1307">
            <w:pPr>
              <w:spacing w:before="60"/>
              <w:jc w:val="center"/>
              <w:rPr>
                <w:rFonts w:asciiTheme="minorHAnsi" w:hAnsiTheme="minorHAnsi" w:cstheme="minorHAnsi"/>
                <w:iCs/>
                <w:sz w:val="18"/>
                <w:szCs w:val="18"/>
              </w:rPr>
            </w:pPr>
            <w:r w:rsidRPr="003F1307">
              <w:rPr>
                <w:rFonts w:asciiTheme="minorHAnsi" w:hAnsiTheme="minorHAnsi" w:cstheme="minorHAnsi"/>
                <w:iCs/>
                <w:sz w:val="18"/>
                <w:szCs w:val="18"/>
              </w:rPr>
              <w:t>1</w:t>
            </w:r>
          </w:p>
        </w:tc>
        <w:tc>
          <w:tcPr>
            <w:tcW w:w="2268" w:type="dxa"/>
            <w:shd w:val="clear" w:color="auto" w:fill="auto"/>
          </w:tcPr>
          <w:p w14:paraId="3017E2D6" w14:textId="77777777" w:rsidR="002E197D" w:rsidRPr="003F1307" w:rsidRDefault="002E197D" w:rsidP="002E197D">
            <w:pPr>
              <w:spacing w:before="60"/>
              <w:jc w:val="center"/>
              <w:rPr>
                <w:rFonts w:asciiTheme="minorHAnsi" w:hAnsiTheme="minorHAnsi" w:cstheme="minorHAnsi"/>
                <w:i/>
                <w:sz w:val="18"/>
                <w:szCs w:val="18"/>
              </w:rPr>
            </w:pPr>
            <w:r w:rsidRPr="003F1307">
              <w:rPr>
                <w:rFonts w:asciiTheme="minorHAnsi" w:hAnsiTheme="minorHAnsi" w:cstheme="minorHAnsi"/>
                <w:i/>
                <w:sz w:val="18"/>
                <w:szCs w:val="18"/>
              </w:rPr>
              <w:t>Project’s reporting mechanism</w:t>
            </w:r>
          </w:p>
          <w:p w14:paraId="5E42DF43" w14:textId="77777777" w:rsidR="002E197D" w:rsidRPr="003F1307" w:rsidRDefault="002E197D" w:rsidP="003F1307">
            <w:pPr>
              <w:spacing w:before="60"/>
              <w:jc w:val="center"/>
              <w:rPr>
                <w:rFonts w:asciiTheme="minorHAnsi" w:hAnsiTheme="minorHAnsi" w:cstheme="minorHAnsi"/>
                <w:i/>
                <w:sz w:val="18"/>
                <w:szCs w:val="18"/>
              </w:rPr>
            </w:pPr>
          </w:p>
        </w:tc>
      </w:tr>
      <w:tr w:rsidR="002E197D" w:rsidRPr="003F1307" w14:paraId="7173D36F" w14:textId="77777777" w:rsidTr="005F6820">
        <w:trPr>
          <w:trHeight w:val="530"/>
          <w:tblHeader/>
        </w:trPr>
        <w:tc>
          <w:tcPr>
            <w:tcW w:w="2155" w:type="dxa"/>
            <w:vMerge/>
          </w:tcPr>
          <w:p w14:paraId="5139F451" w14:textId="77777777" w:rsidR="002E197D" w:rsidRPr="003F1307" w:rsidRDefault="002E197D" w:rsidP="002E197D">
            <w:pPr>
              <w:spacing w:before="60"/>
              <w:rPr>
                <w:rFonts w:asciiTheme="minorHAnsi" w:hAnsiTheme="minorHAnsi" w:cstheme="minorHAnsi"/>
                <w:b/>
                <w:bCs/>
                <w:sz w:val="18"/>
                <w:szCs w:val="18"/>
              </w:rPr>
            </w:pPr>
          </w:p>
        </w:tc>
        <w:tc>
          <w:tcPr>
            <w:tcW w:w="2835" w:type="dxa"/>
          </w:tcPr>
          <w:p w14:paraId="375EA29D" w14:textId="65528D11" w:rsidR="002E197D" w:rsidRPr="003F1307" w:rsidRDefault="002E197D" w:rsidP="002E197D">
            <w:pPr>
              <w:spacing w:before="60"/>
              <w:rPr>
                <w:rFonts w:asciiTheme="minorHAnsi" w:hAnsiTheme="minorHAnsi" w:cstheme="minorHAnsi"/>
                <w:bCs/>
                <w:i/>
                <w:sz w:val="18"/>
                <w:szCs w:val="18"/>
              </w:rPr>
            </w:pPr>
            <w:r w:rsidRPr="003F1307">
              <w:rPr>
                <w:rFonts w:asciiTheme="minorHAnsi" w:hAnsiTheme="minorHAnsi" w:cstheme="minorHAnsi"/>
                <w:bCs/>
                <w:i/>
                <w:sz w:val="18"/>
                <w:szCs w:val="18"/>
              </w:rPr>
              <w:t xml:space="preserve">1.3.2 </w:t>
            </w:r>
            <w:r w:rsidRPr="003F1307">
              <w:rPr>
                <w:rFonts w:asciiTheme="minorHAnsi" w:hAnsiTheme="minorHAnsi" w:cstheme="minorHAnsi"/>
                <w:i/>
                <w:sz w:val="18"/>
                <w:szCs w:val="18"/>
              </w:rPr>
              <w:t>Number of partnerships/mechanisms in place to bridge the education and labour-market gap</w:t>
            </w:r>
          </w:p>
        </w:tc>
        <w:tc>
          <w:tcPr>
            <w:tcW w:w="1276" w:type="dxa"/>
          </w:tcPr>
          <w:p w14:paraId="1397E6BD" w14:textId="77777777" w:rsidR="00332E50" w:rsidRPr="003F1307" w:rsidRDefault="00332E50" w:rsidP="00332E50">
            <w:pPr>
              <w:spacing w:before="60"/>
              <w:rPr>
                <w:rFonts w:asciiTheme="minorHAnsi" w:hAnsiTheme="minorHAnsi" w:cstheme="minorHAnsi"/>
                <w:i/>
                <w:sz w:val="18"/>
                <w:szCs w:val="18"/>
              </w:rPr>
            </w:pPr>
            <w:r w:rsidRPr="003F1307">
              <w:rPr>
                <w:rFonts w:asciiTheme="minorHAnsi" w:hAnsiTheme="minorHAnsi" w:cstheme="minorHAnsi"/>
                <w:i/>
                <w:sz w:val="18"/>
                <w:szCs w:val="18"/>
              </w:rPr>
              <w:t>Annual Project Reports</w:t>
            </w:r>
          </w:p>
          <w:p w14:paraId="457B921D" w14:textId="33E9884F" w:rsidR="00332E50" w:rsidRPr="003F1307" w:rsidRDefault="00332E50" w:rsidP="00332E50">
            <w:pPr>
              <w:spacing w:before="60"/>
              <w:rPr>
                <w:rFonts w:asciiTheme="minorHAnsi" w:hAnsiTheme="minorHAnsi" w:cstheme="minorHAnsi"/>
                <w:i/>
                <w:sz w:val="18"/>
                <w:szCs w:val="18"/>
              </w:rPr>
            </w:pPr>
            <w:r w:rsidRPr="003F1307">
              <w:rPr>
                <w:rFonts w:asciiTheme="minorHAnsi" w:hAnsiTheme="minorHAnsi" w:cstheme="minorHAnsi"/>
                <w:i/>
                <w:sz w:val="18"/>
                <w:szCs w:val="18"/>
              </w:rPr>
              <w:t>Reports of supported VET colleges and line ministries</w:t>
            </w:r>
          </w:p>
          <w:p w14:paraId="211F02D0" w14:textId="31A6CB4F" w:rsidR="00332E50" w:rsidRPr="003F1307" w:rsidRDefault="00332E50" w:rsidP="00332E50">
            <w:pPr>
              <w:spacing w:before="60"/>
              <w:rPr>
                <w:rFonts w:asciiTheme="minorHAnsi" w:hAnsiTheme="minorHAnsi" w:cstheme="minorHAnsi"/>
                <w:i/>
                <w:sz w:val="18"/>
                <w:szCs w:val="18"/>
              </w:rPr>
            </w:pPr>
            <w:r w:rsidRPr="003F1307">
              <w:rPr>
                <w:rFonts w:asciiTheme="minorHAnsi" w:hAnsiTheme="minorHAnsi" w:cstheme="minorHAnsi"/>
                <w:i/>
                <w:sz w:val="18"/>
                <w:szCs w:val="18"/>
              </w:rPr>
              <w:t xml:space="preserve">Partnership </w:t>
            </w:r>
            <w:r w:rsidR="009C0078" w:rsidRPr="009C0078">
              <w:rPr>
                <w:rFonts w:asciiTheme="minorHAnsi" w:hAnsiTheme="minorHAnsi" w:cstheme="minorHAnsi"/>
                <w:i/>
                <w:sz w:val="18"/>
                <w:szCs w:val="18"/>
              </w:rPr>
              <w:t>agreements,</w:t>
            </w:r>
            <w:r w:rsidRPr="003F1307">
              <w:rPr>
                <w:rFonts w:asciiTheme="minorHAnsi" w:hAnsiTheme="minorHAnsi" w:cstheme="minorHAnsi"/>
                <w:i/>
                <w:sz w:val="18"/>
                <w:szCs w:val="18"/>
              </w:rPr>
              <w:t xml:space="preserve"> SOIs with the line Ministries, employers, other social partners, etc.</w:t>
            </w:r>
          </w:p>
          <w:p w14:paraId="44913D0C" w14:textId="30A137E1" w:rsidR="002E197D" w:rsidRPr="003F1307" w:rsidRDefault="00332E50" w:rsidP="00332E50">
            <w:pPr>
              <w:spacing w:before="60"/>
              <w:rPr>
                <w:rFonts w:asciiTheme="minorHAnsi" w:hAnsiTheme="minorHAnsi" w:cstheme="minorHAnsi"/>
                <w:i/>
                <w:sz w:val="18"/>
                <w:szCs w:val="18"/>
              </w:rPr>
            </w:pPr>
            <w:r w:rsidRPr="003F1307">
              <w:rPr>
                <w:rFonts w:asciiTheme="minorHAnsi" w:hAnsiTheme="minorHAnsi" w:cstheme="minorHAnsi"/>
                <w:i/>
                <w:sz w:val="18"/>
                <w:szCs w:val="18"/>
              </w:rPr>
              <w:t>Media coverage</w:t>
            </w:r>
          </w:p>
        </w:tc>
        <w:tc>
          <w:tcPr>
            <w:tcW w:w="992" w:type="dxa"/>
            <w:shd w:val="clear" w:color="auto" w:fill="auto"/>
          </w:tcPr>
          <w:p w14:paraId="12DFD14D" w14:textId="3C65DEF6" w:rsidR="002E197D" w:rsidRPr="003F1307" w:rsidRDefault="00332E50" w:rsidP="00EC24B5">
            <w:pPr>
              <w:pStyle w:val="Header"/>
              <w:spacing w:before="60"/>
              <w:jc w:val="left"/>
              <w:rPr>
                <w:rFonts w:asciiTheme="minorHAnsi" w:hAnsiTheme="minorHAnsi" w:cstheme="minorHAnsi"/>
                <w:sz w:val="18"/>
                <w:szCs w:val="18"/>
              </w:rPr>
            </w:pPr>
            <w:r w:rsidRPr="003F1307">
              <w:rPr>
                <w:rFonts w:asciiTheme="minorHAnsi" w:hAnsiTheme="minorHAnsi" w:cstheme="minorHAnsi"/>
                <w:sz w:val="18"/>
                <w:szCs w:val="18"/>
              </w:rPr>
              <w:t>0</w:t>
            </w:r>
          </w:p>
        </w:tc>
        <w:tc>
          <w:tcPr>
            <w:tcW w:w="709" w:type="dxa"/>
          </w:tcPr>
          <w:p w14:paraId="2F6D2594" w14:textId="52A7FF55" w:rsidR="002E197D" w:rsidRPr="003F1307" w:rsidRDefault="00332E50" w:rsidP="00C07555">
            <w:pPr>
              <w:pStyle w:val="Header"/>
              <w:spacing w:before="60"/>
              <w:jc w:val="left"/>
              <w:rPr>
                <w:rFonts w:asciiTheme="minorHAnsi" w:hAnsiTheme="minorHAnsi" w:cstheme="minorHAnsi"/>
                <w:sz w:val="18"/>
                <w:szCs w:val="18"/>
              </w:rPr>
            </w:pPr>
            <w:r w:rsidRPr="003F1307">
              <w:rPr>
                <w:rFonts w:asciiTheme="minorHAnsi" w:hAnsiTheme="minorHAnsi" w:cstheme="minorHAnsi"/>
                <w:sz w:val="18"/>
                <w:szCs w:val="18"/>
              </w:rPr>
              <w:t>2019</w:t>
            </w:r>
          </w:p>
        </w:tc>
        <w:tc>
          <w:tcPr>
            <w:tcW w:w="1418" w:type="dxa"/>
          </w:tcPr>
          <w:p w14:paraId="094777DC" w14:textId="11FB2F88" w:rsidR="002E197D" w:rsidRPr="003F1307" w:rsidRDefault="00332E50" w:rsidP="00C07555">
            <w:pPr>
              <w:pStyle w:val="Header"/>
              <w:spacing w:before="60"/>
              <w:jc w:val="left"/>
              <w:rPr>
                <w:rFonts w:asciiTheme="minorHAnsi" w:hAnsiTheme="minorHAnsi" w:cstheme="minorHAnsi"/>
                <w:iCs/>
                <w:sz w:val="18"/>
                <w:szCs w:val="18"/>
              </w:rPr>
            </w:pPr>
            <w:r w:rsidRPr="003F1307">
              <w:rPr>
                <w:rFonts w:asciiTheme="minorHAnsi" w:hAnsiTheme="minorHAnsi" w:cstheme="minorHAnsi"/>
                <w:iCs/>
                <w:sz w:val="18"/>
                <w:szCs w:val="18"/>
              </w:rPr>
              <w:t>0</w:t>
            </w:r>
          </w:p>
        </w:tc>
        <w:tc>
          <w:tcPr>
            <w:tcW w:w="1134" w:type="dxa"/>
          </w:tcPr>
          <w:p w14:paraId="15CDE547" w14:textId="674A80B1" w:rsidR="002E197D" w:rsidRPr="003F1307" w:rsidRDefault="00332E50" w:rsidP="002E197D">
            <w:pPr>
              <w:pStyle w:val="Header"/>
              <w:spacing w:before="60"/>
              <w:jc w:val="center"/>
              <w:rPr>
                <w:rFonts w:asciiTheme="minorHAnsi" w:hAnsiTheme="minorHAnsi" w:cstheme="minorHAnsi"/>
                <w:iCs/>
                <w:sz w:val="18"/>
                <w:szCs w:val="18"/>
              </w:rPr>
            </w:pPr>
            <w:r w:rsidRPr="003F1307">
              <w:rPr>
                <w:rFonts w:asciiTheme="minorHAnsi" w:hAnsiTheme="minorHAnsi" w:cstheme="minorHAnsi"/>
                <w:iCs/>
                <w:sz w:val="18"/>
                <w:szCs w:val="18"/>
              </w:rPr>
              <w:t>TBD</w:t>
            </w:r>
          </w:p>
        </w:tc>
        <w:tc>
          <w:tcPr>
            <w:tcW w:w="1134" w:type="dxa"/>
          </w:tcPr>
          <w:p w14:paraId="16E18AAB" w14:textId="4AD732A0" w:rsidR="002E197D" w:rsidRPr="003F1307" w:rsidRDefault="00332E50" w:rsidP="002E197D">
            <w:pPr>
              <w:pStyle w:val="Header"/>
              <w:spacing w:before="60"/>
              <w:jc w:val="center"/>
              <w:rPr>
                <w:rFonts w:asciiTheme="minorHAnsi" w:hAnsiTheme="minorHAnsi" w:cstheme="minorHAnsi"/>
                <w:iCs/>
                <w:sz w:val="18"/>
                <w:szCs w:val="18"/>
              </w:rPr>
            </w:pPr>
            <w:r w:rsidRPr="003F1307">
              <w:rPr>
                <w:rFonts w:asciiTheme="minorHAnsi" w:hAnsiTheme="minorHAnsi" w:cstheme="minorHAnsi"/>
                <w:iCs/>
                <w:sz w:val="18"/>
                <w:szCs w:val="18"/>
              </w:rPr>
              <w:t>TBD</w:t>
            </w:r>
          </w:p>
        </w:tc>
        <w:tc>
          <w:tcPr>
            <w:tcW w:w="1275" w:type="dxa"/>
          </w:tcPr>
          <w:p w14:paraId="65918C99" w14:textId="2FAE045E" w:rsidR="002E197D" w:rsidRPr="003F1307" w:rsidRDefault="00332E50" w:rsidP="002E197D">
            <w:pPr>
              <w:spacing w:before="60"/>
              <w:jc w:val="center"/>
              <w:rPr>
                <w:rFonts w:asciiTheme="minorHAnsi" w:hAnsiTheme="minorHAnsi" w:cstheme="minorHAnsi"/>
                <w:iCs/>
                <w:sz w:val="18"/>
                <w:szCs w:val="18"/>
              </w:rPr>
            </w:pPr>
            <w:r w:rsidRPr="003F1307">
              <w:rPr>
                <w:rFonts w:asciiTheme="minorHAnsi" w:hAnsiTheme="minorHAnsi" w:cstheme="minorHAnsi"/>
                <w:iCs/>
                <w:sz w:val="18"/>
                <w:szCs w:val="18"/>
              </w:rPr>
              <w:t>TBD</w:t>
            </w:r>
          </w:p>
        </w:tc>
        <w:tc>
          <w:tcPr>
            <w:tcW w:w="2268" w:type="dxa"/>
            <w:shd w:val="clear" w:color="auto" w:fill="auto"/>
          </w:tcPr>
          <w:p w14:paraId="631B0E46" w14:textId="77777777" w:rsidR="00332E50" w:rsidRPr="003F1307" w:rsidRDefault="00332E50" w:rsidP="00332E50">
            <w:pPr>
              <w:spacing w:before="60"/>
              <w:jc w:val="center"/>
              <w:rPr>
                <w:rFonts w:asciiTheme="minorHAnsi" w:hAnsiTheme="minorHAnsi" w:cstheme="minorHAnsi"/>
                <w:i/>
                <w:sz w:val="18"/>
                <w:szCs w:val="18"/>
              </w:rPr>
            </w:pPr>
            <w:r w:rsidRPr="003F1307">
              <w:rPr>
                <w:rFonts w:asciiTheme="minorHAnsi" w:hAnsiTheme="minorHAnsi" w:cstheme="minorHAnsi"/>
                <w:i/>
                <w:sz w:val="18"/>
                <w:szCs w:val="18"/>
              </w:rPr>
              <w:t>Project’s reporting mechanism</w:t>
            </w:r>
          </w:p>
          <w:p w14:paraId="1BCBB88E" w14:textId="77777777" w:rsidR="002E197D" w:rsidRPr="003F1307" w:rsidRDefault="002E197D" w:rsidP="002E197D">
            <w:pPr>
              <w:spacing w:before="60"/>
              <w:jc w:val="center"/>
              <w:rPr>
                <w:rFonts w:asciiTheme="minorHAnsi" w:hAnsiTheme="minorHAnsi" w:cstheme="minorHAnsi"/>
                <w:i/>
                <w:sz w:val="18"/>
                <w:szCs w:val="18"/>
              </w:rPr>
            </w:pPr>
          </w:p>
        </w:tc>
      </w:tr>
      <w:tr w:rsidR="00846899" w:rsidRPr="003F1307" w14:paraId="3A41D8A7" w14:textId="77777777" w:rsidTr="005F6820">
        <w:trPr>
          <w:trHeight w:val="530"/>
          <w:tblHeader/>
        </w:trPr>
        <w:tc>
          <w:tcPr>
            <w:tcW w:w="2155" w:type="dxa"/>
            <w:vMerge w:val="restart"/>
          </w:tcPr>
          <w:p w14:paraId="5C46E3D4" w14:textId="2418127C" w:rsidR="001A1E5E" w:rsidRPr="001919FB" w:rsidRDefault="009C09AB" w:rsidP="001919FB">
            <w:pPr>
              <w:spacing w:before="60"/>
              <w:jc w:val="both"/>
              <w:rPr>
                <w:rFonts w:asciiTheme="minorHAnsi" w:hAnsiTheme="minorHAnsi"/>
                <w:b/>
                <w:sz w:val="18"/>
              </w:rPr>
            </w:pPr>
            <w:r w:rsidRPr="003F1307">
              <w:rPr>
                <w:rFonts w:asciiTheme="minorHAnsi" w:hAnsiTheme="minorHAnsi" w:cstheme="minorHAnsi"/>
                <w:b/>
                <w:bCs/>
                <w:sz w:val="18"/>
                <w:szCs w:val="18"/>
              </w:rPr>
              <w:t>Component</w:t>
            </w:r>
            <w:r w:rsidRPr="001919FB">
              <w:rPr>
                <w:rFonts w:asciiTheme="minorHAnsi" w:hAnsiTheme="minorHAnsi"/>
                <w:b/>
                <w:sz w:val="18"/>
              </w:rPr>
              <w:t xml:space="preserve"> 1.1</w:t>
            </w:r>
            <w:r w:rsidR="002E197D" w:rsidRPr="003F1307">
              <w:rPr>
                <w:rFonts w:asciiTheme="minorHAnsi" w:hAnsiTheme="minorHAnsi" w:cstheme="minorHAnsi"/>
                <w:b/>
                <w:bCs/>
                <w:sz w:val="18"/>
                <w:szCs w:val="18"/>
              </w:rPr>
              <w:t>:</w:t>
            </w:r>
            <w:r w:rsidR="005F6820">
              <w:rPr>
                <w:rFonts w:asciiTheme="minorHAnsi" w:hAnsiTheme="minorHAnsi" w:cstheme="minorHAnsi"/>
                <w:b/>
                <w:bCs/>
                <w:sz w:val="18"/>
                <w:szCs w:val="18"/>
              </w:rPr>
              <w:t xml:space="preserve"> </w:t>
            </w:r>
            <w:proofErr w:type="gramStart"/>
            <w:r w:rsidR="001A1E5E" w:rsidRPr="001919FB">
              <w:rPr>
                <w:rFonts w:asciiTheme="minorHAnsi" w:hAnsiTheme="minorHAnsi"/>
                <w:b/>
                <w:sz w:val="18"/>
              </w:rPr>
              <w:t>Up-to-date</w:t>
            </w:r>
            <w:proofErr w:type="gramEnd"/>
            <w:r w:rsidR="001A1E5E" w:rsidRPr="001919FB">
              <w:rPr>
                <w:rFonts w:asciiTheme="minorHAnsi" w:hAnsiTheme="minorHAnsi"/>
                <w:b/>
                <w:sz w:val="18"/>
              </w:rPr>
              <w:t xml:space="preserve"> </w:t>
            </w:r>
            <w:proofErr w:type="spellStart"/>
            <w:r w:rsidR="001A1E5E" w:rsidRPr="001919FB">
              <w:rPr>
                <w:rFonts w:asciiTheme="minorHAnsi" w:hAnsiTheme="minorHAnsi"/>
                <w:b/>
                <w:sz w:val="18"/>
              </w:rPr>
              <w:t>labor</w:t>
            </w:r>
            <w:proofErr w:type="spellEnd"/>
            <w:r w:rsidR="001A1E5E" w:rsidRPr="001919FB">
              <w:rPr>
                <w:rFonts w:asciiTheme="minorHAnsi" w:hAnsiTheme="minorHAnsi"/>
                <w:b/>
                <w:sz w:val="18"/>
              </w:rPr>
              <w:t xml:space="preserve"> market information is in place to inform the improvements (including those supported by the Project) in vocational education and training benefitting young people.</w:t>
            </w:r>
          </w:p>
          <w:p w14:paraId="0207E839" w14:textId="77777777" w:rsidR="00EF7BEB" w:rsidRPr="001919FB" w:rsidRDefault="00EF7BEB" w:rsidP="00C958FB">
            <w:pPr>
              <w:spacing w:before="60"/>
              <w:rPr>
                <w:rFonts w:asciiTheme="minorHAnsi" w:hAnsiTheme="minorHAnsi"/>
                <w:i/>
                <w:sz w:val="18"/>
              </w:rPr>
            </w:pPr>
          </w:p>
        </w:tc>
        <w:tc>
          <w:tcPr>
            <w:tcW w:w="2835" w:type="dxa"/>
          </w:tcPr>
          <w:p w14:paraId="20B309DF" w14:textId="01E51E81" w:rsidR="00EF7BEB" w:rsidRPr="001919FB" w:rsidRDefault="002E197D" w:rsidP="001919FB">
            <w:pPr>
              <w:spacing w:before="60"/>
              <w:rPr>
                <w:rFonts w:asciiTheme="minorHAnsi" w:hAnsiTheme="minorHAnsi"/>
                <w:i/>
                <w:sz w:val="18"/>
              </w:rPr>
            </w:pPr>
            <w:r w:rsidRPr="003F1307">
              <w:rPr>
                <w:rFonts w:asciiTheme="minorHAnsi" w:hAnsiTheme="minorHAnsi" w:cstheme="minorHAnsi"/>
                <w:bCs/>
                <w:i/>
                <w:sz w:val="18"/>
                <w:szCs w:val="18"/>
              </w:rPr>
              <w:t xml:space="preserve">1.1.1 </w:t>
            </w:r>
            <w:r w:rsidR="00B50B48" w:rsidRPr="001919FB">
              <w:rPr>
                <w:rFonts w:asciiTheme="minorHAnsi" w:hAnsiTheme="minorHAnsi"/>
                <w:i/>
                <w:sz w:val="18"/>
              </w:rPr>
              <w:t xml:space="preserve">Report combining the results of </w:t>
            </w:r>
            <w:r w:rsidR="00B92301" w:rsidRPr="001919FB">
              <w:rPr>
                <w:rFonts w:asciiTheme="minorHAnsi" w:hAnsiTheme="minorHAnsi"/>
                <w:i/>
                <w:sz w:val="18"/>
              </w:rPr>
              <w:t>skills</w:t>
            </w:r>
            <w:r w:rsidR="00B50B48" w:rsidRPr="001919FB">
              <w:rPr>
                <w:rFonts w:asciiTheme="minorHAnsi" w:hAnsiTheme="minorHAnsi"/>
                <w:i/>
                <w:sz w:val="18"/>
              </w:rPr>
              <w:t xml:space="preserve"> needs anticipation </w:t>
            </w:r>
            <w:r w:rsidR="00B92301" w:rsidRPr="001919FB">
              <w:rPr>
                <w:rFonts w:asciiTheme="minorHAnsi" w:hAnsiTheme="minorHAnsi"/>
                <w:i/>
                <w:sz w:val="18"/>
              </w:rPr>
              <w:t>i</w:t>
            </w:r>
            <w:r w:rsidR="00B50B48" w:rsidRPr="001919FB">
              <w:rPr>
                <w:rFonts w:asciiTheme="minorHAnsi" w:hAnsiTheme="minorHAnsi"/>
                <w:i/>
                <w:sz w:val="18"/>
              </w:rPr>
              <w:t xml:space="preserve">s </w:t>
            </w:r>
            <w:r w:rsidR="00B92301" w:rsidRPr="001919FB">
              <w:rPr>
                <w:rFonts w:asciiTheme="minorHAnsi" w:hAnsiTheme="minorHAnsi"/>
                <w:i/>
                <w:sz w:val="18"/>
              </w:rPr>
              <w:t>completed.</w:t>
            </w:r>
          </w:p>
          <w:p w14:paraId="135D430A" w14:textId="77777777" w:rsidR="00156849" w:rsidRPr="001919FB" w:rsidRDefault="00156849" w:rsidP="00156849">
            <w:pPr>
              <w:spacing w:before="60"/>
              <w:rPr>
                <w:rFonts w:asciiTheme="minorHAnsi" w:hAnsiTheme="minorHAnsi"/>
                <w:i/>
                <w:sz w:val="18"/>
              </w:rPr>
            </w:pPr>
          </w:p>
          <w:p w14:paraId="38F916BC" w14:textId="77777777" w:rsidR="00C022D5" w:rsidRPr="001919FB" w:rsidRDefault="00C022D5" w:rsidP="00C022D5">
            <w:pPr>
              <w:pStyle w:val="ListParagraph"/>
              <w:rPr>
                <w:rFonts w:asciiTheme="minorHAnsi" w:hAnsiTheme="minorHAnsi"/>
                <w:i/>
                <w:sz w:val="18"/>
              </w:rPr>
            </w:pPr>
          </w:p>
          <w:p w14:paraId="046493AC" w14:textId="59D565FB" w:rsidR="0039647C" w:rsidRPr="001919FB" w:rsidDel="00A84123" w:rsidRDefault="0039647C" w:rsidP="0039647C">
            <w:pPr>
              <w:spacing w:before="60"/>
              <w:rPr>
                <w:rFonts w:asciiTheme="minorHAnsi" w:hAnsiTheme="minorHAnsi"/>
                <w:i/>
                <w:sz w:val="18"/>
              </w:rPr>
            </w:pPr>
          </w:p>
        </w:tc>
        <w:tc>
          <w:tcPr>
            <w:tcW w:w="1276" w:type="dxa"/>
          </w:tcPr>
          <w:p w14:paraId="592859CA" w14:textId="08080A7B" w:rsidR="0086463C" w:rsidRPr="001919FB" w:rsidRDefault="0086463C" w:rsidP="0086463C">
            <w:pPr>
              <w:spacing w:before="60"/>
              <w:rPr>
                <w:rFonts w:asciiTheme="minorHAnsi" w:hAnsiTheme="minorHAnsi"/>
                <w:i/>
                <w:sz w:val="18"/>
              </w:rPr>
            </w:pPr>
            <w:r w:rsidRPr="001919FB">
              <w:rPr>
                <w:rFonts w:asciiTheme="minorHAnsi" w:hAnsiTheme="minorHAnsi"/>
                <w:i/>
                <w:sz w:val="18"/>
              </w:rPr>
              <w:t>Report summing up the findings of the assessment</w:t>
            </w:r>
            <w:r w:rsidR="00072EB8" w:rsidRPr="001919FB">
              <w:rPr>
                <w:rFonts w:asciiTheme="minorHAnsi" w:hAnsiTheme="minorHAnsi"/>
                <w:i/>
                <w:sz w:val="18"/>
              </w:rPr>
              <w:t xml:space="preserve">, </w:t>
            </w:r>
            <w:r w:rsidRPr="001919FB">
              <w:rPr>
                <w:rFonts w:asciiTheme="minorHAnsi" w:hAnsiTheme="minorHAnsi"/>
                <w:i/>
                <w:sz w:val="18"/>
              </w:rPr>
              <w:t>Project progress report</w:t>
            </w:r>
            <w:r w:rsidR="00072EB8" w:rsidRPr="001919FB">
              <w:rPr>
                <w:rFonts w:asciiTheme="minorHAnsi" w:hAnsiTheme="minorHAnsi"/>
                <w:i/>
                <w:sz w:val="18"/>
              </w:rPr>
              <w:t xml:space="preserve">, </w:t>
            </w:r>
            <w:r w:rsidRPr="001919FB">
              <w:rPr>
                <w:rFonts w:asciiTheme="minorHAnsi" w:hAnsiTheme="minorHAnsi"/>
                <w:i/>
                <w:sz w:val="18"/>
              </w:rPr>
              <w:t>Communication materials</w:t>
            </w:r>
          </w:p>
          <w:p w14:paraId="11AB4128" w14:textId="77777777" w:rsidR="00C022D5" w:rsidRPr="001919FB" w:rsidRDefault="00C022D5" w:rsidP="0086463C">
            <w:pPr>
              <w:spacing w:before="60"/>
              <w:rPr>
                <w:rFonts w:asciiTheme="minorHAnsi" w:hAnsiTheme="minorHAnsi"/>
                <w:i/>
                <w:sz w:val="18"/>
              </w:rPr>
            </w:pPr>
          </w:p>
          <w:p w14:paraId="56F00662" w14:textId="56F4CA77" w:rsidR="00C022D5" w:rsidRPr="001919FB" w:rsidRDefault="00C022D5" w:rsidP="0086463C">
            <w:pPr>
              <w:spacing w:before="60"/>
              <w:rPr>
                <w:rFonts w:asciiTheme="minorHAnsi" w:hAnsiTheme="minorHAnsi"/>
                <w:i/>
                <w:sz w:val="18"/>
              </w:rPr>
            </w:pPr>
          </w:p>
          <w:p w14:paraId="2181F379" w14:textId="4DCE3153" w:rsidR="0039647C" w:rsidRPr="001919FB" w:rsidDel="00A84123" w:rsidRDefault="0039647C" w:rsidP="00ED66C1">
            <w:pPr>
              <w:spacing w:before="60"/>
              <w:rPr>
                <w:rFonts w:asciiTheme="minorHAnsi" w:hAnsiTheme="minorHAnsi"/>
                <w:i/>
                <w:sz w:val="18"/>
              </w:rPr>
            </w:pPr>
          </w:p>
        </w:tc>
        <w:tc>
          <w:tcPr>
            <w:tcW w:w="992" w:type="dxa"/>
            <w:shd w:val="clear" w:color="auto" w:fill="auto"/>
          </w:tcPr>
          <w:p w14:paraId="27D7AA9B" w14:textId="6AD9831A" w:rsidR="00EC24B5" w:rsidRPr="003F1307" w:rsidRDefault="009D4083" w:rsidP="00EC24B5">
            <w:pPr>
              <w:pStyle w:val="Header"/>
              <w:spacing w:before="60"/>
              <w:jc w:val="left"/>
              <w:rPr>
                <w:rFonts w:asciiTheme="minorHAnsi" w:hAnsiTheme="minorHAnsi" w:cstheme="minorHAnsi"/>
                <w:sz w:val="18"/>
                <w:szCs w:val="18"/>
              </w:rPr>
            </w:pPr>
            <w:r w:rsidRPr="003F1307">
              <w:rPr>
                <w:rFonts w:asciiTheme="minorHAnsi" w:hAnsiTheme="minorHAnsi" w:cstheme="minorHAnsi"/>
                <w:sz w:val="18"/>
                <w:szCs w:val="18"/>
              </w:rPr>
              <w:t>No</w:t>
            </w:r>
          </w:p>
          <w:p w14:paraId="640E268C" w14:textId="13460F1C" w:rsidR="00EC24B5" w:rsidRPr="001919FB" w:rsidRDefault="00EC24B5" w:rsidP="00EC24B5">
            <w:pPr>
              <w:pStyle w:val="Header"/>
              <w:spacing w:before="60"/>
              <w:jc w:val="left"/>
              <w:rPr>
                <w:rFonts w:asciiTheme="minorHAnsi" w:hAnsiTheme="minorHAnsi"/>
                <w:sz w:val="18"/>
              </w:rPr>
            </w:pPr>
          </w:p>
          <w:p w14:paraId="583E7140" w14:textId="77777777" w:rsidR="00266532" w:rsidRPr="001919FB" w:rsidRDefault="00266532" w:rsidP="00EC24B5">
            <w:pPr>
              <w:pStyle w:val="Header"/>
              <w:spacing w:before="60"/>
              <w:jc w:val="left"/>
              <w:rPr>
                <w:rFonts w:asciiTheme="minorHAnsi" w:hAnsiTheme="minorHAnsi"/>
                <w:sz w:val="18"/>
              </w:rPr>
            </w:pPr>
          </w:p>
          <w:p w14:paraId="11662618" w14:textId="4ED1FE0F" w:rsidR="00ED66C1" w:rsidRPr="001919FB" w:rsidDel="00BD7C58" w:rsidRDefault="00ED66C1" w:rsidP="00ED66C1">
            <w:pPr>
              <w:pStyle w:val="Header"/>
              <w:spacing w:before="60"/>
              <w:jc w:val="left"/>
              <w:rPr>
                <w:rFonts w:asciiTheme="minorHAnsi" w:hAnsiTheme="minorHAnsi"/>
                <w:sz w:val="18"/>
              </w:rPr>
            </w:pPr>
          </w:p>
        </w:tc>
        <w:tc>
          <w:tcPr>
            <w:tcW w:w="709" w:type="dxa"/>
          </w:tcPr>
          <w:p w14:paraId="0B94D756" w14:textId="1E3702F3" w:rsidR="00EF7BEB" w:rsidRPr="001919FB" w:rsidRDefault="00B92301" w:rsidP="00C07555">
            <w:pPr>
              <w:pStyle w:val="Header"/>
              <w:spacing w:before="60"/>
              <w:jc w:val="left"/>
              <w:rPr>
                <w:rFonts w:asciiTheme="minorHAnsi" w:hAnsiTheme="minorHAnsi"/>
                <w:sz w:val="18"/>
              </w:rPr>
            </w:pPr>
            <w:r w:rsidRPr="001919FB">
              <w:rPr>
                <w:rFonts w:asciiTheme="minorHAnsi" w:hAnsiTheme="minorHAnsi"/>
                <w:sz w:val="18"/>
              </w:rPr>
              <w:t>2021</w:t>
            </w:r>
          </w:p>
          <w:p w14:paraId="22BA383E" w14:textId="77777777" w:rsidR="00EC24B5" w:rsidRPr="001919FB" w:rsidRDefault="00EC24B5" w:rsidP="00C07555">
            <w:pPr>
              <w:pStyle w:val="Header"/>
              <w:spacing w:before="60"/>
              <w:jc w:val="left"/>
              <w:rPr>
                <w:rFonts w:asciiTheme="minorHAnsi" w:hAnsiTheme="minorHAnsi"/>
                <w:sz w:val="18"/>
              </w:rPr>
            </w:pPr>
          </w:p>
          <w:p w14:paraId="16D01357" w14:textId="03994BC4" w:rsidR="00ED66C1" w:rsidRPr="001919FB" w:rsidDel="00BD7C58" w:rsidRDefault="00ED66C1" w:rsidP="00C07555">
            <w:pPr>
              <w:pStyle w:val="Header"/>
              <w:spacing w:before="60"/>
              <w:jc w:val="left"/>
              <w:rPr>
                <w:rFonts w:asciiTheme="minorHAnsi" w:hAnsiTheme="minorHAnsi"/>
                <w:sz w:val="18"/>
              </w:rPr>
            </w:pPr>
          </w:p>
        </w:tc>
        <w:tc>
          <w:tcPr>
            <w:tcW w:w="1418" w:type="dxa"/>
          </w:tcPr>
          <w:p w14:paraId="6AB7DB2E" w14:textId="15D855A3" w:rsidR="00EF7BEB" w:rsidRPr="001919FB" w:rsidRDefault="00780645" w:rsidP="00C07555">
            <w:pPr>
              <w:pStyle w:val="Header"/>
              <w:spacing w:before="60"/>
              <w:jc w:val="left"/>
              <w:rPr>
                <w:rFonts w:asciiTheme="minorHAnsi" w:hAnsiTheme="minorHAnsi"/>
                <w:i/>
                <w:sz w:val="18"/>
              </w:rPr>
            </w:pPr>
            <w:r w:rsidRPr="001919FB">
              <w:rPr>
                <w:rFonts w:asciiTheme="minorHAnsi" w:hAnsiTheme="minorHAnsi"/>
                <w:i/>
                <w:sz w:val="18"/>
              </w:rPr>
              <w:t>Yes</w:t>
            </w:r>
          </w:p>
          <w:p w14:paraId="4FBEFB87" w14:textId="77777777" w:rsidR="00EC24B5" w:rsidRPr="001919FB" w:rsidRDefault="00EC24B5" w:rsidP="00C07555">
            <w:pPr>
              <w:pStyle w:val="Header"/>
              <w:spacing w:before="60"/>
              <w:jc w:val="left"/>
              <w:rPr>
                <w:rFonts w:asciiTheme="minorHAnsi" w:hAnsiTheme="minorHAnsi"/>
                <w:i/>
                <w:sz w:val="18"/>
              </w:rPr>
            </w:pPr>
          </w:p>
          <w:p w14:paraId="4782BDAB" w14:textId="4DAA5CDE" w:rsidR="00ED66C1" w:rsidRPr="001919FB" w:rsidDel="00BD7C58" w:rsidRDefault="00ED66C1" w:rsidP="00C07555">
            <w:pPr>
              <w:pStyle w:val="Header"/>
              <w:spacing w:before="60"/>
              <w:jc w:val="left"/>
              <w:rPr>
                <w:rFonts w:asciiTheme="minorHAnsi" w:hAnsiTheme="minorHAnsi"/>
                <w:i/>
                <w:sz w:val="18"/>
              </w:rPr>
            </w:pPr>
          </w:p>
        </w:tc>
        <w:tc>
          <w:tcPr>
            <w:tcW w:w="1134" w:type="dxa"/>
          </w:tcPr>
          <w:p w14:paraId="615BB890" w14:textId="24473163" w:rsidR="00EF7BEB" w:rsidRPr="001919FB" w:rsidRDefault="00E56811" w:rsidP="00C07555">
            <w:pPr>
              <w:pStyle w:val="Header"/>
              <w:spacing w:before="60"/>
              <w:jc w:val="left"/>
              <w:rPr>
                <w:rFonts w:asciiTheme="minorHAnsi" w:hAnsiTheme="minorHAnsi"/>
                <w:sz w:val="18"/>
              </w:rPr>
            </w:pPr>
            <w:r w:rsidRPr="001919FB">
              <w:rPr>
                <w:rFonts w:asciiTheme="minorHAnsi" w:hAnsiTheme="minorHAnsi"/>
                <w:sz w:val="18"/>
              </w:rPr>
              <w:t xml:space="preserve"> </w:t>
            </w:r>
            <w:r w:rsidR="009D4083" w:rsidRPr="003F1307">
              <w:rPr>
                <w:rFonts w:asciiTheme="minorHAnsi" w:hAnsiTheme="minorHAnsi" w:cstheme="minorHAnsi"/>
                <w:sz w:val="18"/>
                <w:szCs w:val="18"/>
              </w:rPr>
              <w:t>N/A</w:t>
            </w:r>
          </w:p>
          <w:p w14:paraId="0408E93B" w14:textId="77777777" w:rsidR="00EC24B5" w:rsidRPr="001919FB" w:rsidRDefault="00EC24B5" w:rsidP="00C07555">
            <w:pPr>
              <w:pStyle w:val="Header"/>
              <w:spacing w:before="60"/>
              <w:jc w:val="left"/>
              <w:rPr>
                <w:rFonts w:asciiTheme="minorHAnsi" w:hAnsiTheme="minorHAnsi"/>
                <w:sz w:val="18"/>
              </w:rPr>
            </w:pPr>
          </w:p>
          <w:p w14:paraId="7DB32F22" w14:textId="2C1E5A8C" w:rsidR="00ED66C1" w:rsidRPr="001919FB" w:rsidDel="00BD7C58" w:rsidRDefault="00ED66C1" w:rsidP="00C07555">
            <w:pPr>
              <w:pStyle w:val="Header"/>
              <w:spacing w:before="60"/>
              <w:jc w:val="left"/>
              <w:rPr>
                <w:rFonts w:asciiTheme="minorHAnsi" w:hAnsiTheme="minorHAnsi"/>
                <w:sz w:val="18"/>
              </w:rPr>
            </w:pPr>
          </w:p>
        </w:tc>
        <w:tc>
          <w:tcPr>
            <w:tcW w:w="1134" w:type="dxa"/>
          </w:tcPr>
          <w:p w14:paraId="38696382" w14:textId="256A703B" w:rsidR="00EF7BEB" w:rsidRPr="003F1307" w:rsidRDefault="009D4083" w:rsidP="00C07555">
            <w:pPr>
              <w:pStyle w:val="Header"/>
              <w:spacing w:before="60"/>
              <w:jc w:val="left"/>
              <w:rPr>
                <w:rFonts w:asciiTheme="minorHAnsi" w:hAnsiTheme="minorHAnsi" w:cstheme="minorHAnsi"/>
                <w:sz w:val="18"/>
                <w:szCs w:val="18"/>
              </w:rPr>
            </w:pPr>
            <w:r w:rsidRPr="003F1307">
              <w:rPr>
                <w:rFonts w:asciiTheme="minorHAnsi" w:hAnsiTheme="minorHAnsi" w:cstheme="minorHAnsi"/>
                <w:sz w:val="18"/>
                <w:szCs w:val="18"/>
              </w:rPr>
              <w:t>N/A</w:t>
            </w:r>
          </w:p>
          <w:p w14:paraId="383C3A1B" w14:textId="77777777" w:rsidR="00EC24B5" w:rsidRPr="001919FB" w:rsidRDefault="00EC24B5" w:rsidP="00C07555">
            <w:pPr>
              <w:pStyle w:val="Header"/>
              <w:spacing w:before="60"/>
              <w:jc w:val="left"/>
              <w:rPr>
                <w:rFonts w:asciiTheme="minorHAnsi" w:hAnsiTheme="minorHAnsi"/>
                <w:sz w:val="18"/>
              </w:rPr>
            </w:pPr>
          </w:p>
          <w:p w14:paraId="47D37906" w14:textId="29C4A2F6" w:rsidR="00ED66C1" w:rsidRPr="001919FB" w:rsidDel="00BD7C58" w:rsidRDefault="00ED66C1" w:rsidP="00ED66C1">
            <w:pPr>
              <w:pStyle w:val="Header"/>
              <w:spacing w:before="60"/>
              <w:jc w:val="left"/>
              <w:rPr>
                <w:rFonts w:asciiTheme="minorHAnsi" w:hAnsiTheme="minorHAnsi"/>
                <w:sz w:val="18"/>
              </w:rPr>
            </w:pPr>
          </w:p>
          <w:p w14:paraId="5E2423FC" w14:textId="5013A85C" w:rsidR="00ED66C1" w:rsidRPr="001919FB" w:rsidDel="00BD7C58" w:rsidRDefault="00ED66C1" w:rsidP="00C07555">
            <w:pPr>
              <w:pStyle w:val="Header"/>
              <w:spacing w:before="60"/>
              <w:jc w:val="left"/>
              <w:rPr>
                <w:rFonts w:asciiTheme="minorHAnsi" w:hAnsiTheme="minorHAnsi"/>
                <w:sz w:val="18"/>
              </w:rPr>
            </w:pPr>
          </w:p>
        </w:tc>
        <w:tc>
          <w:tcPr>
            <w:tcW w:w="1275" w:type="dxa"/>
          </w:tcPr>
          <w:p w14:paraId="142018A3" w14:textId="1CA19DE6" w:rsidR="00EF7BEB" w:rsidRPr="001919FB" w:rsidRDefault="00266532" w:rsidP="00C07555">
            <w:pPr>
              <w:spacing w:before="60"/>
              <w:rPr>
                <w:rFonts w:asciiTheme="minorHAnsi" w:hAnsiTheme="minorHAnsi"/>
                <w:i/>
                <w:sz w:val="18"/>
              </w:rPr>
            </w:pPr>
            <w:r w:rsidRPr="001919FB">
              <w:rPr>
                <w:rFonts w:asciiTheme="minorHAnsi" w:hAnsiTheme="minorHAnsi"/>
                <w:i/>
                <w:sz w:val="18"/>
              </w:rPr>
              <w:t>Yes</w:t>
            </w:r>
          </w:p>
          <w:p w14:paraId="65624106" w14:textId="77777777" w:rsidR="00266532" w:rsidRPr="001919FB" w:rsidRDefault="00266532" w:rsidP="00C07555">
            <w:pPr>
              <w:spacing w:before="60"/>
              <w:rPr>
                <w:rFonts w:asciiTheme="minorHAnsi" w:hAnsiTheme="minorHAnsi"/>
                <w:i/>
                <w:sz w:val="18"/>
              </w:rPr>
            </w:pPr>
          </w:p>
          <w:p w14:paraId="0C6434AE" w14:textId="468F00F3" w:rsidR="00ED66C1" w:rsidRPr="001919FB" w:rsidDel="00BD7C58" w:rsidRDefault="00ED66C1" w:rsidP="00C07555">
            <w:pPr>
              <w:spacing w:before="60"/>
              <w:rPr>
                <w:rFonts w:asciiTheme="minorHAnsi" w:hAnsiTheme="minorHAnsi"/>
                <w:i/>
                <w:sz w:val="18"/>
              </w:rPr>
            </w:pPr>
          </w:p>
        </w:tc>
        <w:tc>
          <w:tcPr>
            <w:tcW w:w="2268" w:type="dxa"/>
            <w:shd w:val="clear" w:color="auto" w:fill="auto"/>
          </w:tcPr>
          <w:p w14:paraId="1B6A28C9" w14:textId="740EB1EE" w:rsidR="00EF7BEB" w:rsidRPr="001919FB" w:rsidRDefault="00D97174" w:rsidP="00C07555">
            <w:pPr>
              <w:spacing w:before="60"/>
              <w:rPr>
                <w:rFonts w:asciiTheme="minorHAnsi" w:hAnsiTheme="minorHAnsi"/>
                <w:i/>
                <w:sz w:val="18"/>
              </w:rPr>
            </w:pPr>
            <w:r w:rsidRPr="001919FB">
              <w:rPr>
                <w:rFonts w:asciiTheme="minorHAnsi" w:hAnsiTheme="minorHAnsi"/>
                <w:i/>
                <w:sz w:val="18"/>
              </w:rPr>
              <w:t>Project</w:t>
            </w:r>
            <w:r w:rsidR="00985E48" w:rsidRPr="001919FB">
              <w:rPr>
                <w:rFonts w:asciiTheme="minorHAnsi" w:hAnsiTheme="minorHAnsi"/>
                <w:i/>
                <w:sz w:val="18"/>
              </w:rPr>
              <w:t>’s reporting mechanism</w:t>
            </w:r>
          </w:p>
          <w:p w14:paraId="7B45A7C3" w14:textId="3F120FA6" w:rsidR="00ED66C1" w:rsidRPr="001919FB" w:rsidRDefault="00ED66C1" w:rsidP="00B46CAC">
            <w:pPr>
              <w:spacing w:before="60"/>
              <w:rPr>
                <w:rFonts w:asciiTheme="minorHAnsi" w:hAnsiTheme="minorHAnsi"/>
                <w:i/>
                <w:sz w:val="18"/>
              </w:rPr>
            </w:pPr>
          </w:p>
        </w:tc>
      </w:tr>
      <w:tr w:rsidR="00846899" w:rsidRPr="003F1307" w14:paraId="66BE1C38" w14:textId="77777777" w:rsidTr="005F6820">
        <w:trPr>
          <w:trHeight w:val="530"/>
          <w:tblHeader/>
        </w:trPr>
        <w:tc>
          <w:tcPr>
            <w:tcW w:w="2155" w:type="dxa"/>
            <w:vMerge/>
          </w:tcPr>
          <w:p w14:paraId="0B215F67" w14:textId="77777777" w:rsidR="00B843C2" w:rsidRPr="001919FB" w:rsidRDefault="00B843C2" w:rsidP="00B843C2">
            <w:pPr>
              <w:spacing w:before="60"/>
              <w:rPr>
                <w:rFonts w:asciiTheme="minorHAnsi" w:hAnsiTheme="minorHAnsi"/>
                <w:i/>
                <w:sz w:val="18"/>
              </w:rPr>
            </w:pPr>
          </w:p>
        </w:tc>
        <w:tc>
          <w:tcPr>
            <w:tcW w:w="2835" w:type="dxa"/>
          </w:tcPr>
          <w:p w14:paraId="78BA6F9F" w14:textId="6171AF7F" w:rsidR="00B843C2" w:rsidRPr="001919FB" w:rsidRDefault="002E197D" w:rsidP="001919FB">
            <w:pPr>
              <w:spacing w:before="60"/>
              <w:rPr>
                <w:rFonts w:asciiTheme="minorHAnsi" w:hAnsiTheme="minorHAnsi"/>
                <w:i/>
                <w:sz w:val="18"/>
              </w:rPr>
            </w:pPr>
            <w:r w:rsidRPr="003F1307">
              <w:rPr>
                <w:rFonts w:asciiTheme="minorHAnsi" w:hAnsiTheme="minorHAnsi" w:cstheme="minorHAnsi"/>
                <w:bCs/>
                <w:i/>
                <w:sz w:val="18"/>
                <w:szCs w:val="18"/>
              </w:rPr>
              <w:t xml:space="preserve">1.1.2 </w:t>
            </w:r>
            <w:r w:rsidR="00B843C2" w:rsidRPr="001919FB">
              <w:rPr>
                <w:rFonts w:asciiTheme="minorHAnsi" w:hAnsiTheme="minorHAnsi"/>
                <w:i/>
                <w:sz w:val="18"/>
              </w:rPr>
              <w:t>Additional block on Edu2Work platform for VET is in place</w:t>
            </w:r>
          </w:p>
          <w:p w14:paraId="1A55B901" w14:textId="20D3CF0A" w:rsidR="00B843C2" w:rsidRPr="001919FB" w:rsidRDefault="00B843C2" w:rsidP="00B843C2">
            <w:pPr>
              <w:pStyle w:val="Header"/>
              <w:spacing w:before="60"/>
              <w:jc w:val="left"/>
              <w:rPr>
                <w:rFonts w:asciiTheme="minorHAnsi" w:hAnsiTheme="minorHAnsi"/>
                <w:i/>
                <w:sz w:val="18"/>
              </w:rPr>
            </w:pPr>
          </w:p>
        </w:tc>
        <w:tc>
          <w:tcPr>
            <w:tcW w:w="1276" w:type="dxa"/>
          </w:tcPr>
          <w:p w14:paraId="65A712E2" w14:textId="3EA244A7" w:rsidR="00B843C2" w:rsidRPr="001919FB" w:rsidRDefault="00B843C2" w:rsidP="00B843C2">
            <w:pPr>
              <w:pStyle w:val="Header"/>
              <w:spacing w:before="60"/>
              <w:jc w:val="center"/>
              <w:rPr>
                <w:rFonts w:asciiTheme="minorHAnsi" w:hAnsiTheme="minorHAnsi"/>
                <w:i/>
                <w:sz w:val="18"/>
              </w:rPr>
            </w:pPr>
            <w:r w:rsidRPr="001919FB">
              <w:rPr>
                <w:rFonts w:asciiTheme="minorHAnsi" w:hAnsiTheme="minorHAnsi"/>
                <w:i/>
                <w:sz w:val="18"/>
              </w:rPr>
              <w:t>Project progress reports, Edu2Work live platform, Communication materials</w:t>
            </w:r>
          </w:p>
        </w:tc>
        <w:tc>
          <w:tcPr>
            <w:tcW w:w="992" w:type="dxa"/>
            <w:shd w:val="clear" w:color="auto" w:fill="auto"/>
          </w:tcPr>
          <w:p w14:paraId="558C58CB" w14:textId="29668699" w:rsidR="00B843C2" w:rsidRPr="001919FB" w:rsidRDefault="009C09AB" w:rsidP="00B843C2">
            <w:pPr>
              <w:pStyle w:val="Header"/>
              <w:spacing w:before="60"/>
              <w:jc w:val="left"/>
              <w:rPr>
                <w:rFonts w:asciiTheme="minorHAnsi" w:hAnsiTheme="minorHAnsi"/>
                <w:i/>
                <w:sz w:val="18"/>
              </w:rPr>
            </w:pPr>
            <w:r w:rsidRPr="003F1307">
              <w:rPr>
                <w:rFonts w:asciiTheme="minorHAnsi" w:hAnsiTheme="minorHAnsi" w:cstheme="minorHAnsi"/>
                <w:i/>
                <w:sz w:val="18"/>
                <w:szCs w:val="18"/>
              </w:rPr>
              <w:t>No</w:t>
            </w:r>
          </w:p>
        </w:tc>
        <w:tc>
          <w:tcPr>
            <w:tcW w:w="709" w:type="dxa"/>
          </w:tcPr>
          <w:p w14:paraId="043744C8" w14:textId="4BCC9BC3" w:rsidR="00B843C2" w:rsidRPr="001919FB" w:rsidRDefault="00B843C2" w:rsidP="00B843C2">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575668BF" w14:textId="5D465D25" w:rsidR="00B843C2" w:rsidRPr="001919FB" w:rsidRDefault="009C09AB" w:rsidP="00B843C2">
            <w:pPr>
              <w:pStyle w:val="Header"/>
              <w:spacing w:before="60"/>
              <w:jc w:val="left"/>
              <w:rPr>
                <w:rFonts w:asciiTheme="minorHAnsi" w:hAnsiTheme="minorHAnsi"/>
                <w:i/>
                <w:sz w:val="18"/>
              </w:rPr>
            </w:pPr>
            <w:r w:rsidRPr="003F1307">
              <w:rPr>
                <w:rFonts w:asciiTheme="minorHAnsi" w:hAnsiTheme="minorHAnsi" w:cstheme="minorHAnsi"/>
                <w:i/>
                <w:sz w:val="18"/>
                <w:szCs w:val="18"/>
              </w:rPr>
              <w:t>N/A</w:t>
            </w:r>
          </w:p>
        </w:tc>
        <w:tc>
          <w:tcPr>
            <w:tcW w:w="1134" w:type="dxa"/>
          </w:tcPr>
          <w:p w14:paraId="28FD5B27" w14:textId="6F4720D8" w:rsidR="00B843C2" w:rsidRPr="001919FB" w:rsidRDefault="00B843C2" w:rsidP="00B843C2">
            <w:pPr>
              <w:pStyle w:val="Header"/>
              <w:spacing w:before="60"/>
              <w:jc w:val="left"/>
              <w:rPr>
                <w:rFonts w:asciiTheme="minorHAnsi" w:hAnsiTheme="minorHAnsi"/>
                <w:i/>
                <w:sz w:val="18"/>
              </w:rPr>
            </w:pPr>
            <w:r w:rsidRPr="001919FB">
              <w:rPr>
                <w:rFonts w:asciiTheme="minorHAnsi" w:hAnsiTheme="minorHAnsi"/>
                <w:i/>
                <w:sz w:val="18"/>
              </w:rPr>
              <w:t>Yes</w:t>
            </w:r>
          </w:p>
        </w:tc>
        <w:tc>
          <w:tcPr>
            <w:tcW w:w="1134" w:type="dxa"/>
          </w:tcPr>
          <w:p w14:paraId="1A9EB2FF" w14:textId="6F702BCE" w:rsidR="00B843C2" w:rsidRPr="001919FB" w:rsidRDefault="009C09AB" w:rsidP="00B843C2">
            <w:pPr>
              <w:pStyle w:val="Header"/>
              <w:spacing w:before="60"/>
              <w:jc w:val="left"/>
              <w:rPr>
                <w:rFonts w:asciiTheme="minorHAnsi" w:hAnsiTheme="minorHAnsi"/>
                <w:i/>
                <w:sz w:val="18"/>
              </w:rPr>
            </w:pPr>
            <w:r w:rsidRPr="003F1307">
              <w:rPr>
                <w:rFonts w:asciiTheme="minorHAnsi" w:hAnsiTheme="minorHAnsi" w:cstheme="minorHAnsi"/>
                <w:i/>
                <w:sz w:val="18"/>
                <w:szCs w:val="18"/>
              </w:rPr>
              <w:t>N/A</w:t>
            </w:r>
          </w:p>
        </w:tc>
        <w:tc>
          <w:tcPr>
            <w:tcW w:w="1275" w:type="dxa"/>
          </w:tcPr>
          <w:p w14:paraId="25F7FAB9" w14:textId="78CB95B1" w:rsidR="00B843C2" w:rsidRPr="001919FB" w:rsidDel="00BD7C58" w:rsidRDefault="00B843C2" w:rsidP="00B843C2">
            <w:pPr>
              <w:spacing w:before="60"/>
              <w:rPr>
                <w:rFonts w:asciiTheme="minorHAnsi" w:hAnsiTheme="minorHAnsi"/>
                <w:i/>
                <w:sz w:val="18"/>
              </w:rPr>
            </w:pPr>
            <w:r w:rsidRPr="001919FB">
              <w:rPr>
                <w:rFonts w:asciiTheme="minorHAnsi" w:hAnsiTheme="minorHAnsi"/>
                <w:i/>
                <w:sz w:val="18"/>
              </w:rPr>
              <w:t>Yes</w:t>
            </w:r>
          </w:p>
        </w:tc>
        <w:tc>
          <w:tcPr>
            <w:tcW w:w="2268" w:type="dxa"/>
            <w:shd w:val="clear" w:color="auto" w:fill="auto"/>
          </w:tcPr>
          <w:p w14:paraId="355A5D68" w14:textId="353AAA93" w:rsidR="00B843C2" w:rsidRPr="001919FB" w:rsidDel="00BD7C58" w:rsidRDefault="00B843C2" w:rsidP="00B843C2">
            <w:pPr>
              <w:spacing w:before="60"/>
              <w:rPr>
                <w:rFonts w:asciiTheme="minorHAnsi" w:hAnsiTheme="minorHAnsi"/>
                <w:i/>
                <w:sz w:val="18"/>
              </w:rPr>
            </w:pPr>
            <w:r w:rsidRPr="001919FB">
              <w:rPr>
                <w:rFonts w:asciiTheme="minorHAnsi" w:hAnsiTheme="minorHAnsi"/>
                <w:i/>
                <w:sz w:val="18"/>
              </w:rPr>
              <w:t>Project’s reporting mechanism</w:t>
            </w:r>
          </w:p>
        </w:tc>
      </w:tr>
      <w:tr w:rsidR="00846899" w:rsidRPr="003F1307" w14:paraId="1A546DDC" w14:textId="77777777" w:rsidTr="005F6820">
        <w:trPr>
          <w:trHeight w:val="530"/>
          <w:tblHeader/>
        </w:trPr>
        <w:tc>
          <w:tcPr>
            <w:tcW w:w="2155" w:type="dxa"/>
            <w:vMerge/>
          </w:tcPr>
          <w:p w14:paraId="264D8E73" w14:textId="77777777" w:rsidR="00D9054A" w:rsidRPr="001919FB" w:rsidRDefault="00D9054A" w:rsidP="00D9054A">
            <w:pPr>
              <w:spacing w:before="60"/>
              <w:rPr>
                <w:rFonts w:asciiTheme="minorHAnsi" w:hAnsiTheme="minorHAnsi"/>
                <w:i/>
                <w:sz w:val="18"/>
              </w:rPr>
            </w:pPr>
          </w:p>
        </w:tc>
        <w:tc>
          <w:tcPr>
            <w:tcW w:w="2835" w:type="dxa"/>
          </w:tcPr>
          <w:p w14:paraId="1D6CF15E" w14:textId="77777777" w:rsidR="00D9054A" w:rsidRPr="001919FB" w:rsidRDefault="00D9054A" w:rsidP="00D9054A">
            <w:pPr>
              <w:rPr>
                <w:rFonts w:asciiTheme="minorHAnsi" w:hAnsiTheme="minorHAnsi"/>
                <w:i/>
                <w:sz w:val="18"/>
              </w:rPr>
            </w:pPr>
            <w:r w:rsidRPr="001919FB">
              <w:rPr>
                <w:rFonts w:asciiTheme="minorHAnsi" w:hAnsiTheme="minorHAnsi"/>
                <w:i/>
                <w:sz w:val="18"/>
              </w:rPr>
              <w:t>1.1.3 a) Additional analytical and data visualisation blocks on NCET system and Edu2Work are in place.</w:t>
            </w:r>
          </w:p>
          <w:p w14:paraId="77746AC7" w14:textId="77777777" w:rsidR="00D9054A" w:rsidRPr="001919FB" w:rsidRDefault="00D9054A" w:rsidP="00D9054A">
            <w:pPr>
              <w:rPr>
                <w:rFonts w:asciiTheme="minorHAnsi" w:hAnsiTheme="minorHAnsi"/>
                <w:i/>
                <w:sz w:val="18"/>
              </w:rPr>
            </w:pPr>
          </w:p>
          <w:p w14:paraId="48314702" w14:textId="77777777" w:rsidR="00D9054A" w:rsidRPr="001919FB" w:rsidRDefault="00D9054A" w:rsidP="00D9054A">
            <w:pPr>
              <w:rPr>
                <w:rFonts w:asciiTheme="minorHAnsi" w:hAnsiTheme="minorHAnsi"/>
                <w:i/>
                <w:sz w:val="18"/>
              </w:rPr>
            </w:pPr>
            <w:r w:rsidRPr="001919FB">
              <w:rPr>
                <w:rFonts w:asciiTheme="minorHAnsi" w:hAnsiTheme="minorHAnsi"/>
                <w:i/>
                <w:sz w:val="18"/>
              </w:rPr>
              <w:t>b) Number of institutions benefitting from additional data sources for decision-making</w:t>
            </w:r>
          </w:p>
          <w:p w14:paraId="257DF52A" w14:textId="77777777" w:rsidR="00D9054A" w:rsidRPr="001919FB" w:rsidRDefault="00D9054A" w:rsidP="00D9054A">
            <w:pPr>
              <w:rPr>
                <w:rFonts w:asciiTheme="minorHAnsi" w:hAnsiTheme="minorHAnsi"/>
                <w:i/>
                <w:sz w:val="18"/>
              </w:rPr>
            </w:pPr>
          </w:p>
          <w:p w14:paraId="085EA028" w14:textId="6C331323" w:rsidR="00D9054A" w:rsidRPr="001919FB" w:rsidRDefault="00D9054A" w:rsidP="00D9054A">
            <w:pPr>
              <w:pStyle w:val="Header"/>
              <w:spacing w:before="60"/>
              <w:jc w:val="left"/>
              <w:rPr>
                <w:rFonts w:asciiTheme="minorHAnsi" w:hAnsiTheme="minorHAnsi"/>
                <w:i/>
                <w:sz w:val="18"/>
              </w:rPr>
            </w:pPr>
            <w:r w:rsidRPr="001919FB">
              <w:rPr>
                <w:rFonts w:asciiTheme="minorHAnsi" w:hAnsiTheme="minorHAnsi"/>
                <w:i/>
                <w:sz w:val="18"/>
              </w:rPr>
              <w:t>c) Number of people benefitting from additional data sources for decision-making</w:t>
            </w:r>
          </w:p>
        </w:tc>
        <w:tc>
          <w:tcPr>
            <w:tcW w:w="1276" w:type="dxa"/>
          </w:tcPr>
          <w:p w14:paraId="7B2E453D" w14:textId="77777777" w:rsidR="00D9054A" w:rsidRPr="001919FB" w:rsidRDefault="00D9054A" w:rsidP="00D9054A">
            <w:pPr>
              <w:rPr>
                <w:rFonts w:asciiTheme="minorHAnsi" w:hAnsiTheme="minorHAnsi"/>
                <w:i/>
                <w:sz w:val="18"/>
              </w:rPr>
            </w:pPr>
            <w:r w:rsidRPr="001919FB">
              <w:rPr>
                <w:rFonts w:asciiTheme="minorHAnsi" w:hAnsiTheme="minorHAnsi"/>
                <w:i/>
                <w:sz w:val="18"/>
              </w:rPr>
              <w:t>a) Project progress reports, Edu2Work live platform, NCET systems, Communication materials</w:t>
            </w:r>
          </w:p>
          <w:p w14:paraId="39231EBC" w14:textId="77777777" w:rsidR="00D9054A" w:rsidRPr="001919FB" w:rsidRDefault="00D9054A" w:rsidP="00D9054A">
            <w:pPr>
              <w:rPr>
                <w:rFonts w:asciiTheme="minorHAnsi" w:hAnsiTheme="minorHAnsi"/>
                <w:i/>
                <w:sz w:val="18"/>
              </w:rPr>
            </w:pPr>
          </w:p>
          <w:p w14:paraId="135EE997" w14:textId="77777777" w:rsidR="00D9054A" w:rsidRPr="001919FB" w:rsidRDefault="00D9054A" w:rsidP="00D9054A">
            <w:pPr>
              <w:rPr>
                <w:rFonts w:asciiTheme="minorHAnsi" w:hAnsiTheme="minorHAnsi"/>
                <w:i/>
                <w:sz w:val="18"/>
              </w:rPr>
            </w:pPr>
            <w:r w:rsidRPr="001919FB">
              <w:rPr>
                <w:rFonts w:asciiTheme="minorHAnsi" w:hAnsiTheme="minorHAnsi"/>
                <w:i/>
                <w:sz w:val="18"/>
              </w:rPr>
              <w:t>b) Project progress reports, Communication materials</w:t>
            </w:r>
          </w:p>
          <w:p w14:paraId="3B3410C9" w14:textId="77777777" w:rsidR="00D9054A" w:rsidRPr="001919FB" w:rsidRDefault="00D9054A" w:rsidP="00D9054A">
            <w:pPr>
              <w:rPr>
                <w:rFonts w:asciiTheme="minorHAnsi" w:hAnsiTheme="minorHAnsi"/>
                <w:i/>
                <w:sz w:val="18"/>
              </w:rPr>
            </w:pPr>
          </w:p>
          <w:p w14:paraId="5774BB12" w14:textId="77777777" w:rsidR="00D9054A" w:rsidRPr="001919FB" w:rsidRDefault="00D9054A" w:rsidP="00D9054A">
            <w:pPr>
              <w:rPr>
                <w:rFonts w:asciiTheme="minorHAnsi" w:hAnsiTheme="minorHAnsi"/>
                <w:i/>
                <w:sz w:val="18"/>
              </w:rPr>
            </w:pPr>
            <w:r w:rsidRPr="001919FB">
              <w:rPr>
                <w:rFonts w:asciiTheme="minorHAnsi" w:hAnsiTheme="minorHAnsi"/>
                <w:i/>
                <w:sz w:val="18"/>
              </w:rPr>
              <w:t>c) Edu2Work platform, Project progress reports, Communication materials</w:t>
            </w:r>
          </w:p>
          <w:p w14:paraId="3132D1DC" w14:textId="7E721F78" w:rsidR="00D9054A" w:rsidRPr="001919FB" w:rsidRDefault="00D9054A" w:rsidP="00D9054A">
            <w:pPr>
              <w:pStyle w:val="Header"/>
              <w:spacing w:before="60"/>
              <w:jc w:val="center"/>
              <w:rPr>
                <w:rFonts w:asciiTheme="minorHAnsi" w:hAnsiTheme="minorHAnsi"/>
                <w:i/>
                <w:sz w:val="18"/>
              </w:rPr>
            </w:pPr>
          </w:p>
        </w:tc>
        <w:tc>
          <w:tcPr>
            <w:tcW w:w="992" w:type="dxa"/>
            <w:shd w:val="clear" w:color="auto" w:fill="auto"/>
          </w:tcPr>
          <w:p w14:paraId="34398964" w14:textId="3D4D7619" w:rsidR="00D9054A" w:rsidRPr="001919FB" w:rsidRDefault="00D9054A" w:rsidP="00D9054A">
            <w:pPr>
              <w:rPr>
                <w:rFonts w:asciiTheme="minorHAnsi" w:hAnsiTheme="minorHAnsi"/>
                <w:i/>
                <w:sz w:val="18"/>
              </w:rPr>
            </w:pPr>
            <w:r w:rsidRPr="001919FB">
              <w:rPr>
                <w:rFonts w:asciiTheme="minorHAnsi" w:hAnsiTheme="minorHAnsi"/>
                <w:i/>
                <w:sz w:val="18"/>
              </w:rPr>
              <w:t xml:space="preserve">a) </w:t>
            </w:r>
            <w:r w:rsidR="008F3521" w:rsidRPr="003F1307">
              <w:rPr>
                <w:rFonts w:asciiTheme="minorHAnsi" w:hAnsiTheme="minorHAnsi" w:cstheme="minorHAnsi"/>
                <w:i/>
                <w:sz w:val="18"/>
                <w:szCs w:val="18"/>
              </w:rPr>
              <w:t>No</w:t>
            </w:r>
          </w:p>
          <w:p w14:paraId="1E5891BB" w14:textId="77777777" w:rsidR="00D9054A" w:rsidRPr="001919FB" w:rsidRDefault="00D9054A" w:rsidP="00D9054A">
            <w:pPr>
              <w:rPr>
                <w:rFonts w:asciiTheme="minorHAnsi" w:hAnsiTheme="minorHAnsi"/>
                <w:i/>
                <w:sz w:val="18"/>
              </w:rPr>
            </w:pPr>
            <w:r w:rsidRPr="001919FB">
              <w:rPr>
                <w:rFonts w:asciiTheme="minorHAnsi" w:hAnsiTheme="minorHAnsi"/>
                <w:i/>
                <w:sz w:val="18"/>
              </w:rPr>
              <w:t>b) 0</w:t>
            </w:r>
          </w:p>
          <w:p w14:paraId="05A9A8A9" w14:textId="46DB6297" w:rsidR="00D9054A" w:rsidRPr="001919FB" w:rsidRDefault="00D9054A" w:rsidP="00D9054A">
            <w:pPr>
              <w:pStyle w:val="Header"/>
              <w:spacing w:before="60"/>
              <w:jc w:val="left"/>
              <w:rPr>
                <w:rFonts w:asciiTheme="minorHAnsi" w:hAnsiTheme="minorHAnsi"/>
                <w:i/>
                <w:sz w:val="18"/>
              </w:rPr>
            </w:pPr>
            <w:r w:rsidRPr="001919FB">
              <w:rPr>
                <w:rFonts w:asciiTheme="minorHAnsi" w:hAnsiTheme="minorHAnsi"/>
                <w:i/>
                <w:sz w:val="18"/>
              </w:rPr>
              <w:t>c) 0</w:t>
            </w:r>
          </w:p>
        </w:tc>
        <w:tc>
          <w:tcPr>
            <w:tcW w:w="709" w:type="dxa"/>
          </w:tcPr>
          <w:p w14:paraId="69620269" w14:textId="77777777" w:rsidR="00D9054A" w:rsidRPr="001919FB" w:rsidRDefault="00D9054A" w:rsidP="00D9054A">
            <w:pPr>
              <w:rPr>
                <w:rFonts w:asciiTheme="minorHAnsi" w:hAnsiTheme="minorHAnsi"/>
                <w:i/>
                <w:sz w:val="18"/>
              </w:rPr>
            </w:pPr>
            <w:r w:rsidRPr="001919FB">
              <w:rPr>
                <w:rFonts w:asciiTheme="minorHAnsi" w:hAnsiTheme="minorHAnsi"/>
                <w:i/>
                <w:sz w:val="18"/>
              </w:rPr>
              <w:t>a) 2021</w:t>
            </w:r>
          </w:p>
          <w:p w14:paraId="700361E4" w14:textId="77777777" w:rsidR="00D9054A" w:rsidRPr="001919FB" w:rsidRDefault="00D9054A" w:rsidP="00D9054A">
            <w:pPr>
              <w:rPr>
                <w:rFonts w:asciiTheme="minorHAnsi" w:hAnsiTheme="minorHAnsi"/>
                <w:i/>
                <w:sz w:val="18"/>
              </w:rPr>
            </w:pPr>
            <w:r w:rsidRPr="001919FB">
              <w:rPr>
                <w:rFonts w:asciiTheme="minorHAnsi" w:hAnsiTheme="minorHAnsi"/>
                <w:i/>
                <w:sz w:val="18"/>
              </w:rPr>
              <w:t>b) 2021</w:t>
            </w:r>
          </w:p>
          <w:p w14:paraId="58B816A9" w14:textId="4CCF494F" w:rsidR="00D9054A" w:rsidRPr="001919FB" w:rsidRDefault="00D9054A" w:rsidP="00D9054A">
            <w:pPr>
              <w:pStyle w:val="Header"/>
              <w:spacing w:before="60"/>
              <w:jc w:val="left"/>
              <w:rPr>
                <w:rFonts w:asciiTheme="minorHAnsi" w:hAnsiTheme="minorHAnsi"/>
                <w:i/>
                <w:sz w:val="18"/>
              </w:rPr>
            </w:pPr>
            <w:r w:rsidRPr="001919FB">
              <w:rPr>
                <w:rFonts w:asciiTheme="minorHAnsi" w:hAnsiTheme="minorHAnsi"/>
                <w:i/>
                <w:sz w:val="18"/>
              </w:rPr>
              <w:t>c) 2021</w:t>
            </w:r>
          </w:p>
        </w:tc>
        <w:tc>
          <w:tcPr>
            <w:tcW w:w="1418" w:type="dxa"/>
          </w:tcPr>
          <w:p w14:paraId="473C41AD" w14:textId="5FB86516" w:rsidR="00D9054A" w:rsidRPr="001919FB" w:rsidRDefault="00D9054A" w:rsidP="00D9054A">
            <w:pPr>
              <w:rPr>
                <w:rFonts w:asciiTheme="minorHAnsi" w:hAnsiTheme="minorHAnsi"/>
                <w:i/>
                <w:sz w:val="18"/>
              </w:rPr>
            </w:pPr>
            <w:r w:rsidRPr="001919FB">
              <w:rPr>
                <w:rFonts w:asciiTheme="minorHAnsi" w:hAnsiTheme="minorHAnsi"/>
                <w:i/>
                <w:sz w:val="18"/>
              </w:rPr>
              <w:t xml:space="preserve">a) </w:t>
            </w:r>
            <w:r w:rsidR="008F3521" w:rsidRPr="003F1307">
              <w:rPr>
                <w:rFonts w:asciiTheme="minorHAnsi" w:hAnsiTheme="minorHAnsi" w:cstheme="minorHAnsi"/>
                <w:i/>
                <w:sz w:val="18"/>
                <w:szCs w:val="18"/>
              </w:rPr>
              <w:t>N/A</w:t>
            </w:r>
          </w:p>
          <w:p w14:paraId="6DB06BDA" w14:textId="77777777" w:rsidR="00D9054A" w:rsidRPr="001919FB" w:rsidRDefault="00D9054A" w:rsidP="00D9054A">
            <w:pPr>
              <w:rPr>
                <w:rFonts w:asciiTheme="minorHAnsi" w:hAnsiTheme="minorHAnsi"/>
                <w:i/>
                <w:sz w:val="18"/>
              </w:rPr>
            </w:pPr>
            <w:r w:rsidRPr="001919FB">
              <w:rPr>
                <w:rFonts w:asciiTheme="minorHAnsi" w:hAnsiTheme="minorHAnsi"/>
                <w:i/>
                <w:sz w:val="18"/>
              </w:rPr>
              <w:t>b) 0</w:t>
            </w:r>
          </w:p>
          <w:p w14:paraId="294A453C" w14:textId="24267A84" w:rsidR="00D9054A" w:rsidRPr="001919FB" w:rsidRDefault="00D9054A" w:rsidP="00D9054A">
            <w:pPr>
              <w:pStyle w:val="Header"/>
              <w:spacing w:before="60"/>
              <w:jc w:val="left"/>
              <w:rPr>
                <w:rFonts w:asciiTheme="minorHAnsi" w:hAnsiTheme="minorHAnsi"/>
                <w:i/>
                <w:sz w:val="18"/>
              </w:rPr>
            </w:pPr>
            <w:r w:rsidRPr="001919FB">
              <w:rPr>
                <w:rFonts w:asciiTheme="minorHAnsi" w:hAnsiTheme="minorHAnsi"/>
                <w:i/>
                <w:sz w:val="18"/>
              </w:rPr>
              <w:t>c) 0</w:t>
            </w:r>
          </w:p>
        </w:tc>
        <w:tc>
          <w:tcPr>
            <w:tcW w:w="1134" w:type="dxa"/>
          </w:tcPr>
          <w:p w14:paraId="7336D837" w14:textId="77777777" w:rsidR="00D9054A" w:rsidRPr="001919FB" w:rsidRDefault="00D9054A" w:rsidP="00D9054A">
            <w:pPr>
              <w:rPr>
                <w:rFonts w:asciiTheme="minorHAnsi" w:hAnsiTheme="minorHAnsi"/>
                <w:i/>
                <w:sz w:val="18"/>
              </w:rPr>
            </w:pPr>
            <w:r w:rsidRPr="001919FB">
              <w:rPr>
                <w:rFonts w:asciiTheme="minorHAnsi" w:hAnsiTheme="minorHAnsi"/>
                <w:i/>
                <w:sz w:val="18"/>
              </w:rPr>
              <w:t>a) Yes</w:t>
            </w:r>
          </w:p>
          <w:p w14:paraId="1A11B403" w14:textId="77777777" w:rsidR="00D9054A" w:rsidRPr="001919FB" w:rsidRDefault="00D9054A" w:rsidP="00D9054A">
            <w:pPr>
              <w:rPr>
                <w:rFonts w:asciiTheme="minorHAnsi" w:hAnsiTheme="minorHAnsi"/>
                <w:i/>
                <w:sz w:val="18"/>
              </w:rPr>
            </w:pPr>
            <w:r w:rsidRPr="001919FB">
              <w:rPr>
                <w:rFonts w:asciiTheme="minorHAnsi" w:hAnsiTheme="minorHAnsi"/>
                <w:i/>
                <w:sz w:val="18"/>
              </w:rPr>
              <w:t>b) 5</w:t>
            </w:r>
          </w:p>
          <w:p w14:paraId="214EE198" w14:textId="34339EA6" w:rsidR="00D9054A" w:rsidRPr="001919FB" w:rsidRDefault="00D9054A" w:rsidP="00D9054A">
            <w:pPr>
              <w:pStyle w:val="Header"/>
              <w:spacing w:before="60"/>
              <w:jc w:val="left"/>
              <w:rPr>
                <w:rFonts w:asciiTheme="minorHAnsi" w:hAnsiTheme="minorHAnsi"/>
                <w:i/>
                <w:sz w:val="18"/>
              </w:rPr>
            </w:pPr>
            <w:r w:rsidRPr="001919FB">
              <w:rPr>
                <w:rFonts w:asciiTheme="minorHAnsi" w:hAnsiTheme="minorHAnsi"/>
                <w:i/>
                <w:sz w:val="18"/>
              </w:rPr>
              <w:t>c)5,000</w:t>
            </w:r>
          </w:p>
        </w:tc>
        <w:tc>
          <w:tcPr>
            <w:tcW w:w="1134" w:type="dxa"/>
          </w:tcPr>
          <w:p w14:paraId="3B5A0BB0" w14:textId="400AEC30" w:rsidR="00D9054A" w:rsidRPr="001919FB" w:rsidRDefault="00D9054A" w:rsidP="00D9054A">
            <w:pPr>
              <w:rPr>
                <w:rFonts w:asciiTheme="minorHAnsi" w:hAnsiTheme="minorHAnsi"/>
                <w:i/>
                <w:sz w:val="18"/>
              </w:rPr>
            </w:pPr>
            <w:r w:rsidRPr="001919FB">
              <w:rPr>
                <w:rFonts w:asciiTheme="minorHAnsi" w:hAnsiTheme="minorHAnsi"/>
                <w:i/>
                <w:sz w:val="18"/>
              </w:rPr>
              <w:t xml:space="preserve">a) </w:t>
            </w:r>
            <w:r w:rsidR="008F3521" w:rsidRPr="003F1307">
              <w:rPr>
                <w:rFonts w:asciiTheme="minorHAnsi" w:hAnsiTheme="minorHAnsi" w:cstheme="minorHAnsi"/>
                <w:i/>
                <w:sz w:val="18"/>
                <w:szCs w:val="18"/>
              </w:rPr>
              <w:t>N/A</w:t>
            </w:r>
          </w:p>
          <w:p w14:paraId="087F406C" w14:textId="77777777" w:rsidR="00D9054A" w:rsidRPr="001919FB" w:rsidRDefault="00D9054A" w:rsidP="00D9054A">
            <w:pPr>
              <w:rPr>
                <w:rFonts w:asciiTheme="minorHAnsi" w:hAnsiTheme="minorHAnsi"/>
                <w:i/>
                <w:sz w:val="18"/>
              </w:rPr>
            </w:pPr>
            <w:r w:rsidRPr="001919FB">
              <w:rPr>
                <w:rFonts w:asciiTheme="minorHAnsi" w:hAnsiTheme="minorHAnsi"/>
                <w:i/>
                <w:sz w:val="18"/>
              </w:rPr>
              <w:t>b) 10</w:t>
            </w:r>
          </w:p>
          <w:p w14:paraId="6A31530B" w14:textId="14D72EC7" w:rsidR="00D9054A" w:rsidRPr="001919FB" w:rsidRDefault="00D9054A" w:rsidP="00D9054A">
            <w:pPr>
              <w:pStyle w:val="Header"/>
              <w:spacing w:before="60"/>
              <w:jc w:val="left"/>
              <w:rPr>
                <w:rFonts w:asciiTheme="minorHAnsi" w:hAnsiTheme="minorHAnsi"/>
                <w:i/>
                <w:sz w:val="18"/>
              </w:rPr>
            </w:pPr>
            <w:r w:rsidRPr="001919FB">
              <w:rPr>
                <w:rFonts w:asciiTheme="minorHAnsi" w:hAnsiTheme="minorHAnsi"/>
                <w:i/>
                <w:sz w:val="18"/>
              </w:rPr>
              <w:t>c) 5,800</w:t>
            </w:r>
          </w:p>
        </w:tc>
        <w:tc>
          <w:tcPr>
            <w:tcW w:w="1275" w:type="dxa"/>
          </w:tcPr>
          <w:p w14:paraId="5571C42B" w14:textId="77777777" w:rsidR="00D9054A" w:rsidRPr="001919FB" w:rsidRDefault="00D9054A" w:rsidP="00D9054A">
            <w:pPr>
              <w:rPr>
                <w:rFonts w:asciiTheme="minorHAnsi" w:hAnsiTheme="minorHAnsi"/>
                <w:i/>
                <w:sz w:val="18"/>
              </w:rPr>
            </w:pPr>
            <w:r w:rsidRPr="001919FB">
              <w:rPr>
                <w:rFonts w:asciiTheme="minorHAnsi" w:hAnsiTheme="minorHAnsi"/>
                <w:i/>
                <w:sz w:val="18"/>
              </w:rPr>
              <w:t>a) Yes</w:t>
            </w:r>
          </w:p>
          <w:p w14:paraId="087F89CE" w14:textId="77777777" w:rsidR="00D9054A" w:rsidRPr="001919FB" w:rsidRDefault="00D9054A" w:rsidP="00D9054A">
            <w:pPr>
              <w:rPr>
                <w:rFonts w:asciiTheme="minorHAnsi" w:hAnsiTheme="minorHAnsi"/>
                <w:i/>
                <w:sz w:val="18"/>
              </w:rPr>
            </w:pPr>
            <w:r w:rsidRPr="001919FB">
              <w:rPr>
                <w:rFonts w:asciiTheme="minorHAnsi" w:hAnsiTheme="minorHAnsi"/>
                <w:i/>
                <w:sz w:val="18"/>
              </w:rPr>
              <w:t>b) 15</w:t>
            </w:r>
          </w:p>
          <w:p w14:paraId="502ABC16" w14:textId="1FD651B2" w:rsidR="00D9054A" w:rsidRPr="001919FB" w:rsidDel="00BD7C58" w:rsidRDefault="00D9054A" w:rsidP="00D9054A">
            <w:pPr>
              <w:spacing w:before="60"/>
              <w:rPr>
                <w:rFonts w:asciiTheme="minorHAnsi" w:hAnsiTheme="minorHAnsi"/>
                <w:i/>
                <w:sz w:val="18"/>
              </w:rPr>
            </w:pPr>
            <w:r w:rsidRPr="001919FB">
              <w:rPr>
                <w:rFonts w:asciiTheme="minorHAnsi" w:hAnsiTheme="minorHAnsi"/>
                <w:i/>
                <w:sz w:val="18"/>
              </w:rPr>
              <w:t>c) 10,800</w:t>
            </w:r>
          </w:p>
        </w:tc>
        <w:tc>
          <w:tcPr>
            <w:tcW w:w="2268" w:type="dxa"/>
            <w:shd w:val="clear" w:color="auto" w:fill="auto"/>
          </w:tcPr>
          <w:p w14:paraId="7C08D36E" w14:textId="77777777" w:rsidR="00D9054A" w:rsidRPr="001919FB" w:rsidRDefault="00D9054A" w:rsidP="00D9054A">
            <w:pPr>
              <w:rPr>
                <w:rFonts w:asciiTheme="minorHAnsi" w:hAnsiTheme="minorHAnsi"/>
                <w:i/>
                <w:sz w:val="18"/>
              </w:rPr>
            </w:pPr>
            <w:r w:rsidRPr="001919FB">
              <w:rPr>
                <w:rFonts w:asciiTheme="minorHAnsi" w:hAnsiTheme="minorHAnsi"/>
                <w:i/>
                <w:sz w:val="18"/>
              </w:rPr>
              <w:t xml:space="preserve">Project’s reporting mechanism, </w:t>
            </w:r>
          </w:p>
          <w:p w14:paraId="79A424E2" w14:textId="77777777" w:rsidR="00D9054A" w:rsidRPr="001919FB" w:rsidRDefault="00D9054A" w:rsidP="00D9054A">
            <w:pPr>
              <w:rPr>
                <w:rFonts w:asciiTheme="minorHAnsi" w:hAnsiTheme="minorHAnsi"/>
                <w:i/>
                <w:sz w:val="18"/>
              </w:rPr>
            </w:pPr>
            <w:r w:rsidRPr="001919FB">
              <w:rPr>
                <w:rFonts w:asciiTheme="minorHAnsi" w:hAnsiTheme="minorHAnsi"/>
                <w:i/>
                <w:sz w:val="18"/>
              </w:rPr>
              <w:t>Edu2Work platform analytics, NCET system analytics</w:t>
            </w:r>
          </w:p>
          <w:p w14:paraId="127E822B" w14:textId="77777777" w:rsidR="00D9054A" w:rsidRPr="001919FB" w:rsidRDefault="00D9054A" w:rsidP="00D9054A">
            <w:pPr>
              <w:spacing w:before="60"/>
              <w:rPr>
                <w:rFonts w:asciiTheme="minorHAnsi" w:hAnsiTheme="minorHAnsi"/>
                <w:i/>
                <w:sz w:val="18"/>
              </w:rPr>
            </w:pPr>
          </w:p>
        </w:tc>
      </w:tr>
      <w:tr w:rsidR="00846899" w:rsidRPr="003F1307" w14:paraId="13E445AD" w14:textId="77777777" w:rsidTr="005F6820">
        <w:trPr>
          <w:trHeight w:val="1266"/>
          <w:tblHeader/>
        </w:trPr>
        <w:tc>
          <w:tcPr>
            <w:tcW w:w="2155" w:type="dxa"/>
            <w:vMerge w:val="restart"/>
          </w:tcPr>
          <w:p w14:paraId="579C9F17" w14:textId="7E13B630" w:rsidR="00A26504" w:rsidRPr="001919FB" w:rsidRDefault="00BD2A19" w:rsidP="001919FB">
            <w:pPr>
              <w:spacing w:before="60"/>
              <w:jc w:val="both"/>
              <w:rPr>
                <w:rFonts w:asciiTheme="minorHAnsi" w:hAnsiTheme="minorHAnsi"/>
                <w:b/>
                <w:sz w:val="18"/>
              </w:rPr>
            </w:pPr>
            <w:r w:rsidRPr="003F1307">
              <w:rPr>
                <w:rFonts w:asciiTheme="minorHAnsi" w:hAnsiTheme="minorHAnsi" w:cstheme="minorHAnsi"/>
                <w:b/>
                <w:bCs/>
                <w:sz w:val="18"/>
                <w:szCs w:val="18"/>
              </w:rPr>
              <w:t>Component</w:t>
            </w:r>
            <w:r w:rsidRPr="001919FB">
              <w:rPr>
                <w:rFonts w:asciiTheme="minorHAnsi" w:hAnsiTheme="minorHAnsi"/>
                <w:b/>
                <w:sz w:val="18"/>
              </w:rPr>
              <w:t xml:space="preserve"> 1.2</w:t>
            </w:r>
            <w:r w:rsidR="00A26504" w:rsidRPr="001919FB">
              <w:rPr>
                <w:rFonts w:asciiTheme="minorHAnsi" w:hAnsiTheme="minorHAnsi"/>
                <w:b/>
                <w:sz w:val="18"/>
              </w:rPr>
              <w:t>: Capacities of VET institutions are strengthened to effectively engage young people in work-based learning (WBL)</w:t>
            </w:r>
          </w:p>
          <w:p w14:paraId="057E9D96" w14:textId="77777777" w:rsidR="00A26504" w:rsidRPr="001919FB" w:rsidRDefault="00A26504" w:rsidP="00CC165C">
            <w:pPr>
              <w:spacing w:before="60"/>
              <w:rPr>
                <w:rFonts w:asciiTheme="minorHAnsi" w:hAnsiTheme="minorHAnsi"/>
                <w:i/>
                <w:sz w:val="18"/>
              </w:rPr>
            </w:pPr>
          </w:p>
        </w:tc>
        <w:tc>
          <w:tcPr>
            <w:tcW w:w="2835" w:type="dxa"/>
          </w:tcPr>
          <w:p w14:paraId="657049FF" w14:textId="0A01B96D" w:rsidR="00A26504" w:rsidRPr="001919FB" w:rsidDel="00A84123" w:rsidRDefault="00A26504" w:rsidP="00ED57D5">
            <w:pPr>
              <w:spacing w:before="60"/>
              <w:rPr>
                <w:rFonts w:asciiTheme="minorHAnsi" w:hAnsiTheme="minorHAnsi"/>
                <w:i/>
                <w:sz w:val="18"/>
              </w:rPr>
            </w:pPr>
            <w:r w:rsidRPr="001919FB">
              <w:rPr>
                <w:rFonts w:asciiTheme="minorHAnsi" w:hAnsiTheme="minorHAnsi"/>
                <w:i/>
                <w:sz w:val="18"/>
              </w:rPr>
              <w:t>1.2.1 Assessment with recommendations on improving the content of certain VET programmes is in place</w:t>
            </w:r>
          </w:p>
        </w:tc>
        <w:tc>
          <w:tcPr>
            <w:tcW w:w="1276" w:type="dxa"/>
          </w:tcPr>
          <w:p w14:paraId="1FD3B8EB" w14:textId="7E78FA0C" w:rsidR="00A26504" w:rsidRPr="001919FB" w:rsidDel="00A84123" w:rsidRDefault="00A26504" w:rsidP="003C4481">
            <w:pPr>
              <w:spacing w:before="60"/>
              <w:jc w:val="center"/>
              <w:rPr>
                <w:rFonts w:asciiTheme="minorHAnsi" w:hAnsiTheme="minorHAnsi"/>
                <w:i/>
                <w:sz w:val="18"/>
              </w:rPr>
            </w:pPr>
            <w:r w:rsidRPr="001919FB">
              <w:rPr>
                <w:rFonts w:asciiTheme="minorHAnsi" w:hAnsiTheme="minorHAnsi"/>
                <w:i/>
                <w:sz w:val="18"/>
              </w:rPr>
              <w:t>Summary report with recommendations</w:t>
            </w:r>
          </w:p>
        </w:tc>
        <w:tc>
          <w:tcPr>
            <w:tcW w:w="992" w:type="dxa"/>
            <w:shd w:val="clear" w:color="auto" w:fill="auto"/>
          </w:tcPr>
          <w:p w14:paraId="1869DDD3" w14:textId="55415DF3" w:rsidR="00A26504" w:rsidRPr="001919FB" w:rsidDel="00BD7C58" w:rsidRDefault="008F3521" w:rsidP="00CC165C">
            <w:pPr>
              <w:pStyle w:val="Header"/>
              <w:spacing w:before="60"/>
              <w:jc w:val="left"/>
              <w:rPr>
                <w:rFonts w:asciiTheme="minorHAnsi" w:hAnsiTheme="minorHAnsi"/>
                <w:sz w:val="18"/>
              </w:rPr>
            </w:pPr>
            <w:r w:rsidRPr="003F1307">
              <w:rPr>
                <w:rFonts w:asciiTheme="minorHAnsi" w:hAnsiTheme="minorHAnsi" w:cstheme="minorHAnsi"/>
                <w:sz w:val="18"/>
                <w:szCs w:val="18"/>
              </w:rPr>
              <w:t>No</w:t>
            </w:r>
          </w:p>
        </w:tc>
        <w:tc>
          <w:tcPr>
            <w:tcW w:w="709" w:type="dxa"/>
          </w:tcPr>
          <w:p w14:paraId="306FA1F3" w14:textId="3E9030E6" w:rsidR="00A26504" w:rsidRPr="001919FB" w:rsidDel="00BD7C58" w:rsidRDefault="00A26504" w:rsidP="00CC165C">
            <w:pPr>
              <w:pStyle w:val="Header"/>
              <w:spacing w:before="60"/>
              <w:jc w:val="left"/>
              <w:rPr>
                <w:rFonts w:asciiTheme="minorHAnsi" w:hAnsiTheme="minorHAnsi"/>
                <w:sz w:val="18"/>
              </w:rPr>
            </w:pPr>
            <w:r w:rsidRPr="001919FB">
              <w:rPr>
                <w:rFonts w:asciiTheme="minorHAnsi" w:hAnsiTheme="minorHAnsi"/>
                <w:sz w:val="18"/>
              </w:rPr>
              <w:t>2021</w:t>
            </w:r>
          </w:p>
        </w:tc>
        <w:tc>
          <w:tcPr>
            <w:tcW w:w="1418" w:type="dxa"/>
          </w:tcPr>
          <w:p w14:paraId="45A4A6E4" w14:textId="07B9ACBB" w:rsidR="00A26504" w:rsidRPr="001919FB" w:rsidDel="00BD7C58" w:rsidRDefault="00AD490E" w:rsidP="00CC165C">
            <w:pPr>
              <w:pStyle w:val="Header"/>
              <w:spacing w:before="60"/>
              <w:jc w:val="left"/>
              <w:rPr>
                <w:rFonts w:asciiTheme="minorHAnsi" w:hAnsiTheme="minorHAnsi"/>
                <w:i/>
                <w:sz w:val="18"/>
              </w:rPr>
            </w:pPr>
            <w:r w:rsidRPr="001919FB">
              <w:rPr>
                <w:rFonts w:asciiTheme="minorHAnsi" w:hAnsiTheme="minorHAnsi"/>
                <w:i/>
                <w:sz w:val="18"/>
              </w:rPr>
              <w:t>Yes</w:t>
            </w:r>
          </w:p>
        </w:tc>
        <w:tc>
          <w:tcPr>
            <w:tcW w:w="1134" w:type="dxa"/>
          </w:tcPr>
          <w:p w14:paraId="58A35AD5" w14:textId="65041F34" w:rsidR="00A26504" w:rsidRPr="001919FB" w:rsidDel="00BD7C58" w:rsidRDefault="008F3521" w:rsidP="00CC165C">
            <w:pPr>
              <w:pStyle w:val="Header"/>
              <w:spacing w:before="60"/>
              <w:jc w:val="left"/>
              <w:rPr>
                <w:rFonts w:asciiTheme="minorHAnsi" w:hAnsiTheme="minorHAnsi"/>
                <w:sz w:val="18"/>
              </w:rPr>
            </w:pPr>
            <w:r w:rsidRPr="003F1307">
              <w:rPr>
                <w:rFonts w:asciiTheme="minorHAnsi" w:hAnsiTheme="minorHAnsi" w:cstheme="minorHAnsi"/>
                <w:sz w:val="18"/>
                <w:szCs w:val="18"/>
              </w:rPr>
              <w:t>N/A</w:t>
            </w:r>
          </w:p>
        </w:tc>
        <w:tc>
          <w:tcPr>
            <w:tcW w:w="1134" w:type="dxa"/>
          </w:tcPr>
          <w:p w14:paraId="0DE08DB3" w14:textId="28B1C577" w:rsidR="00A26504" w:rsidRPr="001919FB" w:rsidDel="00BD7C58" w:rsidRDefault="008F3521" w:rsidP="00CC165C">
            <w:pPr>
              <w:pStyle w:val="Header"/>
              <w:spacing w:before="60"/>
              <w:jc w:val="left"/>
              <w:rPr>
                <w:rFonts w:asciiTheme="minorHAnsi" w:hAnsiTheme="minorHAnsi"/>
                <w:sz w:val="18"/>
              </w:rPr>
            </w:pPr>
            <w:r w:rsidRPr="003F1307">
              <w:rPr>
                <w:rFonts w:asciiTheme="minorHAnsi" w:hAnsiTheme="minorHAnsi" w:cstheme="minorHAnsi"/>
                <w:sz w:val="18"/>
                <w:szCs w:val="18"/>
              </w:rPr>
              <w:t>N/A</w:t>
            </w:r>
          </w:p>
        </w:tc>
        <w:tc>
          <w:tcPr>
            <w:tcW w:w="1275" w:type="dxa"/>
          </w:tcPr>
          <w:p w14:paraId="39494C99" w14:textId="703D0D7B" w:rsidR="00A26504" w:rsidRPr="001919FB" w:rsidDel="00BD7C58" w:rsidRDefault="00A26504" w:rsidP="00CC165C">
            <w:pPr>
              <w:spacing w:before="60"/>
              <w:rPr>
                <w:rFonts w:asciiTheme="minorHAnsi" w:hAnsiTheme="minorHAnsi"/>
                <w:i/>
                <w:sz w:val="18"/>
              </w:rPr>
            </w:pPr>
            <w:r w:rsidRPr="001919FB">
              <w:rPr>
                <w:rFonts w:asciiTheme="minorHAnsi" w:hAnsiTheme="minorHAnsi"/>
                <w:i/>
                <w:sz w:val="18"/>
              </w:rPr>
              <w:t>Yes</w:t>
            </w:r>
          </w:p>
        </w:tc>
        <w:tc>
          <w:tcPr>
            <w:tcW w:w="2268" w:type="dxa"/>
            <w:shd w:val="clear" w:color="auto" w:fill="auto"/>
          </w:tcPr>
          <w:p w14:paraId="4C0C6DFC" w14:textId="4A741356" w:rsidR="00A26504" w:rsidRPr="001919FB" w:rsidRDefault="00A26504" w:rsidP="00CC165C">
            <w:pPr>
              <w:spacing w:before="60"/>
              <w:rPr>
                <w:rFonts w:asciiTheme="minorHAnsi" w:hAnsiTheme="minorHAnsi"/>
                <w:i/>
                <w:sz w:val="18"/>
              </w:rPr>
            </w:pPr>
            <w:r w:rsidRPr="001919FB">
              <w:rPr>
                <w:rFonts w:asciiTheme="minorHAnsi" w:hAnsiTheme="minorHAnsi"/>
                <w:i/>
                <w:sz w:val="18"/>
              </w:rPr>
              <w:t>Project’s reporting mechanism</w:t>
            </w:r>
          </w:p>
        </w:tc>
      </w:tr>
      <w:tr w:rsidR="00846899" w:rsidRPr="003F1307" w14:paraId="4C53202C" w14:textId="77777777" w:rsidTr="005F6820">
        <w:trPr>
          <w:trHeight w:val="1266"/>
          <w:tblHeader/>
        </w:trPr>
        <w:tc>
          <w:tcPr>
            <w:tcW w:w="2155" w:type="dxa"/>
            <w:vMerge/>
          </w:tcPr>
          <w:p w14:paraId="3751AB41" w14:textId="77777777" w:rsidR="00A26504" w:rsidRPr="001919FB" w:rsidRDefault="00A26504" w:rsidP="00CC165C">
            <w:pPr>
              <w:spacing w:before="60"/>
              <w:rPr>
                <w:rFonts w:asciiTheme="minorHAnsi" w:hAnsiTheme="minorHAnsi"/>
                <w:i/>
                <w:sz w:val="18"/>
              </w:rPr>
            </w:pPr>
          </w:p>
        </w:tc>
        <w:tc>
          <w:tcPr>
            <w:tcW w:w="2835" w:type="dxa"/>
          </w:tcPr>
          <w:p w14:paraId="494C7F48" w14:textId="77777777" w:rsidR="00A26504" w:rsidRPr="001919FB" w:rsidRDefault="00A26504" w:rsidP="00ED57D5">
            <w:pPr>
              <w:pStyle w:val="Header"/>
              <w:spacing w:before="60"/>
              <w:jc w:val="left"/>
              <w:rPr>
                <w:rFonts w:asciiTheme="minorHAnsi" w:hAnsiTheme="minorHAnsi"/>
                <w:i/>
                <w:sz w:val="18"/>
              </w:rPr>
            </w:pPr>
            <w:r w:rsidRPr="001919FB">
              <w:rPr>
                <w:rFonts w:asciiTheme="minorHAnsi" w:hAnsiTheme="minorHAnsi"/>
                <w:i/>
                <w:sz w:val="18"/>
              </w:rPr>
              <w:t>1.2.2 a) Number of VETIs benefitting from revised VET standards</w:t>
            </w:r>
          </w:p>
          <w:p w14:paraId="5323B94C" w14:textId="087ABE19" w:rsidR="00A26504" w:rsidRPr="001919FB" w:rsidRDefault="00A26504" w:rsidP="00ED57D5">
            <w:pPr>
              <w:pStyle w:val="Header"/>
              <w:spacing w:before="60"/>
              <w:jc w:val="left"/>
              <w:rPr>
                <w:rFonts w:asciiTheme="minorHAnsi" w:hAnsiTheme="minorHAnsi"/>
                <w:i/>
                <w:sz w:val="18"/>
              </w:rPr>
            </w:pPr>
            <w:r w:rsidRPr="001919FB">
              <w:rPr>
                <w:rFonts w:asciiTheme="minorHAnsi" w:hAnsiTheme="minorHAnsi"/>
                <w:i/>
                <w:sz w:val="18"/>
              </w:rPr>
              <w:t>b) Number of VET students benefitting from revised VET standards</w:t>
            </w:r>
          </w:p>
        </w:tc>
        <w:tc>
          <w:tcPr>
            <w:tcW w:w="1276" w:type="dxa"/>
          </w:tcPr>
          <w:p w14:paraId="412ABDC3" w14:textId="35433DED" w:rsidR="00A26504" w:rsidRPr="001919FB" w:rsidRDefault="00DF2A41" w:rsidP="003C4481">
            <w:pPr>
              <w:pStyle w:val="Header"/>
              <w:spacing w:before="60"/>
              <w:jc w:val="center"/>
              <w:rPr>
                <w:rFonts w:asciiTheme="minorHAnsi" w:hAnsiTheme="minorHAnsi"/>
                <w:i/>
                <w:sz w:val="18"/>
              </w:rPr>
            </w:pPr>
            <w:r w:rsidRPr="001919FB">
              <w:rPr>
                <w:rFonts w:asciiTheme="minorHAnsi" w:hAnsiTheme="minorHAnsi"/>
                <w:i/>
                <w:sz w:val="18"/>
              </w:rPr>
              <w:t xml:space="preserve">a) </w:t>
            </w:r>
            <w:r w:rsidR="005249BE" w:rsidRPr="001919FB">
              <w:rPr>
                <w:rFonts w:asciiTheme="minorHAnsi" w:hAnsiTheme="minorHAnsi"/>
                <w:i/>
                <w:sz w:val="18"/>
              </w:rPr>
              <w:t>VET</w:t>
            </w:r>
            <w:r w:rsidR="008A27B5" w:rsidRPr="001919FB">
              <w:rPr>
                <w:rFonts w:asciiTheme="minorHAnsi" w:hAnsiTheme="minorHAnsi"/>
                <w:i/>
                <w:sz w:val="18"/>
              </w:rPr>
              <w:t xml:space="preserve">I </w:t>
            </w:r>
            <w:r w:rsidR="002743AA" w:rsidRPr="001919FB">
              <w:rPr>
                <w:rFonts w:asciiTheme="minorHAnsi" w:hAnsiTheme="minorHAnsi"/>
                <w:i/>
                <w:sz w:val="18"/>
              </w:rPr>
              <w:t>a</w:t>
            </w:r>
            <w:r w:rsidR="005249BE" w:rsidRPr="001919FB">
              <w:rPr>
                <w:rFonts w:asciiTheme="minorHAnsi" w:hAnsiTheme="minorHAnsi"/>
                <w:i/>
                <w:sz w:val="18"/>
              </w:rPr>
              <w:t xml:space="preserve">pprovals of </w:t>
            </w:r>
            <w:r w:rsidR="00A26504" w:rsidRPr="001919FB">
              <w:rPr>
                <w:rFonts w:asciiTheme="minorHAnsi" w:hAnsiTheme="minorHAnsi"/>
                <w:i/>
                <w:sz w:val="18"/>
              </w:rPr>
              <w:t>the revised curricula</w:t>
            </w:r>
          </w:p>
          <w:p w14:paraId="1C888CE7" w14:textId="4538112B" w:rsidR="00DF2A41" w:rsidRPr="001919FB" w:rsidRDefault="00DF2A41" w:rsidP="003C4481">
            <w:pPr>
              <w:pStyle w:val="Header"/>
              <w:spacing w:before="60"/>
              <w:jc w:val="center"/>
              <w:rPr>
                <w:rFonts w:asciiTheme="minorHAnsi" w:hAnsiTheme="minorHAnsi"/>
                <w:i/>
                <w:sz w:val="18"/>
              </w:rPr>
            </w:pPr>
            <w:r w:rsidRPr="001919FB">
              <w:rPr>
                <w:rFonts w:asciiTheme="minorHAnsi" w:hAnsiTheme="minorHAnsi"/>
                <w:i/>
                <w:sz w:val="18"/>
              </w:rPr>
              <w:t>b)</w:t>
            </w:r>
            <w:r w:rsidR="00514C1B" w:rsidRPr="001919FB">
              <w:rPr>
                <w:rFonts w:asciiTheme="minorHAnsi" w:hAnsiTheme="minorHAnsi"/>
                <w:i/>
                <w:sz w:val="18"/>
              </w:rPr>
              <w:t xml:space="preserve"> Survey results</w:t>
            </w:r>
          </w:p>
        </w:tc>
        <w:tc>
          <w:tcPr>
            <w:tcW w:w="992" w:type="dxa"/>
            <w:shd w:val="clear" w:color="auto" w:fill="auto"/>
          </w:tcPr>
          <w:p w14:paraId="3D9229CC" w14:textId="1AEC1F54" w:rsidR="00A26504" w:rsidRPr="001919FB" w:rsidRDefault="00A26504"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2B5A5393" w14:textId="27A15106" w:rsidR="00A26504" w:rsidRPr="001919FB" w:rsidRDefault="00A26504"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77A5BF9C" w14:textId="43E45F12" w:rsidR="00A26504" w:rsidRPr="001919FB" w:rsidRDefault="006C17EF" w:rsidP="00656B2A">
            <w:pPr>
              <w:pStyle w:val="Header"/>
              <w:numPr>
                <w:ilvl w:val="0"/>
                <w:numId w:val="29"/>
              </w:numPr>
              <w:spacing w:before="60"/>
              <w:jc w:val="left"/>
              <w:rPr>
                <w:rFonts w:asciiTheme="minorHAnsi" w:hAnsiTheme="minorHAnsi"/>
                <w:i/>
                <w:sz w:val="18"/>
              </w:rPr>
            </w:pPr>
            <w:r w:rsidRPr="001919FB">
              <w:rPr>
                <w:rFonts w:asciiTheme="minorHAnsi" w:hAnsiTheme="minorHAnsi"/>
                <w:i/>
                <w:sz w:val="18"/>
              </w:rPr>
              <w:t>8</w:t>
            </w:r>
          </w:p>
          <w:p w14:paraId="4344E76C" w14:textId="699891AC" w:rsidR="00656B2A" w:rsidRPr="001919FB" w:rsidRDefault="00176255" w:rsidP="00176255">
            <w:pPr>
              <w:pStyle w:val="Header"/>
              <w:numPr>
                <w:ilvl w:val="0"/>
                <w:numId w:val="29"/>
              </w:numPr>
              <w:spacing w:before="60"/>
              <w:jc w:val="left"/>
              <w:rPr>
                <w:rFonts w:asciiTheme="minorHAnsi" w:hAnsiTheme="minorHAnsi"/>
                <w:i/>
                <w:sz w:val="18"/>
              </w:rPr>
            </w:pPr>
            <w:r w:rsidRPr="001919FB">
              <w:rPr>
                <w:rFonts w:asciiTheme="minorHAnsi" w:hAnsiTheme="minorHAnsi"/>
                <w:i/>
                <w:sz w:val="18"/>
              </w:rPr>
              <w:t>TBD</w:t>
            </w:r>
          </w:p>
        </w:tc>
        <w:tc>
          <w:tcPr>
            <w:tcW w:w="1134" w:type="dxa"/>
          </w:tcPr>
          <w:p w14:paraId="2242672E" w14:textId="19EFBAAB" w:rsidR="00A26504" w:rsidRPr="001919FB" w:rsidRDefault="00176255" w:rsidP="00176255">
            <w:pPr>
              <w:pStyle w:val="Header"/>
              <w:spacing w:before="60"/>
              <w:ind w:left="360"/>
              <w:jc w:val="left"/>
              <w:rPr>
                <w:rFonts w:asciiTheme="minorHAnsi" w:hAnsiTheme="minorHAnsi"/>
                <w:i/>
                <w:sz w:val="18"/>
              </w:rPr>
            </w:pPr>
            <w:r w:rsidRPr="001919FB">
              <w:rPr>
                <w:rFonts w:asciiTheme="minorHAnsi" w:hAnsiTheme="minorHAnsi"/>
                <w:i/>
                <w:sz w:val="18"/>
              </w:rPr>
              <w:t>a)</w:t>
            </w:r>
            <w:r w:rsidR="006C17EF" w:rsidRPr="001919FB">
              <w:rPr>
                <w:rFonts w:asciiTheme="minorHAnsi" w:hAnsiTheme="minorHAnsi"/>
                <w:i/>
                <w:sz w:val="18"/>
              </w:rPr>
              <w:t>10</w:t>
            </w:r>
          </w:p>
          <w:p w14:paraId="456EFCD7" w14:textId="2E659D57" w:rsidR="00176255" w:rsidRPr="001919FB" w:rsidRDefault="00176255" w:rsidP="00176255">
            <w:pPr>
              <w:pStyle w:val="Header"/>
              <w:spacing w:before="60"/>
              <w:ind w:left="360"/>
              <w:jc w:val="left"/>
              <w:rPr>
                <w:rFonts w:asciiTheme="minorHAnsi" w:hAnsiTheme="minorHAnsi"/>
                <w:i/>
                <w:sz w:val="18"/>
              </w:rPr>
            </w:pPr>
            <w:proofErr w:type="gramStart"/>
            <w:r w:rsidRPr="001919FB">
              <w:rPr>
                <w:rFonts w:asciiTheme="minorHAnsi" w:hAnsiTheme="minorHAnsi"/>
                <w:i/>
                <w:sz w:val="18"/>
              </w:rPr>
              <w:t>b)TBD</w:t>
            </w:r>
            <w:proofErr w:type="gramEnd"/>
          </w:p>
        </w:tc>
        <w:tc>
          <w:tcPr>
            <w:tcW w:w="1134" w:type="dxa"/>
          </w:tcPr>
          <w:p w14:paraId="2EE0F669" w14:textId="77777777" w:rsidR="00A26504" w:rsidRPr="001919FB" w:rsidRDefault="006C17EF" w:rsidP="00176255">
            <w:pPr>
              <w:pStyle w:val="Header"/>
              <w:spacing w:before="60"/>
              <w:jc w:val="center"/>
              <w:rPr>
                <w:rFonts w:asciiTheme="minorHAnsi" w:hAnsiTheme="minorHAnsi"/>
                <w:i/>
                <w:sz w:val="18"/>
              </w:rPr>
            </w:pPr>
            <w:r w:rsidRPr="001919FB">
              <w:rPr>
                <w:rFonts w:asciiTheme="minorHAnsi" w:hAnsiTheme="minorHAnsi"/>
                <w:i/>
                <w:sz w:val="18"/>
              </w:rPr>
              <w:t>a)0</w:t>
            </w:r>
          </w:p>
          <w:p w14:paraId="4DE69F71" w14:textId="6E11B43E" w:rsidR="006C17EF" w:rsidRPr="001919FB" w:rsidRDefault="006C17EF" w:rsidP="00176255">
            <w:pPr>
              <w:pStyle w:val="Header"/>
              <w:spacing w:before="60"/>
              <w:jc w:val="center"/>
              <w:rPr>
                <w:rFonts w:asciiTheme="minorHAnsi" w:hAnsiTheme="minorHAnsi"/>
                <w:i/>
                <w:sz w:val="18"/>
              </w:rPr>
            </w:pPr>
            <w:r w:rsidRPr="001919FB">
              <w:rPr>
                <w:rFonts w:asciiTheme="minorHAnsi" w:hAnsiTheme="minorHAnsi"/>
                <w:i/>
                <w:sz w:val="18"/>
              </w:rPr>
              <w:t>b)0</w:t>
            </w:r>
          </w:p>
        </w:tc>
        <w:tc>
          <w:tcPr>
            <w:tcW w:w="1275" w:type="dxa"/>
          </w:tcPr>
          <w:p w14:paraId="518339A5" w14:textId="1B108307" w:rsidR="00A26504" w:rsidRPr="001919FB" w:rsidRDefault="00A26504" w:rsidP="00CC165C">
            <w:pPr>
              <w:spacing w:before="60"/>
              <w:rPr>
                <w:rFonts w:asciiTheme="minorHAnsi" w:hAnsiTheme="minorHAnsi"/>
                <w:i/>
                <w:sz w:val="18"/>
              </w:rPr>
            </w:pPr>
            <w:r w:rsidRPr="001919FB">
              <w:rPr>
                <w:rFonts w:asciiTheme="minorHAnsi" w:hAnsiTheme="minorHAnsi"/>
                <w:i/>
                <w:sz w:val="18"/>
              </w:rPr>
              <w:t>a) 18</w:t>
            </w:r>
          </w:p>
          <w:p w14:paraId="4F7FA562" w14:textId="1073F821" w:rsidR="00A26504" w:rsidRPr="001919FB" w:rsidDel="00BD7C58" w:rsidRDefault="00A26504" w:rsidP="00CC165C">
            <w:pPr>
              <w:spacing w:before="60"/>
              <w:rPr>
                <w:rFonts w:asciiTheme="minorHAnsi" w:hAnsiTheme="minorHAnsi"/>
                <w:i/>
                <w:sz w:val="18"/>
              </w:rPr>
            </w:pPr>
            <w:r w:rsidRPr="001919FB">
              <w:rPr>
                <w:rFonts w:asciiTheme="minorHAnsi" w:hAnsiTheme="minorHAnsi"/>
                <w:i/>
                <w:sz w:val="18"/>
              </w:rPr>
              <w:t>b)5800</w:t>
            </w:r>
          </w:p>
        </w:tc>
        <w:tc>
          <w:tcPr>
            <w:tcW w:w="2268" w:type="dxa"/>
            <w:shd w:val="clear" w:color="auto" w:fill="auto"/>
          </w:tcPr>
          <w:p w14:paraId="3828F752" w14:textId="77777777" w:rsidR="00A26504" w:rsidRPr="001919FB" w:rsidRDefault="00A26504" w:rsidP="00CC165C">
            <w:pPr>
              <w:spacing w:before="60"/>
              <w:rPr>
                <w:rFonts w:asciiTheme="minorHAnsi" w:hAnsiTheme="minorHAnsi"/>
                <w:i/>
                <w:sz w:val="18"/>
              </w:rPr>
            </w:pPr>
            <w:r w:rsidRPr="001919FB">
              <w:rPr>
                <w:rFonts w:asciiTheme="minorHAnsi" w:hAnsiTheme="minorHAnsi"/>
                <w:i/>
                <w:sz w:val="18"/>
              </w:rPr>
              <w:t>Project’s reporting mechanism</w:t>
            </w:r>
          </w:p>
          <w:p w14:paraId="6EF872A5" w14:textId="1ED6B564" w:rsidR="00514C1B" w:rsidRPr="001919FB" w:rsidDel="00BD7C58" w:rsidRDefault="00514C1B" w:rsidP="00CC165C">
            <w:pPr>
              <w:spacing w:before="60"/>
              <w:rPr>
                <w:rFonts w:asciiTheme="minorHAnsi" w:hAnsiTheme="minorHAnsi"/>
                <w:i/>
                <w:sz w:val="18"/>
              </w:rPr>
            </w:pPr>
            <w:r w:rsidRPr="001919FB">
              <w:rPr>
                <w:rFonts w:asciiTheme="minorHAnsi" w:hAnsiTheme="minorHAnsi"/>
                <w:i/>
                <w:sz w:val="18"/>
              </w:rPr>
              <w:t>Survey</w:t>
            </w:r>
          </w:p>
        </w:tc>
      </w:tr>
      <w:tr w:rsidR="00846899" w:rsidRPr="003F1307" w14:paraId="181BC0FC" w14:textId="77777777" w:rsidTr="005F6820">
        <w:trPr>
          <w:trHeight w:val="530"/>
          <w:tblHeader/>
        </w:trPr>
        <w:tc>
          <w:tcPr>
            <w:tcW w:w="2155" w:type="dxa"/>
            <w:vMerge/>
          </w:tcPr>
          <w:p w14:paraId="2C06181E" w14:textId="77777777" w:rsidR="00A26504" w:rsidRPr="001919FB" w:rsidRDefault="00A26504" w:rsidP="00CC165C">
            <w:pPr>
              <w:spacing w:before="60"/>
              <w:rPr>
                <w:rFonts w:asciiTheme="minorHAnsi" w:hAnsiTheme="minorHAnsi"/>
                <w:i/>
                <w:sz w:val="18"/>
              </w:rPr>
            </w:pPr>
          </w:p>
        </w:tc>
        <w:tc>
          <w:tcPr>
            <w:tcW w:w="2835" w:type="dxa"/>
          </w:tcPr>
          <w:p w14:paraId="00D81277" w14:textId="633011FA" w:rsidR="00A26504" w:rsidRPr="001919FB" w:rsidRDefault="00A26504" w:rsidP="0061499F">
            <w:pPr>
              <w:pStyle w:val="Header"/>
              <w:spacing w:before="60"/>
              <w:jc w:val="left"/>
              <w:rPr>
                <w:rFonts w:asciiTheme="minorHAnsi" w:hAnsiTheme="minorHAnsi"/>
                <w:i/>
                <w:sz w:val="18"/>
              </w:rPr>
            </w:pPr>
            <w:r w:rsidRPr="001919FB">
              <w:rPr>
                <w:rFonts w:asciiTheme="minorHAnsi" w:hAnsiTheme="minorHAnsi"/>
                <w:i/>
                <w:sz w:val="18"/>
              </w:rPr>
              <w:t xml:space="preserve">1.2.3 Number of VET students </w:t>
            </w:r>
            <w:r w:rsidR="009807DE" w:rsidRPr="001919FB">
              <w:rPr>
                <w:rFonts w:asciiTheme="minorHAnsi" w:hAnsiTheme="minorHAnsi"/>
                <w:i/>
                <w:sz w:val="18"/>
              </w:rPr>
              <w:t xml:space="preserve">passed </w:t>
            </w:r>
            <w:r w:rsidRPr="001919FB">
              <w:rPr>
                <w:rFonts w:asciiTheme="minorHAnsi" w:hAnsiTheme="minorHAnsi"/>
                <w:i/>
                <w:sz w:val="18"/>
              </w:rPr>
              <w:t>internship</w:t>
            </w:r>
          </w:p>
        </w:tc>
        <w:tc>
          <w:tcPr>
            <w:tcW w:w="1276" w:type="dxa"/>
          </w:tcPr>
          <w:p w14:paraId="7C49115B" w14:textId="5DB6CB32" w:rsidR="00A26504" w:rsidRPr="001919FB" w:rsidRDefault="00A26504" w:rsidP="001F6813">
            <w:pPr>
              <w:pStyle w:val="Header"/>
              <w:spacing w:before="60"/>
              <w:jc w:val="center"/>
              <w:rPr>
                <w:rFonts w:asciiTheme="minorHAnsi" w:hAnsiTheme="minorHAnsi"/>
                <w:i/>
                <w:sz w:val="18"/>
              </w:rPr>
            </w:pPr>
            <w:r w:rsidRPr="001919FB">
              <w:rPr>
                <w:rFonts w:asciiTheme="minorHAnsi" w:hAnsiTheme="minorHAnsi"/>
                <w:i/>
                <w:sz w:val="18"/>
              </w:rPr>
              <w:t xml:space="preserve">Contracts </w:t>
            </w:r>
            <w:r w:rsidR="000A58F8" w:rsidRPr="001919FB">
              <w:rPr>
                <w:rFonts w:asciiTheme="minorHAnsi" w:hAnsiTheme="minorHAnsi"/>
                <w:i/>
                <w:sz w:val="18"/>
              </w:rPr>
              <w:t xml:space="preserve">with </w:t>
            </w:r>
            <w:r w:rsidRPr="001919FB">
              <w:rPr>
                <w:rFonts w:asciiTheme="minorHAnsi" w:hAnsiTheme="minorHAnsi"/>
                <w:i/>
                <w:sz w:val="18"/>
              </w:rPr>
              <w:t>employers, monitoring reports</w:t>
            </w:r>
          </w:p>
        </w:tc>
        <w:tc>
          <w:tcPr>
            <w:tcW w:w="992" w:type="dxa"/>
            <w:shd w:val="clear" w:color="auto" w:fill="auto"/>
          </w:tcPr>
          <w:p w14:paraId="1A2BBDC2" w14:textId="656415EC" w:rsidR="00A26504" w:rsidRPr="001919FB" w:rsidRDefault="00A26504"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1B1B777F" w14:textId="74808E86" w:rsidR="00A26504" w:rsidRPr="001919FB" w:rsidRDefault="00A26504"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017083BD" w14:textId="77777777" w:rsidR="00A26504" w:rsidRPr="001919FB" w:rsidRDefault="00FF1541" w:rsidP="00FF1541">
            <w:pPr>
              <w:pStyle w:val="Header"/>
              <w:spacing w:before="60"/>
              <w:jc w:val="center"/>
              <w:rPr>
                <w:rFonts w:asciiTheme="minorHAnsi" w:hAnsiTheme="minorHAnsi"/>
                <w:i/>
                <w:sz w:val="18"/>
              </w:rPr>
            </w:pPr>
            <w:r w:rsidRPr="001919FB">
              <w:rPr>
                <w:rFonts w:asciiTheme="minorHAnsi" w:hAnsiTheme="minorHAnsi"/>
                <w:i/>
                <w:sz w:val="18"/>
              </w:rPr>
              <w:t>20</w:t>
            </w:r>
          </w:p>
          <w:p w14:paraId="74878256" w14:textId="68879E07" w:rsidR="007A3F78" w:rsidRPr="001919FB" w:rsidRDefault="00730185" w:rsidP="00730185">
            <w:pPr>
              <w:pStyle w:val="Header"/>
              <w:spacing w:before="60"/>
              <w:rPr>
                <w:rFonts w:asciiTheme="minorHAnsi" w:hAnsiTheme="minorHAnsi"/>
                <w:i/>
                <w:sz w:val="18"/>
              </w:rPr>
            </w:pPr>
            <w:r w:rsidRPr="001919FB">
              <w:rPr>
                <w:rFonts w:asciiTheme="minorHAnsi" w:hAnsiTheme="minorHAnsi"/>
                <w:i/>
                <w:sz w:val="18"/>
              </w:rPr>
              <w:t>w-</w:t>
            </w:r>
            <w:r w:rsidR="005251AC" w:rsidRPr="001919FB">
              <w:rPr>
                <w:rFonts w:asciiTheme="minorHAnsi" w:hAnsiTheme="minorHAnsi"/>
                <w:i/>
                <w:sz w:val="18"/>
              </w:rPr>
              <w:t xml:space="preserve">at least </w:t>
            </w:r>
            <w:r w:rsidR="007A3F78" w:rsidRPr="001919FB">
              <w:rPr>
                <w:rFonts w:asciiTheme="minorHAnsi" w:hAnsiTheme="minorHAnsi"/>
                <w:i/>
                <w:sz w:val="18"/>
              </w:rPr>
              <w:t>10</w:t>
            </w:r>
          </w:p>
          <w:p w14:paraId="07C40993" w14:textId="6D1AC0FB" w:rsidR="007A3F78" w:rsidRPr="001919FB" w:rsidRDefault="007A3F78" w:rsidP="00730185">
            <w:pPr>
              <w:pStyle w:val="Header"/>
              <w:spacing w:before="60"/>
              <w:rPr>
                <w:rFonts w:asciiTheme="minorHAnsi" w:hAnsiTheme="minorHAnsi"/>
                <w:i/>
                <w:sz w:val="18"/>
              </w:rPr>
            </w:pPr>
            <w:r w:rsidRPr="001919FB">
              <w:rPr>
                <w:rFonts w:asciiTheme="minorHAnsi" w:hAnsiTheme="minorHAnsi"/>
                <w:i/>
                <w:sz w:val="18"/>
              </w:rPr>
              <w:t>m-10</w:t>
            </w:r>
          </w:p>
        </w:tc>
        <w:tc>
          <w:tcPr>
            <w:tcW w:w="1134" w:type="dxa"/>
          </w:tcPr>
          <w:p w14:paraId="27CFE4AF" w14:textId="77777777" w:rsidR="00A26504" w:rsidRPr="001919FB" w:rsidRDefault="00FF1541" w:rsidP="00FF1541">
            <w:pPr>
              <w:pStyle w:val="Header"/>
              <w:spacing w:before="60"/>
              <w:jc w:val="center"/>
              <w:rPr>
                <w:rFonts w:asciiTheme="minorHAnsi" w:hAnsiTheme="minorHAnsi"/>
                <w:i/>
                <w:sz w:val="18"/>
              </w:rPr>
            </w:pPr>
            <w:r w:rsidRPr="001919FB">
              <w:rPr>
                <w:rFonts w:asciiTheme="minorHAnsi" w:hAnsiTheme="minorHAnsi"/>
                <w:i/>
                <w:sz w:val="18"/>
              </w:rPr>
              <w:t>30</w:t>
            </w:r>
          </w:p>
          <w:p w14:paraId="40CA00A6" w14:textId="56399F4E" w:rsidR="007A3F78" w:rsidRPr="001919FB" w:rsidRDefault="007A3F78" w:rsidP="00FF1541">
            <w:pPr>
              <w:pStyle w:val="Header"/>
              <w:spacing w:before="60"/>
              <w:jc w:val="center"/>
              <w:rPr>
                <w:rFonts w:asciiTheme="minorHAnsi" w:hAnsiTheme="minorHAnsi"/>
                <w:i/>
                <w:sz w:val="18"/>
              </w:rPr>
            </w:pPr>
            <w:r w:rsidRPr="001919FB">
              <w:rPr>
                <w:rFonts w:asciiTheme="minorHAnsi" w:hAnsiTheme="minorHAnsi"/>
                <w:i/>
                <w:sz w:val="18"/>
              </w:rPr>
              <w:t>w-</w:t>
            </w:r>
            <w:r w:rsidR="005251AC" w:rsidRPr="001919FB">
              <w:rPr>
                <w:rFonts w:asciiTheme="minorHAnsi" w:hAnsiTheme="minorHAnsi"/>
                <w:i/>
                <w:sz w:val="18"/>
              </w:rPr>
              <w:t xml:space="preserve"> at least </w:t>
            </w:r>
            <w:r w:rsidRPr="001919FB">
              <w:rPr>
                <w:rFonts w:asciiTheme="minorHAnsi" w:hAnsiTheme="minorHAnsi"/>
                <w:i/>
                <w:sz w:val="18"/>
              </w:rPr>
              <w:t>15</w:t>
            </w:r>
          </w:p>
          <w:p w14:paraId="06AFF5FE" w14:textId="0DB12C69" w:rsidR="007A3F78" w:rsidRPr="001919FB" w:rsidRDefault="007A3F78" w:rsidP="00FF1541">
            <w:pPr>
              <w:pStyle w:val="Header"/>
              <w:spacing w:before="60"/>
              <w:jc w:val="center"/>
              <w:rPr>
                <w:rFonts w:asciiTheme="minorHAnsi" w:hAnsiTheme="minorHAnsi"/>
                <w:i/>
                <w:sz w:val="18"/>
              </w:rPr>
            </w:pPr>
            <w:r w:rsidRPr="001919FB">
              <w:rPr>
                <w:rFonts w:asciiTheme="minorHAnsi" w:hAnsiTheme="minorHAnsi"/>
                <w:i/>
                <w:sz w:val="18"/>
              </w:rPr>
              <w:t>m-15</w:t>
            </w:r>
          </w:p>
        </w:tc>
        <w:tc>
          <w:tcPr>
            <w:tcW w:w="1134" w:type="dxa"/>
          </w:tcPr>
          <w:p w14:paraId="0DD84C75" w14:textId="77777777" w:rsidR="00A26504" w:rsidRPr="001919FB" w:rsidRDefault="00FF1541" w:rsidP="00FF1541">
            <w:pPr>
              <w:pStyle w:val="Header"/>
              <w:spacing w:before="60"/>
              <w:jc w:val="center"/>
              <w:rPr>
                <w:rFonts w:asciiTheme="minorHAnsi" w:hAnsiTheme="minorHAnsi"/>
                <w:i/>
                <w:sz w:val="18"/>
              </w:rPr>
            </w:pPr>
            <w:r w:rsidRPr="001919FB">
              <w:rPr>
                <w:rFonts w:asciiTheme="minorHAnsi" w:hAnsiTheme="minorHAnsi"/>
                <w:i/>
                <w:sz w:val="18"/>
              </w:rPr>
              <w:t>30</w:t>
            </w:r>
          </w:p>
          <w:p w14:paraId="57F83137" w14:textId="63C438E9" w:rsidR="007A3F78" w:rsidRPr="001919FB" w:rsidRDefault="007A3F78" w:rsidP="00FF1541">
            <w:pPr>
              <w:pStyle w:val="Header"/>
              <w:spacing w:before="60"/>
              <w:jc w:val="center"/>
              <w:rPr>
                <w:rFonts w:asciiTheme="minorHAnsi" w:hAnsiTheme="minorHAnsi"/>
                <w:i/>
                <w:sz w:val="18"/>
              </w:rPr>
            </w:pPr>
            <w:r w:rsidRPr="001919FB">
              <w:rPr>
                <w:rFonts w:asciiTheme="minorHAnsi" w:hAnsiTheme="minorHAnsi"/>
                <w:i/>
                <w:sz w:val="18"/>
              </w:rPr>
              <w:t>w-</w:t>
            </w:r>
            <w:r w:rsidR="005251AC" w:rsidRPr="001919FB">
              <w:rPr>
                <w:rFonts w:asciiTheme="minorHAnsi" w:hAnsiTheme="minorHAnsi"/>
                <w:i/>
                <w:sz w:val="18"/>
              </w:rPr>
              <w:t xml:space="preserve">at least </w:t>
            </w:r>
            <w:r w:rsidRPr="001919FB">
              <w:rPr>
                <w:rFonts w:asciiTheme="minorHAnsi" w:hAnsiTheme="minorHAnsi"/>
                <w:i/>
                <w:sz w:val="18"/>
              </w:rPr>
              <w:t>15</w:t>
            </w:r>
          </w:p>
          <w:p w14:paraId="277CBD7C" w14:textId="39D70CBC" w:rsidR="007A3F78" w:rsidRPr="001919FB" w:rsidRDefault="007A3F78" w:rsidP="00FF1541">
            <w:pPr>
              <w:pStyle w:val="Header"/>
              <w:spacing w:before="60"/>
              <w:jc w:val="center"/>
              <w:rPr>
                <w:rFonts w:asciiTheme="minorHAnsi" w:hAnsiTheme="minorHAnsi"/>
                <w:i/>
                <w:sz w:val="18"/>
              </w:rPr>
            </w:pPr>
            <w:r w:rsidRPr="001919FB">
              <w:rPr>
                <w:rFonts w:asciiTheme="minorHAnsi" w:hAnsiTheme="minorHAnsi"/>
                <w:i/>
                <w:sz w:val="18"/>
              </w:rPr>
              <w:t>m-15</w:t>
            </w:r>
          </w:p>
        </w:tc>
        <w:tc>
          <w:tcPr>
            <w:tcW w:w="1275" w:type="dxa"/>
          </w:tcPr>
          <w:p w14:paraId="4AB77C3E" w14:textId="77777777" w:rsidR="00A26504" w:rsidRPr="001919FB" w:rsidRDefault="00A26504" w:rsidP="00CC165C">
            <w:pPr>
              <w:spacing w:before="60"/>
              <w:rPr>
                <w:rFonts w:asciiTheme="minorHAnsi" w:hAnsiTheme="minorHAnsi"/>
                <w:i/>
                <w:sz w:val="18"/>
              </w:rPr>
            </w:pPr>
            <w:r w:rsidRPr="001919FB">
              <w:rPr>
                <w:rFonts w:asciiTheme="minorHAnsi" w:hAnsiTheme="minorHAnsi"/>
                <w:i/>
                <w:sz w:val="18"/>
              </w:rPr>
              <w:t>80</w:t>
            </w:r>
          </w:p>
          <w:p w14:paraId="66B82399" w14:textId="77777777" w:rsidR="00A26504" w:rsidRPr="001919FB" w:rsidRDefault="00A26504" w:rsidP="00CC165C">
            <w:pPr>
              <w:spacing w:before="60"/>
              <w:rPr>
                <w:rFonts w:asciiTheme="minorHAnsi" w:hAnsiTheme="minorHAnsi"/>
                <w:i/>
                <w:sz w:val="18"/>
              </w:rPr>
            </w:pPr>
            <w:r w:rsidRPr="001919FB">
              <w:rPr>
                <w:rFonts w:asciiTheme="minorHAnsi" w:hAnsiTheme="minorHAnsi"/>
                <w:i/>
                <w:sz w:val="18"/>
              </w:rPr>
              <w:t>w-at least 40</w:t>
            </w:r>
          </w:p>
          <w:p w14:paraId="7FA8AFAE" w14:textId="7403EF73" w:rsidR="00A26504" w:rsidRPr="001919FB" w:rsidDel="00BD7C58" w:rsidRDefault="00A26504" w:rsidP="00CC165C">
            <w:pPr>
              <w:spacing w:before="60"/>
              <w:rPr>
                <w:rFonts w:asciiTheme="minorHAnsi" w:hAnsiTheme="minorHAnsi"/>
                <w:i/>
                <w:sz w:val="18"/>
              </w:rPr>
            </w:pPr>
            <w:r w:rsidRPr="001919FB">
              <w:rPr>
                <w:rFonts w:asciiTheme="minorHAnsi" w:hAnsiTheme="minorHAnsi"/>
                <w:i/>
                <w:sz w:val="18"/>
              </w:rPr>
              <w:t>m-max 40</w:t>
            </w:r>
          </w:p>
        </w:tc>
        <w:tc>
          <w:tcPr>
            <w:tcW w:w="2268" w:type="dxa"/>
            <w:shd w:val="clear" w:color="auto" w:fill="auto"/>
          </w:tcPr>
          <w:p w14:paraId="187F4418" w14:textId="77777777" w:rsidR="00A26504" w:rsidRPr="001919FB" w:rsidRDefault="00A26504" w:rsidP="009F3B43">
            <w:pPr>
              <w:spacing w:before="60"/>
              <w:rPr>
                <w:rFonts w:asciiTheme="minorHAnsi" w:hAnsiTheme="minorHAnsi"/>
                <w:i/>
                <w:sz w:val="18"/>
              </w:rPr>
            </w:pPr>
            <w:r w:rsidRPr="001919FB">
              <w:rPr>
                <w:rFonts w:asciiTheme="minorHAnsi" w:hAnsiTheme="minorHAnsi"/>
                <w:i/>
                <w:sz w:val="18"/>
              </w:rPr>
              <w:t>Project’s reporting and monitoring mechanism</w:t>
            </w:r>
          </w:p>
          <w:p w14:paraId="056894A9" w14:textId="77777777" w:rsidR="00A26504" w:rsidRPr="001919FB" w:rsidRDefault="00A26504" w:rsidP="00CC165C">
            <w:pPr>
              <w:spacing w:before="60"/>
              <w:rPr>
                <w:rFonts w:asciiTheme="minorHAnsi" w:hAnsiTheme="minorHAnsi"/>
                <w:i/>
                <w:sz w:val="18"/>
              </w:rPr>
            </w:pPr>
          </w:p>
        </w:tc>
      </w:tr>
      <w:tr w:rsidR="00846899" w:rsidRPr="003F1307" w14:paraId="58E56E22" w14:textId="77777777" w:rsidTr="005F6820">
        <w:trPr>
          <w:trHeight w:val="530"/>
          <w:tblHeader/>
        </w:trPr>
        <w:tc>
          <w:tcPr>
            <w:tcW w:w="2155" w:type="dxa"/>
            <w:vMerge/>
          </w:tcPr>
          <w:p w14:paraId="478F883D" w14:textId="77777777" w:rsidR="00A26504" w:rsidRPr="001919FB" w:rsidRDefault="00A26504" w:rsidP="00CC165C">
            <w:pPr>
              <w:spacing w:before="60"/>
              <w:rPr>
                <w:rFonts w:asciiTheme="minorHAnsi" w:hAnsiTheme="minorHAnsi"/>
                <w:i/>
                <w:sz w:val="18"/>
              </w:rPr>
            </w:pPr>
          </w:p>
        </w:tc>
        <w:tc>
          <w:tcPr>
            <w:tcW w:w="2835" w:type="dxa"/>
          </w:tcPr>
          <w:p w14:paraId="005F464E" w14:textId="1DAE470D" w:rsidR="00A26504" w:rsidRPr="001919FB" w:rsidRDefault="00A26504" w:rsidP="0044359F">
            <w:pPr>
              <w:pStyle w:val="Header"/>
              <w:spacing w:before="60"/>
              <w:jc w:val="left"/>
              <w:rPr>
                <w:rFonts w:asciiTheme="minorHAnsi" w:hAnsiTheme="minorHAnsi"/>
                <w:i/>
                <w:sz w:val="18"/>
              </w:rPr>
            </w:pPr>
            <w:r w:rsidRPr="001919FB">
              <w:rPr>
                <w:rFonts w:asciiTheme="minorHAnsi" w:hAnsiTheme="minorHAnsi"/>
                <w:i/>
                <w:sz w:val="18"/>
              </w:rPr>
              <w:t xml:space="preserve">1.2.4 Number of VET teachers and mentors report improved capacities in </w:t>
            </w:r>
            <w:r w:rsidR="00AA083B" w:rsidRPr="001919FB">
              <w:rPr>
                <w:rFonts w:asciiTheme="minorHAnsi" w:hAnsiTheme="minorHAnsi"/>
                <w:i/>
                <w:sz w:val="18"/>
              </w:rPr>
              <w:t>coaching interns</w:t>
            </w:r>
          </w:p>
          <w:p w14:paraId="686A6C37" w14:textId="1EA022AF" w:rsidR="00A26504" w:rsidRPr="001919FB" w:rsidRDefault="00A26504" w:rsidP="00A26504">
            <w:pPr>
              <w:rPr>
                <w:rFonts w:asciiTheme="minorHAnsi" w:hAnsiTheme="minorHAnsi"/>
                <w:sz w:val="18"/>
              </w:rPr>
            </w:pPr>
          </w:p>
        </w:tc>
        <w:tc>
          <w:tcPr>
            <w:tcW w:w="1276" w:type="dxa"/>
          </w:tcPr>
          <w:p w14:paraId="1C92BC54" w14:textId="67E33C6A" w:rsidR="00A26504" w:rsidRPr="001919FB" w:rsidRDefault="00A26504" w:rsidP="003C4481">
            <w:pPr>
              <w:pStyle w:val="Header"/>
              <w:spacing w:before="60"/>
              <w:jc w:val="center"/>
              <w:rPr>
                <w:rFonts w:asciiTheme="minorHAnsi" w:hAnsiTheme="minorHAnsi"/>
                <w:i/>
                <w:sz w:val="18"/>
              </w:rPr>
            </w:pPr>
            <w:r w:rsidRPr="001919FB">
              <w:rPr>
                <w:rFonts w:asciiTheme="minorHAnsi" w:hAnsiTheme="minorHAnsi"/>
                <w:i/>
                <w:sz w:val="18"/>
              </w:rPr>
              <w:t>Participant lists</w:t>
            </w:r>
          </w:p>
          <w:p w14:paraId="55C674F0" w14:textId="0EDAD8EC" w:rsidR="00A26504" w:rsidRPr="001919FB" w:rsidRDefault="00A26504" w:rsidP="003C4481">
            <w:pPr>
              <w:pStyle w:val="Header"/>
              <w:spacing w:before="60"/>
              <w:jc w:val="center"/>
              <w:rPr>
                <w:rFonts w:asciiTheme="minorHAnsi" w:hAnsiTheme="minorHAnsi"/>
                <w:i/>
                <w:sz w:val="18"/>
              </w:rPr>
            </w:pPr>
            <w:r w:rsidRPr="001919FB">
              <w:rPr>
                <w:rFonts w:asciiTheme="minorHAnsi" w:hAnsiTheme="minorHAnsi"/>
                <w:i/>
                <w:sz w:val="18"/>
              </w:rPr>
              <w:t>Participant survey results</w:t>
            </w:r>
          </w:p>
        </w:tc>
        <w:tc>
          <w:tcPr>
            <w:tcW w:w="992" w:type="dxa"/>
            <w:shd w:val="clear" w:color="auto" w:fill="auto"/>
          </w:tcPr>
          <w:p w14:paraId="3980F7CD" w14:textId="139199E2" w:rsidR="00A26504" w:rsidRPr="001919FB" w:rsidRDefault="00A26504"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23AF3A6F" w14:textId="46A54AB4" w:rsidR="00A26504" w:rsidRPr="001919FB" w:rsidRDefault="00A26504"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39F7B6A1" w14:textId="77777777" w:rsidR="00A26504" w:rsidRPr="001919FB" w:rsidRDefault="006A24BD" w:rsidP="00CC165C">
            <w:pPr>
              <w:pStyle w:val="Header"/>
              <w:spacing w:before="60"/>
              <w:jc w:val="left"/>
              <w:rPr>
                <w:rFonts w:asciiTheme="minorHAnsi" w:hAnsiTheme="minorHAnsi"/>
                <w:i/>
                <w:sz w:val="18"/>
              </w:rPr>
            </w:pPr>
            <w:r w:rsidRPr="001919FB">
              <w:rPr>
                <w:rFonts w:asciiTheme="minorHAnsi" w:hAnsiTheme="minorHAnsi"/>
                <w:i/>
                <w:sz w:val="18"/>
              </w:rPr>
              <w:t>1</w:t>
            </w:r>
            <w:r w:rsidR="00421ABE" w:rsidRPr="001919FB">
              <w:rPr>
                <w:rFonts w:asciiTheme="minorHAnsi" w:hAnsiTheme="minorHAnsi"/>
                <w:i/>
                <w:sz w:val="18"/>
              </w:rPr>
              <w:t>70</w:t>
            </w:r>
          </w:p>
          <w:p w14:paraId="31CDAD3D" w14:textId="18061CA8" w:rsidR="00421ABE" w:rsidRPr="001919FB" w:rsidRDefault="00421ABE" w:rsidP="00CC165C">
            <w:pPr>
              <w:pStyle w:val="Header"/>
              <w:spacing w:before="60"/>
              <w:jc w:val="left"/>
              <w:rPr>
                <w:rFonts w:asciiTheme="minorHAnsi" w:hAnsiTheme="minorHAnsi"/>
                <w:i/>
                <w:sz w:val="18"/>
              </w:rPr>
            </w:pPr>
            <w:r w:rsidRPr="001919FB">
              <w:rPr>
                <w:rFonts w:asciiTheme="minorHAnsi" w:hAnsiTheme="minorHAnsi"/>
                <w:i/>
                <w:sz w:val="18"/>
              </w:rPr>
              <w:t>w-</w:t>
            </w:r>
            <w:r w:rsidR="005251AC" w:rsidRPr="001919FB">
              <w:rPr>
                <w:rFonts w:asciiTheme="minorHAnsi" w:hAnsiTheme="minorHAnsi"/>
                <w:i/>
                <w:sz w:val="18"/>
              </w:rPr>
              <w:t>at least 85</w:t>
            </w:r>
          </w:p>
          <w:p w14:paraId="14616854" w14:textId="12977105" w:rsidR="005251AC" w:rsidRPr="001919FB" w:rsidRDefault="005251AC" w:rsidP="00CC165C">
            <w:pPr>
              <w:pStyle w:val="Header"/>
              <w:spacing w:before="60"/>
              <w:jc w:val="left"/>
              <w:rPr>
                <w:rFonts w:asciiTheme="minorHAnsi" w:hAnsiTheme="minorHAnsi"/>
                <w:i/>
                <w:sz w:val="18"/>
              </w:rPr>
            </w:pPr>
            <w:r w:rsidRPr="001919FB">
              <w:rPr>
                <w:rFonts w:asciiTheme="minorHAnsi" w:hAnsiTheme="minorHAnsi"/>
                <w:i/>
                <w:sz w:val="18"/>
              </w:rPr>
              <w:t>m-85</w:t>
            </w:r>
          </w:p>
        </w:tc>
        <w:tc>
          <w:tcPr>
            <w:tcW w:w="1134" w:type="dxa"/>
          </w:tcPr>
          <w:p w14:paraId="23227D46" w14:textId="77777777" w:rsidR="00A26504" w:rsidRPr="001919FB" w:rsidRDefault="00421ABE" w:rsidP="00CC165C">
            <w:pPr>
              <w:pStyle w:val="Header"/>
              <w:spacing w:before="60"/>
              <w:jc w:val="left"/>
              <w:rPr>
                <w:rFonts w:asciiTheme="minorHAnsi" w:hAnsiTheme="minorHAnsi"/>
                <w:i/>
                <w:sz w:val="18"/>
              </w:rPr>
            </w:pPr>
            <w:r w:rsidRPr="001919FB">
              <w:rPr>
                <w:rFonts w:asciiTheme="minorHAnsi" w:hAnsiTheme="minorHAnsi"/>
                <w:i/>
                <w:sz w:val="18"/>
              </w:rPr>
              <w:t>170</w:t>
            </w:r>
          </w:p>
          <w:p w14:paraId="1A352E4D" w14:textId="219F26C6" w:rsidR="005251AC" w:rsidRPr="001919FB" w:rsidRDefault="005251AC" w:rsidP="00CC165C">
            <w:pPr>
              <w:pStyle w:val="Header"/>
              <w:spacing w:before="60"/>
              <w:jc w:val="left"/>
              <w:rPr>
                <w:rFonts w:asciiTheme="minorHAnsi" w:hAnsiTheme="minorHAnsi"/>
                <w:i/>
                <w:sz w:val="18"/>
              </w:rPr>
            </w:pPr>
            <w:r w:rsidRPr="001919FB">
              <w:rPr>
                <w:rFonts w:asciiTheme="minorHAnsi" w:hAnsiTheme="minorHAnsi"/>
                <w:i/>
                <w:sz w:val="18"/>
              </w:rPr>
              <w:t>w-at least 85</w:t>
            </w:r>
          </w:p>
          <w:p w14:paraId="77EC143C" w14:textId="3044E9E6" w:rsidR="005251AC" w:rsidRPr="001919FB" w:rsidRDefault="005251AC" w:rsidP="00CC165C">
            <w:pPr>
              <w:pStyle w:val="Header"/>
              <w:spacing w:before="60"/>
              <w:jc w:val="left"/>
              <w:rPr>
                <w:rFonts w:asciiTheme="minorHAnsi" w:hAnsiTheme="minorHAnsi"/>
                <w:i/>
                <w:sz w:val="18"/>
              </w:rPr>
            </w:pPr>
            <w:r w:rsidRPr="001919FB">
              <w:rPr>
                <w:rFonts w:asciiTheme="minorHAnsi" w:hAnsiTheme="minorHAnsi"/>
                <w:i/>
                <w:sz w:val="18"/>
              </w:rPr>
              <w:t>m-85</w:t>
            </w:r>
          </w:p>
        </w:tc>
        <w:tc>
          <w:tcPr>
            <w:tcW w:w="1134" w:type="dxa"/>
          </w:tcPr>
          <w:p w14:paraId="1C16AD86" w14:textId="77777777" w:rsidR="00A26504" w:rsidRPr="001919FB" w:rsidRDefault="00421ABE" w:rsidP="00CC165C">
            <w:pPr>
              <w:pStyle w:val="Header"/>
              <w:spacing w:before="60"/>
              <w:jc w:val="left"/>
              <w:rPr>
                <w:rFonts w:asciiTheme="minorHAnsi" w:hAnsiTheme="minorHAnsi"/>
                <w:i/>
                <w:sz w:val="18"/>
              </w:rPr>
            </w:pPr>
            <w:r w:rsidRPr="001919FB">
              <w:rPr>
                <w:rFonts w:asciiTheme="minorHAnsi" w:hAnsiTheme="minorHAnsi"/>
                <w:i/>
                <w:sz w:val="18"/>
              </w:rPr>
              <w:t>160</w:t>
            </w:r>
          </w:p>
          <w:p w14:paraId="7C82B4D6" w14:textId="1B129C18" w:rsidR="005251AC" w:rsidRPr="001919FB" w:rsidRDefault="005251AC" w:rsidP="00CC165C">
            <w:pPr>
              <w:pStyle w:val="Header"/>
              <w:spacing w:before="60"/>
              <w:jc w:val="left"/>
              <w:rPr>
                <w:rFonts w:asciiTheme="minorHAnsi" w:hAnsiTheme="minorHAnsi"/>
                <w:i/>
                <w:sz w:val="18"/>
              </w:rPr>
            </w:pPr>
            <w:r w:rsidRPr="001919FB">
              <w:rPr>
                <w:rFonts w:asciiTheme="minorHAnsi" w:hAnsiTheme="minorHAnsi"/>
                <w:i/>
                <w:sz w:val="18"/>
              </w:rPr>
              <w:t>w-at least 80</w:t>
            </w:r>
          </w:p>
          <w:p w14:paraId="36D14B11" w14:textId="6DE1D436" w:rsidR="005251AC" w:rsidRPr="001919FB" w:rsidRDefault="005251AC" w:rsidP="00CC165C">
            <w:pPr>
              <w:pStyle w:val="Header"/>
              <w:spacing w:before="60"/>
              <w:jc w:val="left"/>
              <w:rPr>
                <w:rFonts w:asciiTheme="minorHAnsi" w:hAnsiTheme="minorHAnsi"/>
                <w:i/>
                <w:sz w:val="18"/>
              </w:rPr>
            </w:pPr>
            <w:r w:rsidRPr="001919FB">
              <w:rPr>
                <w:rFonts w:asciiTheme="minorHAnsi" w:hAnsiTheme="minorHAnsi"/>
                <w:i/>
                <w:sz w:val="18"/>
              </w:rPr>
              <w:t>m-80</w:t>
            </w:r>
          </w:p>
        </w:tc>
        <w:tc>
          <w:tcPr>
            <w:tcW w:w="1275" w:type="dxa"/>
          </w:tcPr>
          <w:p w14:paraId="623F7EBF" w14:textId="77777777" w:rsidR="00A26504" w:rsidRPr="001919FB" w:rsidRDefault="00A26504" w:rsidP="00CC165C">
            <w:pPr>
              <w:spacing w:before="60"/>
              <w:rPr>
                <w:rFonts w:asciiTheme="minorHAnsi" w:hAnsiTheme="minorHAnsi"/>
                <w:i/>
                <w:sz w:val="18"/>
              </w:rPr>
            </w:pPr>
            <w:r w:rsidRPr="001919FB">
              <w:rPr>
                <w:rFonts w:asciiTheme="minorHAnsi" w:hAnsiTheme="minorHAnsi"/>
                <w:i/>
                <w:sz w:val="18"/>
              </w:rPr>
              <w:t>500</w:t>
            </w:r>
          </w:p>
          <w:p w14:paraId="5861B64A" w14:textId="77777777" w:rsidR="00A26504" w:rsidRPr="001919FB" w:rsidRDefault="00A26504" w:rsidP="00CC165C">
            <w:pPr>
              <w:spacing w:before="60"/>
              <w:rPr>
                <w:rFonts w:asciiTheme="minorHAnsi" w:hAnsiTheme="minorHAnsi"/>
                <w:i/>
                <w:sz w:val="18"/>
              </w:rPr>
            </w:pPr>
            <w:r w:rsidRPr="001919FB">
              <w:rPr>
                <w:rFonts w:asciiTheme="minorHAnsi" w:hAnsiTheme="minorHAnsi"/>
                <w:i/>
                <w:sz w:val="18"/>
              </w:rPr>
              <w:t>w-at least 250</w:t>
            </w:r>
          </w:p>
          <w:p w14:paraId="16399C07" w14:textId="4940CC95" w:rsidR="00A26504" w:rsidRPr="001919FB" w:rsidDel="00BD7C58" w:rsidRDefault="00A26504" w:rsidP="00CC165C">
            <w:pPr>
              <w:spacing w:before="60"/>
              <w:rPr>
                <w:rFonts w:asciiTheme="minorHAnsi" w:hAnsiTheme="minorHAnsi"/>
                <w:i/>
                <w:sz w:val="18"/>
              </w:rPr>
            </w:pPr>
            <w:r w:rsidRPr="001919FB">
              <w:rPr>
                <w:rFonts w:asciiTheme="minorHAnsi" w:hAnsiTheme="minorHAnsi"/>
                <w:i/>
                <w:sz w:val="18"/>
              </w:rPr>
              <w:t>m-max 250</w:t>
            </w:r>
          </w:p>
        </w:tc>
        <w:tc>
          <w:tcPr>
            <w:tcW w:w="2268" w:type="dxa"/>
            <w:shd w:val="clear" w:color="auto" w:fill="auto"/>
          </w:tcPr>
          <w:p w14:paraId="3FF52BD1" w14:textId="77777777" w:rsidR="00A26504" w:rsidRPr="001919FB" w:rsidRDefault="00A26504" w:rsidP="006C3FC8">
            <w:pPr>
              <w:spacing w:before="60"/>
              <w:rPr>
                <w:rFonts w:asciiTheme="minorHAnsi" w:hAnsiTheme="minorHAnsi"/>
                <w:i/>
                <w:sz w:val="18"/>
              </w:rPr>
            </w:pPr>
            <w:r w:rsidRPr="001919FB">
              <w:rPr>
                <w:rFonts w:asciiTheme="minorHAnsi" w:hAnsiTheme="minorHAnsi"/>
                <w:i/>
                <w:sz w:val="18"/>
              </w:rPr>
              <w:t>Project’s reporting and monitoring mechanism</w:t>
            </w:r>
          </w:p>
          <w:p w14:paraId="3B236BA5" w14:textId="47BE1FB3" w:rsidR="00A26504" w:rsidRPr="001919FB" w:rsidRDefault="00A26504" w:rsidP="00CC165C">
            <w:pPr>
              <w:spacing w:before="60"/>
              <w:rPr>
                <w:rFonts w:asciiTheme="minorHAnsi" w:hAnsiTheme="minorHAnsi"/>
                <w:i/>
                <w:sz w:val="18"/>
              </w:rPr>
            </w:pPr>
            <w:r w:rsidRPr="001919FB">
              <w:rPr>
                <w:rFonts w:asciiTheme="minorHAnsi" w:hAnsiTheme="minorHAnsi"/>
                <w:i/>
                <w:sz w:val="18"/>
              </w:rPr>
              <w:t>Survey</w:t>
            </w:r>
            <w:r w:rsidR="00D447F8" w:rsidRPr="001919FB">
              <w:rPr>
                <w:rFonts w:asciiTheme="minorHAnsi" w:hAnsiTheme="minorHAnsi"/>
                <w:i/>
                <w:sz w:val="18"/>
              </w:rPr>
              <w:t xml:space="preserve">, interviews with coaches </w:t>
            </w:r>
            <w:r w:rsidR="00D447F8" w:rsidRPr="003F1307">
              <w:rPr>
                <w:rFonts w:asciiTheme="minorHAnsi" w:hAnsiTheme="minorHAnsi" w:cstheme="minorHAnsi"/>
                <w:i/>
                <w:sz w:val="18"/>
                <w:szCs w:val="18"/>
              </w:rPr>
              <w:t>a</w:t>
            </w:r>
            <w:r w:rsidR="002E197D" w:rsidRPr="003F1307">
              <w:rPr>
                <w:rFonts w:asciiTheme="minorHAnsi" w:hAnsiTheme="minorHAnsi" w:cstheme="minorHAnsi"/>
                <w:i/>
                <w:sz w:val="18"/>
                <w:szCs w:val="18"/>
              </w:rPr>
              <w:t>n</w:t>
            </w:r>
            <w:r w:rsidR="00D447F8" w:rsidRPr="003F1307">
              <w:rPr>
                <w:rFonts w:asciiTheme="minorHAnsi" w:hAnsiTheme="minorHAnsi" w:cstheme="minorHAnsi"/>
                <w:i/>
                <w:sz w:val="18"/>
                <w:szCs w:val="18"/>
              </w:rPr>
              <w:t>d</w:t>
            </w:r>
            <w:r w:rsidR="00D447F8" w:rsidRPr="001919FB">
              <w:rPr>
                <w:rFonts w:asciiTheme="minorHAnsi" w:hAnsiTheme="minorHAnsi"/>
                <w:i/>
                <w:sz w:val="18"/>
              </w:rPr>
              <w:t xml:space="preserve"> VET teachers. </w:t>
            </w:r>
          </w:p>
        </w:tc>
      </w:tr>
      <w:tr w:rsidR="00846899" w:rsidRPr="003F1307" w14:paraId="77B97CE3" w14:textId="77777777" w:rsidTr="005F6820">
        <w:trPr>
          <w:trHeight w:val="1880"/>
          <w:tblHeader/>
        </w:trPr>
        <w:tc>
          <w:tcPr>
            <w:tcW w:w="2155" w:type="dxa"/>
            <w:vMerge/>
          </w:tcPr>
          <w:p w14:paraId="6989AEFA" w14:textId="77777777" w:rsidR="00A26504" w:rsidRPr="001919FB" w:rsidRDefault="00A26504" w:rsidP="00CC165C">
            <w:pPr>
              <w:spacing w:before="60"/>
              <w:rPr>
                <w:rFonts w:asciiTheme="minorHAnsi" w:hAnsiTheme="minorHAnsi"/>
                <w:i/>
                <w:sz w:val="18"/>
              </w:rPr>
            </w:pPr>
          </w:p>
        </w:tc>
        <w:tc>
          <w:tcPr>
            <w:tcW w:w="2835" w:type="dxa"/>
          </w:tcPr>
          <w:p w14:paraId="1FA729A9" w14:textId="13051848" w:rsidR="00A26504" w:rsidRPr="001919FB" w:rsidRDefault="007862DE" w:rsidP="0044359F">
            <w:pPr>
              <w:pStyle w:val="Header"/>
              <w:spacing w:before="60"/>
              <w:jc w:val="left"/>
              <w:rPr>
                <w:rFonts w:asciiTheme="minorHAnsi" w:hAnsiTheme="minorHAnsi"/>
                <w:i/>
                <w:sz w:val="18"/>
              </w:rPr>
            </w:pPr>
            <w:r w:rsidRPr="001919FB">
              <w:rPr>
                <w:rFonts w:asciiTheme="minorHAnsi" w:hAnsiTheme="minorHAnsi"/>
                <w:i/>
                <w:sz w:val="18"/>
              </w:rPr>
              <w:t xml:space="preserve">1.2.5 </w:t>
            </w:r>
            <w:r w:rsidR="006033A4" w:rsidRPr="001919FB">
              <w:rPr>
                <w:rFonts w:asciiTheme="minorHAnsi" w:hAnsiTheme="minorHAnsi"/>
                <w:i/>
                <w:sz w:val="18"/>
              </w:rPr>
              <w:t>a)</w:t>
            </w:r>
            <w:r w:rsidR="00EF3FC7" w:rsidRPr="001919FB">
              <w:rPr>
                <w:rFonts w:asciiTheme="minorHAnsi" w:hAnsiTheme="minorHAnsi"/>
                <w:i/>
                <w:sz w:val="18"/>
              </w:rPr>
              <w:t xml:space="preserve"> </w:t>
            </w:r>
            <w:r w:rsidRPr="001919FB">
              <w:rPr>
                <w:rFonts w:asciiTheme="minorHAnsi" w:hAnsiTheme="minorHAnsi"/>
                <w:i/>
                <w:sz w:val="18"/>
              </w:rPr>
              <w:t>Number</w:t>
            </w:r>
            <w:r w:rsidR="00891CAC" w:rsidRPr="001919FB">
              <w:rPr>
                <w:rFonts w:asciiTheme="minorHAnsi" w:hAnsiTheme="minorHAnsi"/>
                <w:i/>
                <w:sz w:val="18"/>
              </w:rPr>
              <w:t xml:space="preserve"> </w:t>
            </w:r>
            <w:r w:rsidRPr="001919FB">
              <w:rPr>
                <w:rFonts w:asciiTheme="minorHAnsi" w:hAnsiTheme="minorHAnsi"/>
                <w:i/>
                <w:sz w:val="18"/>
              </w:rPr>
              <w:t xml:space="preserve">of </w:t>
            </w:r>
            <w:proofErr w:type="gramStart"/>
            <w:r w:rsidR="00891CAC" w:rsidRPr="001919FB">
              <w:rPr>
                <w:rFonts w:asciiTheme="minorHAnsi" w:hAnsiTheme="minorHAnsi"/>
                <w:i/>
                <w:sz w:val="18"/>
              </w:rPr>
              <w:t>state</w:t>
            </w:r>
            <w:proofErr w:type="gramEnd"/>
            <w:r w:rsidR="00891CAC" w:rsidRPr="001919FB">
              <w:rPr>
                <w:rFonts w:asciiTheme="minorHAnsi" w:hAnsiTheme="minorHAnsi"/>
                <w:i/>
                <w:sz w:val="18"/>
              </w:rPr>
              <w:t xml:space="preserve"> </w:t>
            </w:r>
            <w:r w:rsidRPr="001919FB">
              <w:rPr>
                <w:rFonts w:asciiTheme="minorHAnsi" w:hAnsiTheme="minorHAnsi"/>
                <w:i/>
                <w:sz w:val="18"/>
              </w:rPr>
              <w:t xml:space="preserve">VETIs benefitting from upgraded </w:t>
            </w:r>
            <w:r w:rsidR="0044359F" w:rsidRPr="001919FB">
              <w:rPr>
                <w:rFonts w:asciiTheme="minorHAnsi" w:hAnsiTheme="minorHAnsi"/>
                <w:i/>
                <w:sz w:val="18"/>
              </w:rPr>
              <w:t>physical facilities</w:t>
            </w:r>
            <w:r w:rsidR="00705D15" w:rsidRPr="001919FB">
              <w:rPr>
                <w:rFonts w:asciiTheme="minorHAnsi" w:hAnsiTheme="minorHAnsi"/>
                <w:i/>
                <w:sz w:val="18"/>
              </w:rPr>
              <w:t xml:space="preserve"> and equipment. </w:t>
            </w:r>
          </w:p>
          <w:p w14:paraId="12A99F66" w14:textId="1054B63E" w:rsidR="006033A4" w:rsidRPr="001919FB" w:rsidRDefault="006033A4" w:rsidP="0044359F">
            <w:pPr>
              <w:pStyle w:val="Header"/>
              <w:spacing w:before="60"/>
              <w:jc w:val="left"/>
              <w:rPr>
                <w:rFonts w:asciiTheme="minorHAnsi" w:hAnsiTheme="minorHAnsi"/>
                <w:i/>
                <w:sz w:val="18"/>
              </w:rPr>
            </w:pPr>
          </w:p>
          <w:p w14:paraId="620A89BB" w14:textId="777248DD" w:rsidR="006033A4" w:rsidRPr="001919FB" w:rsidRDefault="006033A4" w:rsidP="00E41581">
            <w:pPr>
              <w:pStyle w:val="Header"/>
              <w:spacing w:before="60"/>
              <w:jc w:val="left"/>
              <w:rPr>
                <w:rFonts w:asciiTheme="minorHAnsi" w:hAnsiTheme="minorHAnsi"/>
                <w:i/>
                <w:sz w:val="18"/>
              </w:rPr>
            </w:pPr>
            <w:r w:rsidRPr="001919FB">
              <w:rPr>
                <w:rFonts w:asciiTheme="minorHAnsi" w:hAnsiTheme="minorHAnsi"/>
                <w:i/>
                <w:sz w:val="18"/>
              </w:rPr>
              <w:t xml:space="preserve">b) Number of VET students benefitting from upgraded physical facilities and equipment of VET </w:t>
            </w:r>
            <w:r w:rsidR="002465FD" w:rsidRPr="001919FB">
              <w:rPr>
                <w:rFonts w:asciiTheme="minorHAnsi" w:hAnsiTheme="minorHAnsi"/>
                <w:i/>
                <w:sz w:val="18"/>
              </w:rPr>
              <w:t>institutions</w:t>
            </w:r>
          </w:p>
        </w:tc>
        <w:tc>
          <w:tcPr>
            <w:tcW w:w="1276" w:type="dxa"/>
          </w:tcPr>
          <w:p w14:paraId="4952ADC4" w14:textId="565F693B" w:rsidR="00A26504" w:rsidRPr="001919FB" w:rsidRDefault="0044359F" w:rsidP="003C4481">
            <w:pPr>
              <w:pStyle w:val="Header"/>
              <w:spacing w:before="60"/>
              <w:jc w:val="center"/>
              <w:rPr>
                <w:rFonts w:asciiTheme="minorHAnsi" w:hAnsiTheme="minorHAnsi"/>
                <w:i/>
                <w:sz w:val="18"/>
              </w:rPr>
            </w:pPr>
            <w:r w:rsidRPr="001919FB">
              <w:rPr>
                <w:rFonts w:asciiTheme="minorHAnsi" w:hAnsiTheme="minorHAnsi"/>
                <w:i/>
                <w:sz w:val="18"/>
              </w:rPr>
              <w:t>Visibility mater</w:t>
            </w:r>
            <w:r w:rsidR="00B215CB" w:rsidRPr="001919FB">
              <w:rPr>
                <w:rFonts w:asciiTheme="minorHAnsi" w:hAnsiTheme="minorHAnsi"/>
                <w:i/>
                <w:sz w:val="18"/>
              </w:rPr>
              <w:t>ials, monitoring reports, beneficiary survey results</w:t>
            </w:r>
          </w:p>
        </w:tc>
        <w:tc>
          <w:tcPr>
            <w:tcW w:w="992" w:type="dxa"/>
            <w:shd w:val="clear" w:color="auto" w:fill="auto"/>
          </w:tcPr>
          <w:p w14:paraId="03E10216" w14:textId="67EE26D0" w:rsidR="00A26504" w:rsidRPr="001919FB" w:rsidRDefault="006033A4"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6A19BD36" w14:textId="58190146" w:rsidR="00A26504" w:rsidRPr="001919FB" w:rsidRDefault="006033A4"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723C6417" w14:textId="77777777" w:rsidR="00A26504" w:rsidRPr="001919FB" w:rsidRDefault="008150C7" w:rsidP="00CC165C">
            <w:pPr>
              <w:pStyle w:val="Header"/>
              <w:spacing w:before="60"/>
              <w:jc w:val="left"/>
              <w:rPr>
                <w:rFonts w:asciiTheme="minorHAnsi" w:hAnsiTheme="minorHAnsi"/>
                <w:i/>
                <w:sz w:val="18"/>
              </w:rPr>
            </w:pPr>
            <w:r w:rsidRPr="001919FB">
              <w:rPr>
                <w:rFonts w:asciiTheme="minorHAnsi" w:hAnsiTheme="minorHAnsi"/>
                <w:i/>
                <w:sz w:val="18"/>
              </w:rPr>
              <w:t>a)</w:t>
            </w:r>
            <w:r w:rsidR="00F96BFF" w:rsidRPr="001919FB">
              <w:rPr>
                <w:rFonts w:asciiTheme="minorHAnsi" w:hAnsiTheme="minorHAnsi"/>
                <w:i/>
                <w:sz w:val="18"/>
              </w:rPr>
              <w:t>2</w:t>
            </w:r>
          </w:p>
          <w:p w14:paraId="787CBBCC" w14:textId="5C9AF520" w:rsidR="008150C7" w:rsidRPr="001919FB" w:rsidRDefault="008150C7" w:rsidP="00CC165C">
            <w:pPr>
              <w:pStyle w:val="Header"/>
              <w:spacing w:before="60"/>
              <w:jc w:val="left"/>
              <w:rPr>
                <w:rFonts w:asciiTheme="minorHAnsi" w:hAnsiTheme="minorHAnsi"/>
                <w:i/>
                <w:sz w:val="18"/>
              </w:rPr>
            </w:pPr>
            <w:proofErr w:type="gramStart"/>
            <w:r w:rsidRPr="001919FB">
              <w:rPr>
                <w:rFonts w:asciiTheme="minorHAnsi" w:hAnsiTheme="minorHAnsi"/>
                <w:i/>
                <w:sz w:val="18"/>
              </w:rPr>
              <w:t>b)TBD</w:t>
            </w:r>
            <w:proofErr w:type="gramEnd"/>
          </w:p>
        </w:tc>
        <w:tc>
          <w:tcPr>
            <w:tcW w:w="1134" w:type="dxa"/>
          </w:tcPr>
          <w:p w14:paraId="6304DE5D" w14:textId="77777777" w:rsidR="00A26504" w:rsidRPr="001919FB" w:rsidRDefault="008150C7" w:rsidP="00CC165C">
            <w:pPr>
              <w:pStyle w:val="Header"/>
              <w:spacing w:before="60"/>
              <w:jc w:val="left"/>
              <w:rPr>
                <w:rFonts w:asciiTheme="minorHAnsi" w:hAnsiTheme="minorHAnsi"/>
                <w:i/>
                <w:sz w:val="18"/>
              </w:rPr>
            </w:pPr>
            <w:r w:rsidRPr="001919FB">
              <w:rPr>
                <w:rFonts w:asciiTheme="minorHAnsi" w:hAnsiTheme="minorHAnsi"/>
                <w:i/>
                <w:sz w:val="18"/>
              </w:rPr>
              <w:t>a)4</w:t>
            </w:r>
          </w:p>
          <w:p w14:paraId="643D72A0" w14:textId="4BDFFD30" w:rsidR="008150C7" w:rsidRPr="001919FB" w:rsidRDefault="008150C7" w:rsidP="00CC165C">
            <w:pPr>
              <w:pStyle w:val="Header"/>
              <w:spacing w:before="60"/>
              <w:jc w:val="left"/>
              <w:rPr>
                <w:rFonts w:asciiTheme="minorHAnsi" w:hAnsiTheme="minorHAnsi"/>
                <w:i/>
                <w:sz w:val="18"/>
              </w:rPr>
            </w:pPr>
            <w:proofErr w:type="gramStart"/>
            <w:r w:rsidRPr="001919FB">
              <w:rPr>
                <w:rFonts w:asciiTheme="minorHAnsi" w:hAnsiTheme="minorHAnsi"/>
                <w:i/>
                <w:sz w:val="18"/>
              </w:rPr>
              <w:t>b)TBD</w:t>
            </w:r>
            <w:proofErr w:type="gramEnd"/>
          </w:p>
        </w:tc>
        <w:tc>
          <w:tcPr>
            <w:tcW w:w="1134" w:type="dxa"/>
          </w:tcPr>
          <w:p w14:paraId="6B6D915B" w14:textId="77777777" w:rsidR="00A26504" w:rsidRPr="001919FB" w:rsidRDefault="008150C7" w:rsidP="00CC165C">
            <w:pPr>
              <w:pStyle w:val="Header"/>
              <w:spacing w:before="60"/>
              <w:jc w:val="left"/>
              <w:rPr>
                <w:rFonts w:asciiTheme="minorHAnsi" w:hAnsiTheme="minorHAnsi"/>
                <w:i/>
                <w:sz w:val="18"/>
              </w:rPr>
            </w:pPr>
            <w:r w:rsidRPr="001919FB">
              <w:rPr>
                <w:rFonts w:asciiTheme="minorHAnsi" w:hAnsiTheme="minorHAnsi"/>
                <w:i/>
                <w:sz w:val="18"/>
              </w:rPr>
              <w:t>a)3</w:t>
            </w:r>
          </w:p>
          <w:p w14:paraId="24634529" w14:textId="0D0C2C4E" w:rsidR="008150C7" w:rsidRPr="001919FB" w:rsidRDefault="008150C7" w:rsidP="00CC165C">
            <w:pPr>
              <w:pStyle w:val="Header"/>
              <w:spacing w:before="60"/>
              <w:jc w:val="left"/>
              <w:rPr>
                <w:rFonts w:asciiTheme="minorHAnsi" w:hAnsiTheme="minorHAnsi"/>
                <w:i/>
                <w:sz w:val="18"/>
              </w:rPr>
            </w:pPr>
            <w:proofErr w:type="gramStart"/>
            <w:r w:rsidRPr="001919FB">
              <w:rPr>
                <w:rFonts w:asciiTheme="minorHAnsi" w:hAnsiTheme="minorHAnsi"/>
                <w:i/>
                <w:sz w:val="18"/>
              </w:rPr>
              <w:t>b)TBD</w:t>
            </w:r>
            <w:proofErr w:type="gramEnd"/>
          </w:p>
        </w:tc>
        <w:tc>
          <w:tcPr>
            <w:tcW w:w="1275" w:type="dxa"/>
          </w:tcPr>
          <w:p w14:paraId="233FDBDA" w14:textId="0DF820A3" w:rsidR="002465FD" w:rsidRPr="001919FB" w:rsidRDefault="002465FD" w:rsidP="002465FD">
            <w:pPr>
              <w:spacing w:before="60"/>
              <w:rPr>
                <w:rFonts w:asciiTheme="minorHAnsi" w:hAnsiTheme="minorHAnsi"/>
                <w:i/>
                <w:sz w:val="18"/>
              </w:rPr>
            </w:pPr>
            <w:r w:rsidRPr="001919FB">
              <w:rPr>
                <w:rFonts w:asciiTheme="minorHAnsi" w:hAnsiTheme="minorHAnsi"/>
                <w:i/>
                <w:sz w:val="18"/>
              </w:rPr>
              <w:t>a)</w:t>
            </w:r>
            <w:r w:rsidR="00F33438" w:rsidRPr="001919FB">
              <w:rPr>
                <w:rFonts w:asciiTheme="minorHAnsi" w:hAnsiTheme="minorHAnsi"/>
                <w:i/>
                <w:sz w:val="18"/>
              </w:rPr>
              <w:t xml:space="preserve"> </w:t>
            </w:r>
            <w:r w:rsidR="00527D94" w:rsidRPr="001919FB">
              <w:rPr>
                <w:rFonts w:asciiTheme="minorHAnsi" w:hAnsiTheme="minorHAnsi"/>
                <w:i/>
                <w:sz w:val="18"/>
              </w:rPr>
              <w:t>at least 9</w:t>
            </w:r>
          </w:p>
          <w:p w14:paraId="1C11867D" w14:textId="602A89EA" w:rsidR="00B35138" w:rsidRPr="001919FB" w:rsidRDefault="00527D94" w:rsidP="00B35138">
            <w:pPr>
              <w:spacing w:before="60"/>
              <w:rPr>
                <w:rFonts w:asciiTheme="minorHAnsi" w:hAnsiTheme="minorHAnsi"/>
                <w:i/>
                <w:sz w:val="18"/>
              </w:rPr>
            </w:pPr>
            <w:r w:rsidRPr="001919FB">
              <w:rPr>
                <w:rFonts w:asciiTheme="minorHAnsi" w:hAnsiTheme="minorHAnsi"/>
                <w:i/>
                <w:sz w:val="18"/>
              </w:rPr>
              <w:t xml:space="preserve">b) </w:t>
            </w:r>
            <w:r w:rsidR="00B35138" w:rsidRPr="001919FB">
              <w:rPr>
                <w:rFonts w:asciiTheme="minorHAnsi" w:hAnsiTheme="minorHAnsi"/>
                <w:i/>
                <w:sz w:val="18"/>
              </w:rPr>
              <w:t>TBD</w:t>
            </w:r>
          </w:p>
          <w:p w14:paraId="0F60F1FE" w14:textId="20F51450" w:rsidR="00527D94" w:rsidRPr="001919FB" w:rsidRDefault="00527D94" w:rsidP="002465FD">
            <w:pPr>
              <w:spacing w:before="60"/>
              <w:rPr>
                <w:rFonts w:asciiTheme="minorHAnsi" w:hAnsiTheme="minorHAnsi"/>
                <w:i/>
                <w:sz w:val="18"/>
              </w:rPr>
            </w:pPr>
          </w:p>
        </w:tc>
        <w:tc>
          <w:tcPr>
            <w:tcW w:w="2268" w:type="dxa"/>
            <w:shd w:val="clear" w:color="auto" w:fill="auto"/>
          </w:tcPr>
          <w:p w14:paraId="2E89EBD7" w14:textId="77777777" w:rsidR="00527D94" w:rsidRPr="001919FB" w:rsidRDefault="00527D94" w:rsidP="00527D94">
            <w:pPr>
              <w:spacing w:before="60"/>
              <w:rPr>
                <w:rFonts w:asciiTheme="minorHAnsi" w:hAnsiTheme="minorHAnsi"/>
                <w:i/>
                <w:sz w:val="18"/>
              </w:rPr>
            </w:pPr>
            <w:r w:rsidRPr="001919FB">
              <w:rPr>
                <w:rFonts w:asciiTheme="minorHAnsi" w:hAnsiTheme="minorHAnsi"/>
                <w:i/>
                <w:sz w:val="18"/>
              </w:rPr>
              <w:t>Project’s reporting and monitoring mechanism</w:t>
            </w:r>
          </w:p>
          <w:p w14:paraId="15304450" w14:textId="7C296E2B" w:rsidR="00A26504" w:rsidRPr="001919FB" w:rsidRDefault="00527D94" w:rsidP="00527D94">
            <w:pPr>
              <w:spacing w:before="60"/>
              <w:rPr>
                <w:rFonts w:asciiTheme="minorHAnsi" w:hAnsiTheme="minorHAnsi"/>
                <w:i/>
                <w:sz w:val="18"/>
              </w:rPr>
            </w:pPr>
            <w:r w:rsidRPr="001919FB">
              <w:rPr>
                <w:rFonts w:asciiTheme="minorHAnsi" w:hAnsiTheme="minorHAnsi"/>
                <w:i/>
                <w:sz w:val="18"/>
              </w:rPr>
              <w:t>Survey</w:t>
            </w:r>
          </w:p>
        </w:tc>
      </w:tr>
      <w:tr w:rsidR="00846899" w:rsidRPr="003F1307" w14:paraId="5F40074F" w14:textId="77777777" w:rsidTr="005F6820">
        <w:trPr>
          <w:trHeight w:val="1079"/>
          <w:tblHeader/>
        </w:trPr>
        <w:tc>
          <w:tcPr>
            <w:tcW w:w="2155" w:type="dxa"/>
            <w:vMerge w:val="restart"/>
          </w:tcPr>
          <w:p w14:paraId="27B5450D" w14:textId="2D549450" w:rsidR="00D303A3" w:rsidRPr="001919FB" w:rsidRDefault="009C09AB" w:rsidP="001919FB">
            <w:pPr>
              <w:spacing w:before="60"/>
              <w:jc w:val="both"/>
              <w:rPr>
                <w:rFonts w:asciiTheme="minorHAnsi" w:hAnsiTheme="minorHAnsi"/>
                <w:b/>
                <w:sz w:val="18"/>
              </w:rPr>
            </w:pPr>
            <w:proofErr w:type="gramStart"/>
            <w:r w:rsidRPr="003F1307">
              <w:rPr>
                <w:rFonts w:asciiTheme="minorHAnsi" w:hAnsiTheme="minorHAnsi" w:cstheme="minorHAnsi"/>
                <w:b/>
                <w:bCs/>
                <w:iCs/>
                <w:sz w:val="18"/>
                <w:szCs w:val="18"/>
              </w:rPr>
              <w:t xml:space="preserve">Component </w:t>
            </w:r>
            <w:r w:rsidR="00D303A3" w:rsidRPr="001919FB">
              <w:rPr>
                <w:rFonts w:asciiTheme="minorHAnsi" w:hAnsiTheme="minorHAnsi"/>
                <w:b/>
                <w:sz w:val="18"/>
              </w:rPr>
              <w:t xml:space="preserve"> 2.1</w:t>
            </w:r>
            <w:proofErr w:type="gramEnd"/>
            <w:r w:rsidR="00620B4C">
              <w:rPr>
                <w:rFonts w:asciiTheme="minorHAnsi" w:hAnsiTheme="minorHAnsi" w:cstheme="minorHAnsi"/>
                <w:b/>
                <w:bCs/>
                <w:iCs/>
                <w:sz w:val="18"/>
                <w:szCs w:val="18"/>
              </w:rPr>
              <w:t xml:space="preserve">: </w:t>
            </w:r>
            <w:r w:rsidR="00D303A3" w:rsidRPr="001919FB">
              <w:rPr>
                <w:rFonts w:asciiTheme="minorHAnsi" w:hAnsiTheme="minorHAnsi"/>
                <w:b/>
                <w:sz w:val="18"/>
              </w:rPr>
              <w:t>Quality and accessibility of career guidance and professional orientation for young people are improved</w:t>
            </w:r>
          </w:p>
        </w:tc>
        <w:tc>
          <w:tcPr>
            <w:tcW w:w="2835" w:type="dxa"/>
          </w:tcPr>
          <w:p w14:paraId="7026DCCF" w14:textId="0BBF521E" w:rsidR="00D303A3" w:rsidRPr="001919FB" w:rsidRDefault="00D303A3" w:rsidP="00D303A3">
            <w:pPr>
              <w:rPr>
                <w:rFonts w:asciiTheme="minorHAnsi" w:hAnsiTheme="minorHAnsi"/>
                <w:sz w:val="18"/>
              </w:rPr>
            </w:pPr>
            <w:r w:rsidRPr="001919FB">
              <w:rPr>
                <w:rFonts w:asciiTheme="minorHAnsi" w:hAnsiTheme="minorHAnsi"/>
                <w:i/>
                <w:sz w:val="18"/>
              </w:rPr>
              <w:t>2.1.1 Number of career counsellors with strengthened capacities</w:t>
            </w:r>
          </w:p>
        </w:tc>
        <w:tc>
          <w:tcPr>
            <w:tcW w:w="1276" w:type="dxa"/>
          </w:tcPr>
          <w:p w14:paraId="1DF1F048" w14:textId="56857F55" w:rsidR="00D303A3" w:rsidRPr="001919FB" w:rsidRDefault="00D303A3" w:rsidP="003C4481">
            <w:pPr>
              <w:pStyle w:val="Header"/>
              <w:spacing w:before="60"/>
              <w:jc w:val="center"/>
              <w:rPr>
                <w:rFonts w:asciiTheme="minorHAnsi" w:hAnsiTheme="minorHAnsi"/>
                <w:i/>
                <w:sz w:val="18"/>
              </w:rPr>
            </w:pPr>
            <w:r w:rsidRPr="001919FB">
              <w:rPr>
                <w:rFonts w:asciiTheme="minorHAnsi" w:hAnsiTheme="minorHAnsi"/>
                <w:i/>
                <w:sz w:val="18"/>
              </w:rPr>
              <w:t>Participant lists</w:t>
            </w:r>
          </w:p>
        </w:tc>
        <w:tc>
          <w:tcPr>
            <w:tcW w:w="992" w:type="dxa"/>
            <w:shd w:val="clear" w:color="auto" w:fill="auto"/>
          </w:tcPr>
          <w:p w14:paraId="659BB007" w14:textId="5A72CBED" w:rsidR="00D303A3" w:rsidRPr="001919FB" w:rsidRDefault="00D303A3"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20BCED63" w14:textId="3E63700C" w:rsidR="00D303A3" w:rsidRPr="001919FB" w:rsidRDefault="00D303A3"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39AC1D87" w14:textId="6726F654" w:rsidR="00D303A3" w:rsidRPr="001919FB" w:rsidRDefault="00694C6E" w:rsidP="00CC165C">
            <w:pPr>
              <w:pStyle w:val="Header"/>
              <w:spacing w:before="60"/>
              <w:jc w:val="left"/>
              <w:rPr>
                <w:rFonts w:asciiTheme="minorHAnsi" w:hAnsiTheme="minorHAnsi"/>
                <w:i/>
                <w:sz w:val="18"/>
              </w:rPr>
            </w:pPr>
            <w:r w:rsidRPr="001919FB">
              <w:rPr>
                <w:rFonts w:asciiTheme="minorHAnsi" w:hAnsiTheme="minorHAnsi"/>
                <w:i/>
                <w:sz w:val="18"/>
              </w:rPr>
              <w:t>100</w:t>
            </w:r>
          </w:p>
          <w:p w14:paraId="58979CBA" w14:textId="220BF39B" w:rsidR="00D303A3" w:rsidRPr="001919FB" w:rsidRDefault="00694C6E" w:rsidP="00D303A3">
            <w:pPr>
              <w:rPr>
                <w:rFonts w:asciiTheme="minorHAnsi" w:hAnsiTheme="minorHAnsi"/>
                <w:i/>
                <w:sz w:val="18"/>
              </w:rPr>
            </w:pPr>
            <w:r w:rsidRPr="001919FB">
              <w:rPr>
                <w:rFonts w:asciiTheme="minorHAnsi" w:hAnsiTheme="minorHAnsi"/>
                <w:i/>
                <w:sz w:val="18"/>
              </w:rPr>
              <w:t>w-at least 50</w:t>
            </w:r>
          </w:p>
          <w:p w14:paraId="3F8D383B" w14:textId="595FF8C5" w:rsidR="00694C6E" w:rsidRPr="001919FB" w:rsidRDefault="00694C6E" w:rsidP="00D303A3">
            <w:pPr>
              <w:rPr>
                <w:rFonts w:asciiTheme="minorHAnsi" w:hAnsiTheme="minorHAnsi"/>
                <w:i/>
                <w:sz w:val="18"/>
              </w:rPr>
            </w:pPr>
            <w:r w:rsidRPr="001919FB">
              <w:rPr>
                <w:rFonts w:asciiTheme="minorHAnsi" w:hAnsiTheme="minorHAnsi"/>
                <w:i/>
                <w:sz w:val="18"/>
              </w:rPr>
              <w:t>m-50</w:t>
            </w:r>
          </w:p>
          <w:p w14:paraId="41508FF0" w14:textId="77777777" w:rsidR="00D303A3" w:rsidRPr="001919FB" w:rsidRDefault="00D303A3" w:rsidP="00D303A3">
            <w:pPr>
              <w:rPr>
                <w:rFonts w:asciiTheme="minorHAnsi" w:hAnsiTheme="minorHAnsi"/>
                <w:i/>
                <w:sz w:val="18"/>
              </w:rPr>
            </w:pPr>
          </w:p>
          <w:p w14:paraId="0AEBB793" w14:textId="4AAECAC5" w:rsidR="00D303A3" w:rsidRPr="001919FB" w:rsidRDefault="00D303A3" w:rsidP="00D303A3">
            <w:pPr>
              <w:tabs>
                <w:tab w:val="left" w:pos="622"/>
              </w:tabs>
              <w:rPr>
                <w:rFonts w:asciiTheme="minorHAnsi" w:hAnsiTheme="minorHAnsi"/>
                <w:i/>
                <w:sz w:val="18"/>
              </w:rPr>
            </w:pPr>
            <w:r w:rsidRPr="001919FB">
              <w:rPr>
                <w:rFonts w:asciiTheme="minorHAnsi" w:hAnsiTheme="minorHAnsi"/>
                <w:i/>
                <w:sz w:val="18"/>
              </w:rPr>
              <w:tab/>
            </w:r>
          </w:p>
        </w:tc>
        <w:tc>
          <w:tcPr>
            <w:tcW w:w="1134" w:type="dxa"/>
          </w:tcPr>
          <w:p w14:paraId="51A806FB" w14:textId="77777777" w:rsidR="00D303A3" w:rsidRPr="001919FB" w:rsidRDefault="00694C6E" w:rsidP="00CC165C">
            <w:pPr>
              <w:pStyle w:val="Header"/>
              <w:spacing w:before="60"/>
              <w:jc w:val="left"/>
              <w:rPr>
                <w:rFonts w:asciiTheme="minorHAnsi" w:hAnsiTheme="minorHAnsi"/>
                <w:i/>
                <w:sz w:val="18"/>
              </w:rPr>
            </w:pPr>
            <w:r w:rsidRPr="001919FB">
              <w:rPr>
                <w:rFonts w:asciiTheme="minorHAnsi" w:hAnsiTheme="minorHAnsi"/>
                <w:i/>
                <w:sz w:val="18"/>
              </w:rPr>
              <w:t>100</w:t>
            </w:r>
          </w:p>
          <w:p w14:paraId="73449955" w14:textId="77777777" w:rsidR="00694C6E" w:rsidRPr="001919FB" w:rsidRDefault="00694C6E" w:rsidP="00CC165C">
            <w:pPr>
              <w:pStyle w:val="Header"/>
              <w:spacing w:before="60"/>
              <w:jc w:val="left"/>
              <w:rPr>
                <w:rFonts w:asciiTheme="minorHAnsi" w:hAnsiTheme="minorHAnsi"/>
                <w:i/>
                <w:sz w:val="18"/>
              </w:rPr>
            </w:pPr>
            <w:r w:rsidRPr="001919FB">
              <w:rPr>
                <w:rFonts w:asciiTheme="minorHAnsi" w:hAnsiTheme="minorHAnsi"/>
                <w:i/>
                <w:sz w:val="18"/>
              </w:rPr>
              <w:t>w-at least 50</w:t>
            </w:r>
          </w:p>
          <w:p w14:paraId="0FEE3642" w14:textId="7F697441" w:rsidR="00694C6E" w:rsidRPr="001919FB" w:rsidRDefault="00694C6E" w:rsidP="00CC165C">
            <w:pPr>
              <w:pStyle w:val="Header"/>
              <w:spacing w:before="60"/>
              <w:jc w:val="left"/>
              <w:rPr>
                <w:rFonts w:asciiTheme="minorHAnsi" w:hAnsiTheme="minorHAnsi"/>
                <w:i/>
                <w:sz w:val="18"/>
              </w:rPr>
            </w:pPr>
            <w:r w:rsidRPr="001919FB">
              <w:rPr>
                <w:rFonts w:asciiTheme="minorHAnsi" w:hAnsiTheme="minorHAnsi"/>
                <w:i/>
                <w:sz w:val="18"/>
              </w:rPr>
              <w:t>m-50</w:t>
            </w:r>
          </w:p>
        </w:tc>
        <w:tc>
          <w:tcPr>
            <w:tcW w:w="1134" w:type="dxa"/>
          </w:tcPr>
          <w:p w14:paraId="44399D41" w14:textId="20AB8D08" w:rsidR="00D303A3" w:rsidRPr="001919FB" w:rsidRDefault="00694C6E" w:rsidP="00CC165C">
            <w:pPr>
              <w:pStyle w:val="Header"/>
              <w:spacing w:before="60"/>
              <w:jc w:val="left"/>
              <w:rPr>
                <w:rFonts w:asciiTheme="minorHAnsi" w:hAnsiTheme="minorHAnsi"/>
                <w:i/>
                <w:sz w:val="18"/>
              </w:rPr>
            </w:pPr>
            <w:r w:rsidRPr="001919FB">
              <w:rPr>
                <w:rFonts w:asciiTheme="minorHAnsi" w:hAnsiTheme="minorHAnsi"/>
                <w:i/>
                <w:sz w:val="18"/>
              </w:rPr>
              <w:t>100</w:t>
            </w:r>
          </w:p>
          <w:p w14:paraId="083EA6B3" w14:textId="075832DB" w:rsidR="00D303A3" w:rsidRPr="001919FB" w:rsidRDefault="00694C6E" w:rsidP="00D303A3">
            <w:pPr>
              <w:rPr>
                <w:rFonts w:asciiTheme="minorHAnsi" w:hAnsiTheme="minorHAnsi"/>
                <w:i/>
                <w:sz w:val="18"/>
              </w:rPr>
            </w:pPr>
            <w:r w:rsidRPr="001919FB">
              <w:rPr>
                <w:rFonts w:asciiTheme="minorHAnsi" w:hAnsiTheme="minorHAnsi"/>
                <w:i/>
                <w:sz w:val="18"/>
              </w:rPr>
              <w:t>w-at least 50</w:t>
            </w:r>
          </w:p>
          <w:p w14:paraId="244A8427" w14:textId="5482053D" w:rsidR="00D303A3" w:rsidRPr="001919FB" w:rsidRDefault="00694C6E" w:rsidP="00D303A3">
            <w:pPr>
              <w:rPr>
                <w:rFonts w:asciiTheme="minorHAnsi" w:hAnsiTheme="minorHAnsi"/>
                <w:i/>
                <w:sz w:val="18"/>
              </w:rPr>
            </w:pPr>
            <w:r w:rsidRPr="001919FB">
              <w:rPr>
                <w:rFonts w:asciiTheme="minorHAnsi" w:hAnsiTheme="minorHAnsi"/>
                <w:i/>
                <w:sz w:val="18"/>
              </w:rPr>
              <w:t>m-50</w:t>
            </w:r>
          </w:p>
          <w:p w14:paraId="40A429C4" w14:textId="79B15D05" w:rsidR="00D303A3" w:rsidRPr="001919FB" w:rsidRDefault="00D303A3" w:rsidP="00D303A3">
            <w:pPr>
              <w:rPr>
                <w:rFonts w:asciiTheme="minorHAnsi" w:hAnsiTheme="minorHAnsi"/>
                <w:i/>
                <w:sz w:val="18"/>
              </w:rPr>
            </w:pPr>
          </w:p>
        </w:tc>
        <w:tc>
          <w:tcPr>
            <w:tcW w:w="1275" w:type="dxa"/>
          </w:tcPr>
          <w:p w14:paraId="021157BC" w14:textId="77777777" w:rsidR="00D303A3" w:rsidRPr="001919FB" w:rsidRDefault="00D303A3" w:rsidP="00D303A3">
            <w:pPr>
              <w:spacing w:before="60"/>
              <w:rPr>
                <w:rFonts w:asciiTheme="minorHAnsi" w:hAnsiTheme="minorHAnsi"/>
                <w:i/>
                <w:sz w:val="18"/>
              </w:rPr>
            </w:pPr>
            <w:r w:rsidRPr="001919FB">
              <w:rPr>
                <w:rFonts w:asciiTheme="minorHAnsi" w:hAnsiTheme="minorHAnsi"/>
                <w:i/>
                <w:sz w:val="18"/>
              </w:rPr>
              <w:t>300</w:t>
            </w:r>
          </w:p>
          <w:p w14:paraId="6E5F736D" w14:textId="77777777" w:rsidR="00D303A3" w:rsidRPr="001919FB" w:rsidRDefault="00D303A3" w:rsidP="00D303A3">
            <w:pPr>
              <w:spacing w:before="60"/>
              <w:rPr>
                <w:rFonts w:asciiTheme="minorHAnsi" w:hAnsiTheme="minorHAnsi"/>
                <w:i/>
                <w:sz w:val="18"/>
              </w:rPr>
            </w:pPr>
            <w:r w:rsidRPr="001919FB">
              <w:rPr>
                <w:rFonts w:asciiTheme="minorHAnsi" w:hAnsiTheme="minorHAnsi"/>
                <w:i/>
                <w:sz w:val="18"/>
              </w:rPr>
              <w:t>w-at least 150</w:t>
            </w:r>
          </w:p>
          <w:p w14:paraId="74E308FC" w14:textId="5EDC1C47" w:rsidR="00D303A3" w:rsidRPr="001919FB" w:rsidDel="00BD7C58" w:rsidRDefault="00D303A3" w:rsidP="00D303A3">
            <w:pPr>
              <w:spacing w:before="60"/>
              <w:rPr>
                <w:rFonts w:asciiTheme="minorHAnsi" w:hAnsiTheme="minorHAnsi"/>
                <w:i/>
                <w:sz w:val="18"/>
              </w:rPr>
            </w:pPr>
            <w:r w:rsidRPr="001919FB">
              <w:rPr>
                <w:rFonts w:asciiTheme="minorHAnsi" w:hAnsiTheme="minorHAnsi"/>
                <w:i/>
                <w:sz w:val="18"/>
              </w:rPr>
              <w:t>m-max 150</w:t>
            </w:r>
          </w:p>
        </w:tc>
        <w:tc>
          <w:tcPr>
            <w:tcW w:w="2268" w:type="dxa"/>
            <w:shd w:val="clear" w:color="auto" w:fill="auto"/>
          </w:tcPr>
          <w:p w14:paraId="44DCA202" w14:textId="47AF9A2A" w:rsidR="00985E48" w:rsidRPr="001919FB" w:rsidRDefault="00985E48" w:rsidP="00E41581">
            <w:pPr>
              <w:spacing w:before="60"/>
              <w:rPr>
                <w:rFonts w:asciiTheme="minorHAnsi" w:hAnsiTheme="minorHAnsi"/>
                <w:i/>
                <w:sz w:val="18"/>
              </w:rPr>
            </w:pPr>
            <w:r w:rsidRPr="001919FB">
              <w:rPr>
                <w:rFonts w:asciiTheme="minorHAnsi" w:hAnsiTheme="minorHAnsi"/>
                <w:i/>
                <w:sz w:val="18"/>
              </w:rPr>
              <w:t>Project’s reporting and monitoring mechanism</w:t>
            </w:r>
          </w:p>
        </w:tc>
      </w:tr>
      <w:tr w:rsidR="00846899" w:rsidRPr="003F1307" w14:paraId="0283A325" w14:textId="77777777" w:rsidTr="005F6820">
        <w:trPr>
          <w:trHeight w:val="201"/>
          <w:tblHeader/>
        </w:trPr>
        <w:tc>
          <w:tcPr>
            <w:tcW w:w="2155" w:type="dxa"/>
            <w:vMerge/>
          </w:tcPr>
          <w:p w14:paraId="171ED476" w14:textId="77777777" w:rsidR="00D303A3" w:rsidRPr="001919FB" w:rsidRDefault="00D303A3" w:rsidP="001919FB">
            <w:pPr>
              <w:spacing w:before="60"/>
              <w:jc w:val="both"/>
              <w:rPr>
                <w:rFonts w:asciiTheme="minorHAnsi" w:hAnsiTheme="minorHAnsi"/>
                <w:b/>
                <w:sz w:val="18"/>
              </w:rPr>
            </w:pPr>
          </w:p>
        </w:tc>
        <w:tc>
          <w:tcPr>
            <w:tcW w:w="2835" w:type="dxa"/>
          </w:tcPr>
          <w:p w14:paraId="14C979D4" w14:textId="11720E2E" w:rsidR="00D303A3" w:rsidRPr="001919FB" w:rsidRDefault="00D303A3" w:rsidP="00CC165C">
            <w:pPr>
              <w:pStyle w:val="Header"/>
              <w:spacing w:before="60"/>
              <w:jc w:val="left"/>
              <w:rPr>
                <w:rFonts w:asciiTheme="minorHAnsi" w:hAnsiTheme="minorHAnsi"/>
                <w:i/>
                <w:sz w:val="18"/>
              </w:rPr>
            </w:pPr>
            <w:r w:rsidRPr="001919FB">
              <w:rPr>
                <w:rFonts w:asciiTheme="minorHAnsi" w:hAnsiTheme="minorHAnsi"/>
                <w:i/>
                <w:sz w:val="18"/>
              </w:rPr>
              <w:t>2.1.2 Number of young people trained as PCA</w:t>
            </w:r>
          </w:p>
        </w:tc>
        <w:tc>
          <w:tcPr>
            <w:tcW w:w="1276" w:type="dxa"/>
          </w:tcPr>
          <w:p w14:paraId="10536E05" w14:textId="6F2B7C41" w:rsidR="00D303A3" w:rsidRPr="001919FB" w:rsidRDefault="00364D22" w:rsidP="003C4481">
            <w:pPr>
              <w:pStyle w:val="Header"/>
              <w:spacing w:before="60"/>
              <w:jc w:val="center"/>
              <w:rPr>
                <w:rFonts w:asciiTheme="minorHAnsi" w:hAnsiTheme="minorHAnsi"/>
                <w:i/>
                <w:sz w:val="18"/>
              </w:rPr>
            </w:pPr>
            <w:r w:rsidRPr="001919FB">
              <w:rPr>
                <w:rFonts w:asciiTheme="minorHAnsi" w:hAnsiTheme="minorHAnsi"/>
                <w:i/>
                <w:sz w:val="18"/>
              </w:rPr>
              <w:t>Participant lists</w:t>
            </w:r>
          </w:p>
        </w:tc>
        <w:tc>
          <w:tcPr>
            <w:tcW w:w="992" w:type="dxa"/>
            <w:shd w:val="clear" w:color="auto" w:fill="auto"/>
          </w:tcPr>
          <w:p w14:paraId="6BB06B8A" w14:textId="724ABD00" w:rsidR="00D303A3" w:rsidRPr="001919FB" w:rsidRDefault="00364D22"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6A1A7009" w14:textId="420CB71F" w:rsidR="00D303A3" w:rsidRPr="001919FB" w:rsidRDefault="00364D22"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0A249BA5" w14:textId="77777777" w:rsidR="00D303A3" w:rsidRPr="001919FB" w:rsidRDefault="00D41FB5" w:rsidP="00CC165C">
            <w:pPr>
              <w:pStyle w:val="Header"/>
              <w:spacing w:before="60"/>
              <w:jc w:val="left"/>
              <w:rPr>
                <w:rFonts w:asciiTheme="minorHAnsi" w:hAnsiTheme="minorHAnsi"/>
                <w:i/>
                <w:sz w:val="18"/>
              </w:rPr>
            </w:pPr>
            <w:r w:rsidRPr="001919FB">
              <w:rPr>
                <w:rFonts w:asciiTheme="minorHAnsi" w:hAnsiTheme="minorHAnsi"/>
                <w:i/>
                <w:sz w:val="18"/>
              </w:rPr>
              <w:t>17</w:t>
            </w:r>
          </w:p>
          <w:p w14:paraId="082771F4" w14:textId="77777777" w:rsidR="00540815"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w-at least 9</w:t>
            </w:r>
          </w:p>
          <w:p w14:paraId="1349007C" w14:textId="48884303" w:rsidR="00540815"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m-8</w:t>
            </w:r>
          </w:p>
        </w:tc>
        <w:tc>
          <w:tcPr>
            <w:tcW w:w="1134" w:type="dxa"/>
          </w:tcPr>
          <w:p w14:paraId="740838E0" w14:textId="77777777" w:rsidR="00D303A3" w:rsidRPr="001919FB" w:rsidRDefault="00D41FB5" w:rsidP="00CC165C">
            <w:pPr>
              <w:pStyle w:val="Header"/>
              <w:spacing w:before="60"/>
              <w:jc w:val="left"/>
              <w:rPr>
                <w:rFonts w:asciiTheme="minorHAnsi" w:hAnsiTheme="minorHAnsi"/>
                <w:i/>
                <w:sz w:val="18"/>
              </w:rPr>
            </w:pPr>
            <w:r w:rsidRPr="001919FB">
              <w:rPr>
                <w:rFonts w:asciiTheme="minorHAnsi" w:hAnsiTheme="minorHAnsi"/>
                <w:i/>
                <w:sz w:val="18"/>
              </w:rPr>
              <w:t>1</w:t>
            </w:r>
            <w:r w:rsidR="00540815" w:rsidRPr="001919FB">
              <w:rPr>
                <w:rFonts w:asciiTheme="minorHAnsi" w:hAnsiTheme="minorHAnsi"/>
                <w:i/>
                <w:sz w:val="18"/>
              </w:rPr>
              <w:t>3</w:t>
            </w:r>
          </w:p>
          <w:p w14:paraId="527585CC" w14:textId="7E1CF032" w:rsidR="00540815"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w-at least-7</w:t>
            </w:r>
          </w:p>
          <w:p w14:paraId="72A44825" w14:textId="1B8EA839" w:rsidR="00540815"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m-6</w:t>
            </w:r>
          </w:p>
        </w:tc>
        <w:tc>
          <w:tcPr>
            <w:tcW w:w="1134" w:type="dxa"/>
          </w:tcPr>
          <w:p w14:paraId="6D574769" w14:textId="77777777" w:rsidR="00D303A3"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10</w:t>
            </w:r>
          </w:p>
          <w:p w14:paraId="464CD547" w14:textId="77777777" w:rsidR="00540815"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w-at least 5</w:t>
            </w:r>
          </w:p>
          <w:p w14:paraId="2370AF00" w14:textId="3883D00C" w:rsidR="00540815" w:rsidRPr="001919FB" w:rsidRDefault="00540815" w:rsidP="00CC165C">
            <w:pPr>
              <w:pStyle w:val="Header"/>
              <w:spacing w:before="60"/>
              <w:jc w:val="left"/>
              <w:rPr>
                <w:rFonts w:asciiTheme="minorHAnsi" w:hAnsiTheme="minorHAnsi"/>
                <w:i/>
                <w:sz w:val="18"/>
              </w:rPr>
            </w:pPr>
            <w:r w:rsidRPr="001919FB">
              <w:rPr>
                <w:rFonts w:asciiTheme="minorHAnsi" w:hAnsiTheme="minorHAnsi"/>
                <w:i/>
                <w:sz w:val="18"/>
              </w:rPr>
              <w:t>m-5</w:t>
            </w:r>
          </w:p>
        </w:tc>
        <w:tc>
          <w:tcPr>
            <w:tcW w:w="1275" w:type="dxa"/>
          </w:tcPr>
          <w:p w14:paraId="73567418" w14:textId="77777777" w:rsidR="00D303A3" w:rsidRPr="001919FB" w:rsidRDefault="00D303A3" w:rsidP="00D303A3">
            <w:pPr>
              <w:spacing w:before="60"/>
              <w:rPr>
                <w:rFonts w:asciiTheme="minorHAnsi" w:hAnsiTheme="minorHAnsi"/>
                <w:i/>
                <w:sz w:val="18"/>
              </w:rPr>
            </w:pPr>
            <w:r w:rsidRPr="001919FB">
              <w:rPr>
                <w:rFonts w:asciiTheme="minorHAnsi" w:hAnsiTheme="minorHAnsi"/>
                <w:i/>
                <w:sz w:val="18"/>
              </w:rPr>
              <w:t>40</w:t>
            </w:r>
          </w:p>
          <w:p w14:paraId="56B0A65E" w14:textId="77777777" w:rsidR="00D303A3" w:rsidRPr="001919FB" w:rsidRDefault="00D303A3" w:rsidP="00D303A3">
            <w:pPr>
              <w:spacing w:before="60"/>
              <w:rPr>
                <w:rFonts w:asciiTheme="minorHAnsi" w:hAnsiTheme="minorHAnsi"/>
                <w:i/>
                <w:sz w:val="18"/>
              </w:rPr>
            </w:pPr>
            <w:r w:rsidRPr="001919FB">
              <w:rPr>
                <w:rFonts w:asciiTheme="minorHAnsi" w:hAnsiTheme="minorHAnsi"/>
                <w:i/>
                <w:sz w:val="18"/>
              </w:rPr>
              <w:t>w-at least 20</w:t>
            </w:r>
          </w:p>
          <w:p w14:paraId="34F65AB5" w14:textId="51EB427B" w:rsidR="00D303A3" w:rsidRPr="001919FB" w:rsidDel="00BD7C58" w:rsidRDefault="00D303A3" w:rsidP="00D303A3">
            <w:pPr>
              <w:spacing w:before="60"/>
              <w:rPr>
                <w:rFonts w:asciiTheme="minorHAnsi" w:hAnsiTheme="minorHAnsi"/>
                <w:i/>
                <w:sz w:val="18"/>
              </w:rPr>
            </w:pPr>
            <w:r w:rsidRPr="001919FB">
              <w:rPr>
                <w:rFonts w:asciiTheme="minorHAnsi" w:hAnsiTheme="minorHAnsi"/>
                <w:i/>
                <w:sz w:val="18"/>
              </w:rPr>
              <w:t>m-max 20</w:t>
            </w:r>
          </w:p>
        </w:tc>
        <w:tc>
          <w:tcPr>
            <w:tcW w:w="2268" w:type="dxa"/>
            <w:shd w:val="clear" w:color="auto" w:fill="auto"/>
          </w:tcPr>
          <w:p w14:paraId="379D8DD2" w14:textId="77777777" w:rsidR="00985E48" w:rsidRPr="001919FB" w:rsidRDefault="00985E48" w:rsidP="00985E48">
            <w:pPr>
              <w:spacing w:before="60"/>
              <w:rPr>
                <w:rFonts w:asciiTheme="minorHAnsi" w:hAnsiTheme="minorHAnsi"/>
                <w:i/>
                <w:sz w:val="18"/>
              </w:rPr>
            </w:pPr>
            <w:r w:rsidRPr="001919FB">
              <w:rPr>
                <w:rFonts w:asciiTheme="minorHAnsi" w:hAnsiTheme="minorHAnsi"/>
                <w:i/>
                <w:sz w:val="18"/>
              </w:rPr>
              <w:t>Project’s reporting and monitoring mechanism</w:t>
            </w:r>
          </w:p>
          <w:p w14:paraId="6A02A512" w14:textId="1712B55A" w:rsidR="00D303A3" w:rsidRPr="001919FB" w:rsidRDefault="00D303A3" w:rsidP="00CC165C">
            <w:pPr>
              <w:spacing w:before="60"/>
              <w:rPr>
                <w:rFonts w:asciiTheme="minorHAnsi" w:hAnsiTheme="minorHAnsi"/>
                <w:i/>
                <w:sz w:val="18"/>
              </w:rPr>
            </w:pPr>
          </w:p>
        </w:tc>
      </w:tr>
      <w:tr w:rsidR="00846899" w:rsidRPr="003F1307" w14:paraId="33FAD587" w14:textId="77777777" w:rsidTr="005F6820">
        <w:trPr>
          <w:trHeight w:val="530"/>
          <w:tblHeader/>
        </w:trPr>
        <w:tc>
          <w:tcPr>
            <w:tcW w:w="2155" w:type="dxa"/>
          </w:tcPr>
          <w:p w14:paraId="593CE794" w14:textId="20CA9F79" w:rsidR="00CE76FE" w:rsidRPr="001919FB" w:rsidRDefault="009C09AB" w:rsidP="001919FB">
            <w:pPr>
              <w:spacing w:before="60"/>
              <w:jc w:val="both"/>
              <w:rPr>
                <w:rFonts w:asciiTheme="minorHAnsi" w:hAnsiTheme="minorHAnsi"/>
                <w:b/>
                <w:sz w:val="18"/>
              </w:rPr>
            </w:pPr>
            <w:proofErr w:type="gramStart"/>
            <w:r w:rsidRPr="003F1307">
              <w:rPr>
                <w:rFonts w:asciiTheme="minorHAnsi" w:hAnsiTheme="minorHAnsi" w:cstheme="minorHAnsi"/>
                <w:b/>
                <w:bCs/>
                <w:sz w:val="18"/>
                <w:szCs w:val="18"/>
              </w:rPr>
              <w:t xml:space="preserve">Component </w:t>
            </w:r>
            <w:r w:rsidR="00726AE5" w:rsidRPr="001919FB">
              <w:rPr>
                <w:rFonts w:asciiTheme="minorHAnsi" w:hAnsiTheme="minorHAnsi"/>
                <w:b/>
                <w:sz w:val="18"/>
              </w:rPr>
              <w:t xml:space="preserve"> 2.2</w:t>
            </w:r>
            <w:proofErr w:type="gramEnd"/>
            <w:r w:rsidR="00726AE5" w:rsidRPr="001919FB">
              <w:rPr>
                <w:rFonts w:asciiTheme="minorHAnsi" w:hAnsiTheme="minorHAnsi"/>
                <w:b/>
                <w:sz w:val="18"/>
              </w:rPr>
              <w:t>: The transferable skills (including digital skills) of young people are developed</w:t>
            </w:r>
          </w:p>
        </w:tc>
        <w:tc>
          <w:tcPr>
            <w:tcW w:w="2835" w:type="dxa"/>
          </w:tcPr>
          <w:p w14:paraId="108CF648" w14:textId="6CCB2A21" w:rsidR="00CE76FE" w:rsidRPr="001919FB" w:rsidRDefault="00B1724C" w:rsidP="00CC165C">
            <w:pPr>
              <w:pStyle w:val="Header"/>
              <w:spacing w:before="60"/>
              <w:jc w:val="left"/>
              <w:rPr>
                <w:rFonts w:asciiTheme="minorHAnsi" w:hAnsiTheme="minorHAnsi"/>
                <w:i/>
                <w:sz w:val="18"/>
              </w:rPr>
            </w:pPr>
            <w:r w:rsidRPr="001919FB">
              <w:rPr>
                <w:rFonts w:asciiTheme="minorHAnsi" w:hAnsiTheme="minorHAnsi"/>
                <w:i/>
                <w:sz w:val="18"/>
              </w:rPr>
              <w:t xml:space="preserve">2.2.1 </w:t>
            </w:r>
            <w:r w:rsidR="00EA5259" w:rsidRPr="001919FB">
              <w:rPr>
                <w:rFonts w:asciiTheme="minorHAnsi" w:hAnsiTheme="minorHAnsi"/>
                <w:i/>
                <w:sz w:val="18"/>
              </w:rPr>
              <w:t>Number of young people benefitting from online and offline learning opportunities</w:t>
            </w:r>
          </w:p>
        </w:tc>
        <w:tc>
          <w:tcPr>
            <w:tcW w:w="1276" w:type="dxa"/>
          </w:tcPr>
          <w:p w14:paraId="31C223B5" w14:textId="490C9061" w:rsidR="00CE76FE" w:rsidRPr="001919FB" w:rsidRDefault="00814682" w:rsidP="003C4481">
            <w:pPr>
              <w:pStyle w:val="Header"/>
              <w:spacing w:before="60"/>
              <w:jc w:val="center"/>
              <w:rPr>
                <w:rFonts w:asciiTheme="minorHAnsi" w:hAnsiTheme="minorHAnsi"/>
                <w:i/>
                <w:sz w:val="18"/>
              </w:rPr>
            </w:pPr>
            <w:proofErr w:type="spellStart"/>
            <w:r w:rsidRPr="001919FB">
              <w:rPr>
                <w:rFonts w:asciiTheme="minorHAnsi" w:hAnsiTheme="minorHAnsi"/>
                <w:i/>
                <w:sz w:val="18"/>
              </w:rPr>
              <w:t>Kolb</w:t>
            </w:r>
            <w:r w:rsidR="006A778E" w:rsidRPr="001919FB">
              <w:rPr>
                <w:rFonts w:asciiTheme="minorHAnsi" w:hAnsiTheme="minorHAnsi"/>
                <w:i/>
                <w:sz w:val="18"/>
              </w:rPr>
              <w:t>aJ</w:t>
            </w:r>
            <w:r w:rsidRPr="001919FB">
              <w:rPr>
                <w:rFonts w:asciiTheme="minorHAnsi" w:hAnsiTheme="minorHAnsi"/>
                <w:i/>
                <w:sz w:val="18"/>
              </w:rPr>
              <w:t>obs</w:t>
            </w:r>
            <w:proofErr w:type="spellEnd"/>
            <w:r w:rsidRPr="001919FB">
              <w:rPr>
                <w:rFonts w:asciiTheme="minorHAnsi" w:hAnsiTheme="minorHAnsi"/>
                <w:i/>
                <w:sz w:val="18"/>
              </w:rPr>
              <w:t xml:space="preserve"> </w:t>
            </w:r>
            <w:r w:rsidR="000A278A" w:rsidRPr="001919FB">
              <w:rPr>
                <w:rFonts w:asciiTheme="minorHAnsi" w:hAnsiTheme="minorHAnsi"/>
                <w:i/>
                <w:sz w:val="18"/>
              </w:rPr>
              <w:t>data</w:t>
            </w:r>
            <w:r w:rsidR="00F130BB" w:rsidRPr="001919FB">
              <w:rPr>
                <w:rFonts w:asciiTheme="minorHAnsi" w:hAnsiTheme="minorHAnsi"/>
                <w:i/>
                <w:sz w:val="18"/>
              </w:rPr>
              <w:t xml:space="preserve"> </w:t>
            </w:r>
          </w:p>
          <w:p w14:paraId="48F06714" w14:textId="77777777" w:rsidR="00814682" w:rsidRPr="001919FB" w:rsidRDefault="006A778E" w:rsidP="003C4481">
            <w:pPr>
              <w:pStyle w:val="Header"/>
              <w:spacing w:before="60"/>
              <w:jc w:val="center"/>
              <w:rPr>
                <w:rFonts w:asciiTheme="minorHAnsi" w:hAnsiTheme="minorHAnsi"/>
                <w:i/>
                <w:sz w:val="18"/>
              </w:rPr>
            </w:pPr>
            <w:r w:rsidRPr="001919FB">
              <w:rPr>
                <w:rFonts w:asciiTheme="minorHAnsi" w:hAnsiTheme="minorHAnsi"/>
                <w:i/>
                <w:sz w:val="18"/>
              </w:rPr>
              <w:t>Participant</w:t>
            </w:r>
            <w:r w:rsidR="00814682" w:rsidRPr="001919FB">
              <w:rPr>
                <w:rFonts w:asciiTheme="minorHAnsi" w:hAnsiTheme="minorHAnsi"/>
                <w:i/>
                <w:sz w:val="18"/>
              </w:rPr>
              <w:t xml:space="preserve"> l</w:t>
            </w:r>
            <w:r w:rsidRPr="001919FB">
              <w:rPr>
                <w:rFonts w:asciiTheme="minorHAnsi" w:hAnsiTheme="minorHAnsi"/>
                <w:i/>
                <w:sz w:val="18"/>
              </w:rPr>
              <w:t>ists</w:t>
            </w:r>
          </w:p>
          <w:p w14:paraId="0AD0CFA6" w14:textId="2A2B1807" w:rsidR="006A778E" w:rsidRPr="001919FB" w:rsidRDefault="006A778E" w:rsidP="003C4481">
            <w:pPr>
              <w:pStyle w:val="Header"/>
              <w:spacing w:before="60"/>
              <w:jc w:val="center"/>
              <w:rPr>
                <w:rFonts w:asciiTheme="minorHAnsi" w:hAnsiTheme="minorHAnsi"/>
                <w:i/>
                <w:sz w:val="18"/>
              </w:rPr>
            </w:pPr>
            <w:r w:rsidRPr="001919FB">
              <w:rPr>
                <w:rFonts w:asciiTheme="minorHAnsi" w:hAnsiTheme="minorHAnsi"/>
                <w:i/>
                <w:sz w:val="18"/>
              </w:rPr>
              <w:t>Participants survey results</w:t>
            </w:r>
          </w:p>
        </w:tc>
        <w:tc>
          <w:tcPr>
            <w:tcW w:w="992" w:type="dxa"/>
            <w:shd w:val="clear" w:color="auto" w:fill="auto"/>
          </w:tcPr>
          <w:p w14:paraId="07BABC38" w14:textId="1511AA1B" w:rsidR="00CE76FE" w:rsidRPr="001919FB" w:rsidRDefault="006A778E"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21D36A91" w14:textId="2C9952F8" w:rsidR="00CE76FE" w:rsidRPr="001919FB" w:rsidRDefault="006A778E"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31627965" w14:textId="77777777" w:rsidR="00A000D8" w:rsidRPr="001919FB" w:rsidRDefault="00A000D8" w:rsidP="00A000D8">
            <w:pPr>
              <w:rPr>
                <w:rFonts w:asciiTheme="minorHAnsi" w:hAnsiTheme="minorHAnsi"/>
                <w:i/>
                <w:sz w:val="18"/>
              </w:rPr>
            </w:pPr>
            <w:r w:rsidRPr="001919FB">
              <w:rPr>
                <w:rFonts w:asciiTheme="minorHAnsi" w:hAnsiTheme="minorHAnsi"/>
                <w:i/>
                <w:sz w:val="18"/>
              </w:rPr>
              <w:t>1500</w:t>
            </w:r>
          </w:p>
          <w:p w14:paraId="46ABF552" w14:textId="3A0CB429" w:rsidR="007D3A35" w:rsidRPr="001919FB" w:rsidRDefault="008E5003" w:rsidP="00A000D8">
            <w:pPr>
              <w:rPr>
                <w:rFonts w:asciiTheme="minorHAnsi" w:hAnsiTheme="minorHAnsi"/>
                <w:i/>
                <w:sz w:val="18"/>
              </w:rPr>
            </w:pPr>
            <w:r w:rsidRPr="001919FB">
              <w:rPr>
                <w:rFonts w:asciiTheme="minorHAnsi" w:hAnsiTheme="minorHAnsi"/>
                <w:i/>
                <w:sz w:val="18"/>
              </w:rPr>
              <w:t>w-at least 50%</w:t>
            </w:r>
          </w:p>
        </w:tc>
        <w:tc>
          <w:tcPr>
            <w:tcW w:w="1134" w:type="dxa"/>
          </w:tcPr>
          <w:p w14:paraId="007E9C0E" w14:textId="77777777" w:rsidR="00CE76FE" w:rsidRPr="001919FB" w:rsidRDefault="007D3A35" w:rsidP="00CC165C">
            <w:pPr>
              <w:pStyle w:val="Header"/>
              <w:spacing w:before="60"/>
              <w:jc w:val="left"/>
              <w:rPr>
                <w:rFonts w:asciiTheme="minorHAnsi" w:hAnsiTheme="minorHAnsi"/>
                <w:i/>
                <w:sz w:val="18"/>
              </w:rPr>
            </w:pPr>
            <w:r w:rsidRPr="001919FB">
              <w:rPr>
                <w:rFonts w:asciiTheme="minorHAnsi" w:hAnsiTheme="minorHAnsi"/>
                <w:i/>
                <w:sz w:val="18"/>
              </w:rPr>
              <w:t>3000</w:t>
            </w:r>
          </w:p>
          <w:p w14:paraId="4DEF30EA" w14:textId="32AA93D2" w:rsidR="008E5003" w:rsidRPr="001919FB" w:rsidRDefault="008E5003" w:rsidP="00CC165C">
            <w:pPr>
              <w:pStyle w:val="Header"/>
              <w:spacing w:before="60"/>
              <w:jc w:val="left"/>
              <w:rPr>
                <w:rFonts w:asciiTheme="minorHAnsi" w:hAnsiTheme="minorHAnsi"/>
                <w:i/>
                <w:sz w:val="18"/>
              </w:rPr>
            </w:pPr>
            <w:r w:rsidRPr="001919FB">
              <w:rPr>
                <w:rFonts w:asciiTheme="minorHAnsi" w:hAnsiTheme="minorHAnsi"/>
                <w:i/>
                <w:sz w:val="18"/>
              </w:rPr>
              <w:t>w-at least 50%</w:t>
            </w:r>
          </w:p>
        </w:tc>
        <w:tc>
          <w:tcPr>
            <w:tcW w:w="1134" w:type="dxa"/>
          </w:tcPr>
          <w:p w14:paraId="6E4B2102" w14:textId="77777777" w:rsidR="00CE76FE" w:rsidRPr="001919FB" w:rsidRDefault="007D3A35" w:rsidP="00CC165C">
            <w:pPr>
              <w:pStyle w:val="Header"/>
              <w:spacing w:before="60"/>
              <w:jc w:val="left"/>
              <w:rPr>
                <w:rFonts w:asciiTheme="minorHAnsi" w:hAnsiTheme="minorHAnsi"/>
                <w:i/>
                <w:sz w:val="18"/>
              </w:rPr>
            </w:pPr>
            <w:r w:rsidRPr="001919FB">
              <w:rPr>
                <w:rFonts w:asciiTheme="minorHAnsi" w:hAnsiTheme="minorHAnsi"/>
                <w:i/>
                <w:sz w:val="18"/>
              </w:rPr>
              <w:t>1000</w:t>
            </w:r>
          </w:p>
          <w:p w14:paraId="6C3470F3" w14:textId="4A38245C" w:rsidR="008E5003" w:rsidRPr="001919FB" w:rsidRDefault="008E5003" w:rsidP="00CC165C">
            <w:pPr>
              <w:pStyle w:val="Header"/>
              <w:spacing w:before="60"/>
              <w:jc w:val="left"/>
              <w:rPr>
                <w:rFonts w:asciiTheme="minorHAnsi" w:hAnsiTheme="minorHAnsi"/>
                <w:i/>
                <w:sz w:val="18"/>
              </w:rPr>
            </w:pPr>
            <w:r w:rsidRPr="001919FB">
              <w:rPr>
                <w:rFonts w:asciiTheme="minorHAnsi" w:hAnsiTheme="minorHAnsi"/>
                <w:i/>
                <w:sz w:val="18"/>
              </w:rPr>
              <w:t>w-at least 50%</w:t>
            </w:r>
          </w:p>
        </w:tc>
        <w:tc>
          <w:tcPr>
            <w:tcW w:w="1275" w:type="dxa"/>
          </w:tcPr>
          <w:p w14:paraId="1F64F007" w14:textId="77777777" w:rsidR="00CE76FE" w:rsidRPr="001919FB" w:rsidRDefault="00E73B48" w:rsidP="00CC165C">
            <w:pPr>
              <w:spacing w:before="60"/>
              <w:rPr>
                <w:rFonts w:asciiTheme="minorHAnsi" w:hAnsiTheme="minorHAnsi"/>
                <w:i/>
                <w:sz w:val="18"/>
              </w:rPr>
            </w:pPr>
            <w:r w:rsidRPr="001919FB">
              <w:rPr>
                <w:rFonts w:asciiTheme="minorHAnsi" w:hAnsiTheme="minorHAnsi"/>
                <w:i/>
                <w:sz w:val="18"/>
              </w:rPr>
              <w:t>5500</w:t>
            </w:r>
          </w:p>
          <w:p w14:paraId="7E568537" w14:textId="77777777" w:rsidR="00E73B48" w:rsidRPr="001919FB" w:rsidRDefault="00E73B48" w:rsidP="00CC165C">
            <w:pPr>
              <w:spacing w:before="60"/>
              <w:rPr>
                <w:rFonts w:asciiTheme="minorHAnsi" w:hAnsiTheme="minorHAnsi"/>
                <w:i/>
                <w:sz w:val="18"/>
              </w:rPr>
            </w:pPr>
            <w:r w:rsidRPr="001919FB">
              <w:rPr>
                <w:rFonts w:asciiTheme="minorHAnsi" w:hAnsiTheme="minorHAnsi"/>
                <w:i/>
                <w:sz w:val="18"/>
              </w:rPr>
              <w:t>w-at least 50%</w:t>
            </w:r>
          </w:p>
          <w:p w14:paraId="32DE025B" w14:textId="5D9CC759" w:rsidR="00E73B48" w:rsidRPr="001919FB" w:rsidDel="00BD7C58" w:rsidRDefault="00E73B48" w:rsidP="00CC165C">
            <w:pPr>
              <w:spacing w:before="60"/>
              <w:rPr>
                <w:rFonts w:asciiTheme="minorHAnsi" w:hAnsiTheme="minorHAnsi"/>
                <w:i/>
                <w:sz w:val="18"/>
              </w:rPr>
            </w:pPr>
            <w:r w:rsidRPr="001919FB">
              <w:rPr>
                <w:rFonts w:asciiTheme="minorHAnsi" w:hAnsiTheme="minorHAnsi"/>
                <w:i/>
                <w:sz w:val="18"/>
              </w:rPr>
              <w:t>m-max 50%</w:t>
            </w:r>
          </w:p>
        </w:tc>
        <w:tc>
          <w:tcPr>
            <w:tcW w:w="2268" w:type="dxa"/>
            <w:shd w:val="clear" w:color="auto" w:fill="auto"/>
          </w:tcPr>
          <w:p w14:paraId="49146B47" w14:textId="77777777" w:rsidR="00172AD0" w:rsidRPr="001919FB" w:rsidRDefault="00172AD0" w:rsidP="00172AD0">
            <w:pPr>
              <w:spacing w:before="60"/>
              <w:rPr>
                <w:rFonts w:asciiTheme="minorHAnsi" w:hAnsiTheme="minorHAnsi"/>
                <w:i/>
                <w:sz w:val="18"/>
              </w:rPr>
            </w:pPr>
            <w:r w:rsidRPr="001919FB">
              <w:rPr>
                <w:rFonts w:asciiTheme="minorHAnsi" w:hAnsiTheme="minorHAnsi"/>
                <w:i/>
                <w:sz w:val="18"/>
              </w:rPr>
              <w:t>Project’s reporting and monitoring mechanism</w:t>
            </w:r>
          </w:p>
          <w:p w14:paraId="0A0D1C14" w14:textId="6E3139DF" w:rsidR="00CE76FE" w:rsidRPr="001919FB" w:rsidRDefault="00E73B48" w:rsidP="00E73B48">
            <w:pPr>
              <w:spacing w:before="60"/>
              <w:rPr>
                <w:rFonts w:asciiTheme="minorHAnsi" w:hAnsiTheme="minorHAnsi"/>
                <w:i/>
                <w:sz w:val="18"/>
              </w:rPr>
            </w:pPr>
            <w:r w:rsidRPr="001919FB">
              <w:rPr>
                <w:rFonts w:asciiTheme="minorHAnsi" w:hAnsiTheme="minorHAnsi"/>
                <w:i/>
                <w:sz w:val="18"/>
              </w:rPr>
              <w:t>Survey</w:t>
            </w:r>
          </w:p>
        </w:tc>
      </w:tr>
      <w:tr w:rsidR="00846899" w:rsidRPr="003F1307" w14:paraId="4DF780CD" w14:textId="77777777" w:rsidTr="005F6820">
        <w:trPr>
          <w:trHeight w:val="530"/>
          <w:tblHeader/>
        </w:trPr>
        <w:tc>
          <w:tcPr>
            <w:tcW w:w="2155" w:type="dxa"/>
          </w:tcPr>
          <w:p w14:paraId="4735744B" w14:textId="1854B9B4" w:rsidR="00BC4C5B" w:rsidRPr="001919FB" w:rsidRDefault="009C09AB" w:rsidP="001919FB">
            <w:pPr>
              <w:spacing w:before="60"/>
              <w:jc w:val="both"/>
              <w:rPr>
                <w:rFonts w:asciiTheme="minorHAnsi" w:hAnsiTheme="minorHAnsi"/>
                <w:b/>
                <w:sz w:val="18"/>
              </w:rPr>
            </w:pPr>
            <w:proofErr w:type="gramStart"/>
            <w:r w:rsidRPr="003F1307">
              <w:rPr>
                <w:rFonts w:asciiTheme="minorHAnsi" w:hAnsiTheme="minorHAnsi" w:cstheme="minorHAnsi"/>
                <w:b/>
                <w:bCs/>
                <w:sz w:val="18"/>
                <w:szCs w:val="18"/>
                <w:lang w:val="en"/>
              </w:rPr>
              <w:t xml:space="preserve">Component </w:t>
            </w:r>
            <w:r w:rsidR="00BC4C5B" w:rsidRPr="001919FB">
              <w:rPr>
                <w:rFonts w:asciiTheme="minorHAnsi" w:hAnsiTheme="minorHAnsi"/>
                <w:b/>
                <w:sz w:val="18"/>
                <w:lang w:val="en"/>
              </w:rPr>
              <w:t xml:space="preserve"> 2.3</w:t>
            </w:r>
            <w:proofErr w:type="gramEnd"/>
            <w:r w:rsidR="00BC4C5B" w:rsidRPr="001919FB">
              <w:rPr>
                <w:rFonts w:asciiTheme="minorHAnsi" w:hAnsiTheme="minorHAnsi"/>
                <w:b/>
                <w:sz w:val="18"/>
                <w:lang w:val="en"/>
              </w:rPr>
              <w:t xml:space="preserve">: Increased participation of young people, especially in rural areas of target regions into active </w:t>
            </w:r>
            <w:proofErr w:type="spellStart"/>
            <w:r w:rsidR="00BC4C5B" w:rsidRPr="001919FB">
              <w:rPr>
                <w:rFonts w:asciiTheme="minorHAnsi" w:hAnsiTheme="minorHAnsi"/>
                <w:b/>
                <w:sz w:val="18"/>
                <w:lang w:val="en"/>
              </w:rPr>
              <w:t>labour</w:t>
            </w:r>
            <w:proofErr w:type="spellEnd"/>
            <w:r w:rsidR="00BC4C5B" w:rsidRPr="001919FB">
              <w:rPr>
                <w:rFonts w:asciiTheme="minorHAnsi" w:hAnsiTheme="minorHAnsi"/>
                <w:b/>
                <w:sz w:val="18"/>
                <w:lang w:val="en"/>
              </w:rPr>
              <w:t xml:space="preserve"> market </w:t>
            </w:r>
            <w:proofErr w:type="spellStart"/>
            <w:r w:rsidR="00BC4C5B" w:rsidRPr="001919FB">
              <w:rPr>
                <w:rFonts w:asciiTheme="minorHAnsi" w:hAnsiTheme="minorHAnsi"/>
                <w:b/>
                <w:sz w:val="18"/>
                <w:lang w:val="en"/>
              </w:rPr>
              <w:t>programmes</w:t>
            </w:r>
            <w:proofErr w:type="spellEnd"/>
            <w:r w:rsidR="00BC4C5B" w:rsidRPr="001919FB">
              <w:rPr>
                <w:rFonts w:asciiTheme="minorHAnsi" w:hAnsiTheme="minorHAnsi"/>
                <w:b/>
                <w:sz w:val="18"/>
                <w:lang w:val="en"/>
              </w:rPr>
              <w:t xml:space="preserve"> (ALMP)</w:t>
            </w:r>
          </w:p>
        </w:tc>
        <w:tc>
          <w:tcPr>
            <w:tcW w:w="2835" w:type="dxa"/>
          </w:tcPr>
          <w:p w14:paraId="13DC0DD2" w14:textId="5CFB8652" w:rsidR="000D757C" w:rsidRPr="001919FB" w:rsidRDefault="00CC2419" w:rsidP="00CC165C">
            <w:pPr>
              <w:pStyle w:val="Header"/>
              <w:spacing w:before="60"/>
              <w:jc w:val="left"/>
              <w:rPr>
                <w:rFonts w:asciiTheme="minorHAnsi" w:hAnsiTheme="minorHAnsi"/>
                <w:i/>
                <w:sz w:val="18"/>
              </w:rPr>
            </w:pPr>
            <w:r w:rsidRPr="001919FB">
              <w:rPr>
                <w:rFonts w:asciiTheme="minorHAnsi" w:hAnsiTheme="minorHAnsi"/>
                <w:i/>
                <w:sz w:val="18"/>
              </w:rPr>
              <w:t xml:space="preserve">2.3.1 a) Number of young people </w:t>
            </w:r>
            <w:r w:rsidR="00BD4602" w:rsidRPr="001919FB">
              <w:rPr>
                <w:rFonts w:asciiTheme="minorHAnsi" w:hAnsiTheme="minorHAnsi"/>
                <w:i/>
                <w:sz w:val="18"/>
              </w:rPr>
              <w:t>benefitting</w:t>
            </w:r>
            <w:r w:rsidRPr="001919FB">
              <w:rPr>
                <w:rFonts w:asciiTheme="minorHAnsi" w:hAnsiTheme="minorHAnsi"/>
                <w:i/>
                <w:sz w:val="18"/>
              </w:rPr>
              <w:t xml:space="preserve"> from the </w:t>
            </w:r>
            <w:r w:rsidR="00BD4602" w:rsidRPr="001919FB">
              <w:rPr>
                <w:rFonts w:asciiTheme="minorHAnsi" w:hAnsiTheme="minorHAnsi"/>
                <w:i/>
                <w:sz w:val="18"/>
              </w:rPr>
              <w:t>ALMP</w:t>
            </w:r>
          </w:p>
          <w:p w14:paraId="68BB407A" w14:textId="09902822" w:rsidR="00CC2419" w:rsidRPr="001919FB" w:rsidRDefault="00CC2419" w:rsidP="00270A82">
            <w:pPr>
              <w:pStyle w:val="Header"/>
              <w:spacing w:before="60"/>
              <w:jc w:val="left"/>
              <w:rPr>
                <w:rFonts w:asciiTheme="minorHAnsi" w:hAnsiTheme="minorHAnsi"/>
                <w:b/>
                <w:i/>
                <w:sz w:val="18"/>
              </w:rPr>
            </w:pPr>
          </w:p>
        </w:tc>
        <w:tc>
          <w:tcPr>
            <w:tcW w:w="1276" w:type="dxa"/>
          </w:tcPr>
          <w:p w14:paraId="523A64BB" w14:textId="312B0984" w:rsidR="006100A4" w:rsidRPr="001919FB" w:rsidRDefault="006100A4" w:rsidP="00BD4602">
            <w:pPr>
              <w:pStyle w:val="Header"/>
              <w:spacing w:before="60"/>
              <w:rPr>
                <w:rFonts w:asciiTheme="minorHAnsi" w:hAnsiTheme="minorHAnsi"/>
                <w:i/>
                <w:sz w:val="18"/>
              </w:rPr>
            </w:pPr>
            <w:r w:rsidRPr="001919FB">
              <w:rPr>
                <w:rFonts w:asciiTheme="minorHAnsi" w:hAnsiTheme="minorHAnsi"/>
                <w:i/>
                <w:sz w:val="18"/>
              </w:rPr>
              <w:t>Project progress reports</w:t>
            </w:r>
          </w:p>
          <w:p w14:paraId="5408EABC" w14:textId="5B18DC60" w:rsidR="006100A4" w:rsidRPr="001919FB" w:rsidRDefault="006100A4" w:rsidP="00BD4602">
            <w:pPr>
              <w:pStyle w:val="Header"/>
              <w:spacing w:before="60"/>
              <w:rPr>
                <w:rFonts w:asciiTheme="minorHAnsi" w:hAnsiTheme="minorHAnsi"/>
                <w:i/>
                <w:sz w:val="18"/>
              </w:rPr>
            </w:pPr>
            <w:r w:rsidRPr="001919FB">
              <w:rPr>
                <w:rFonts w:asciiTheme="minorHAnsi" w:hAnsiTheme="minorHAnsi"/>
                <w:i/>
                <w:sz w:val="18"/>
              </w:rPr>
              <w:t>Monitor</w:t>
            </w:r>
            <w:r w:rsidR="00112DFB" w:rsidRPr="001919FB">
              <w:rPr>
                <w:rFonts w:asciiTheme="minorHAnsi" w:hAnsiTheme="minorHAnsi"/>
                <w:i/>
                <w:sz w:val="18"/>
              </w:rPr>
              <w:t>i</w:t>
            </w:r>
            <w:r w:rsidRPr="001919FB">
              <w:rPr>
                <w:rFonts w:asciiTheme="minorHAnsi" w:hAnsiTheme="minorHAnsi"/>
                <w:i/>
                <w:sz w:val="18"/>
              </w:rPr>
              <w:t>ng reports</w:t>
            </w:r>
          </w:p>
          <w:p w14:paraId="63CB3D64" w14:textId="0E32E182" w:rsidR="00112DFB" w:rsidRPr="001919FB" w:rsidRDefault="00735D7F" w:rsidP="00BD4602">
            <w:pPr>
              <w:pStyle w:val="Header"/>
              <w:spacing w:before="60"/>
              <w:rPr>
                <w:rFonts w:asciiTheme="minorHAnsi" w:hAnsiTheme="minorHAnsi"/>
                <w:i/>
                <w:sz w:val="18"/>
              </w:rPr>
            </w:pPr>
            <w:r w:rsidRPr="001919FB">
              <w:rPr>
                <w:rFonts w:asciiTheme="minorHAnsi" w:hAnsiTheme="minorHAnsi"/>
                <w:i/>
                <w:sz w:val="18"/>
              </w:rPr>
              <w:t>Contracts with the employers</w:t>
            </w:r>
          </w:p>
          <w:p w14:paraId="16A69C58" w14:textId="77777777" w:rsidR="006100A4" w:rsidRPr="001919FB" w:rsidRDefault="006100A4" w:rsidP="00BD4602">
            <w:pPr>
              <w:pStyle w:val="Header"/>
              <w:spacing w:before="60"/>
              <w:rPr>
                <w:rFonts w:asciiTheme="minorHAnsi" w:hAnsiTheme="minorHAnsi"/>
                <w:i/>
                <w:sz w:val="18"/>
              </w:rPr>
            </w:pPr>
          </w:p>
          <w:p w14:paraId="72A5835A" w14:textId="15889C53" w:rsidR="006100A4" w:rsidRPr="001919FB" w:rsidRDefault="006100A4" w:rsidP="00BD4602">
            <w:pPr>
              <w:pStyle w:val="Header"/>
              <w:spacing w:before="60"/>
              <w:rPr>
                <w:rFonts w:asciiTheme="minorHAnsi" w:hAnsiTheme="minorHAnsi"/>
                <w:i/>
                <w:sz w:val="18"/>
              </w:rPr>
            </w:pPr>
          </w:p>
        </w:tc>
        <w:tc>
          <w:tcPr>
            <w:tcW w:w="992" w:type="dxa"/>
            <w:shd w:val="clear" w:color="auto" w:fill="auto"/>
          </w:tcPr>
          <w:p w14:paraId="52ACF746" w14:textId="02989E69" w:rsidR="00BC4C5B" w:rsidRPr="001919FB" w:rsidRDefault="00A615BA" w:rsidP="00CC165C">
            <w:pPr>
              <w:pStyle w:val="Header"/>
              <w:spacing w:before="60"/>
              <w:jc w:val="left"/>
              <w:rPr>
                <w:rFonts w:asciiTheme="minorHAnsi" w:hAnsiTheme="minorHAnsi"/>
                <w:i/>
                <w:sz w:val="18"/>
              </w:rPr>
            </w:pPr>
            <w:r w:rsidRPr="001919FB">
              <w:rPr>
                <w:rFonts w:asciiTheme="minorHAnsi" w:hAnsiTheme="minorHAnsi"/>
                <w:i/>
                <w:color w:val="000000"/>
                <w:sz w:val="18"/>
              </w:rPr>
              <w:t xml:space="preserve">1272 </w:t>
            </w:r>
            <w:r w:rsidR="004533CC" w:rsidRPr="001919FB">
              <w:rPr>
                <w:rFonts w:asciiTheme="minorHAnsi" w:hAnsiTheme="minorHAnsi"/>
                <w:i/>
                <w:color w:val="000000"/>
                <w:sz w:val="18"/>
              </w:rPr>
              <w:t xml:space="preserve">nationwide </w:t>
            </w:r>
            <w:r w:rsidRPr="001919FB">
              <w:rPr>
                <w:rFonts w:asciiTheme="minorHAnsi" w:hAnsiTheme="minorHAnsi"/>
                <w:i/>
                <w:color w:val="000000"/>
                <w:sz w:val="18"/>
              </w:rPr>
              <w:t>(22.4%</w:t>
            </w:r>
            <w:r w:rsidR="004533CC" w:rsidRPr="001919FB">
              <w:rPr>
                <w:rFonts w:asciiTheme="minorHAnsi" w:hAnsiTheme="minorHAnsi"/>
                <w:i/>
                <w:color w:val="000000"/>
                <w:sz w:val="18"/>
              </w:rPr>
              <w:t xml:space="preserve"> of the direct beneficiaries of the programme</w:t>
            </w:r>
            <w:r w:rsidRPr="001919FB">
              <w:rPr>
                <w:rFonts w:asciiTheme="minorHAnsi" w:hAnsiTheme="minorHAnsi"/>
                <w:i/>
                <w:color w:val="000000"/>
                <w:sz w:val="18"/>
              </w:rPr>
              <w:t>)</w:t>
            </w:r>
          </w:p>
        </w:tc>
        <w:tc>
          <w:tcPr>
            <w:tcW w:w="709" w:type="dxa"/>
          </w:tcPr>
          <w:p w14:paraId="509721B4" w14:textId="46399B97" w:rsidR="00BC4C5B" w:rsidRPr="001919FB" w:rsidRDefault="007C63CB" w:rsidP="00CC165C">
            <w:pPr>
              <w:pStyle w:val="Header"/>
              <w:spacing w:before="60"/>
              <w:jc w:val="left"/>
              <w:rPr>
                <w:rFonts w:asciiTheme="minorHAnsi" w:hAnsiTheme="minorHAnsi"/>
                <w:i/>
                <w:sz w:val="18"/>
              </w:rPr>
            </w:pPr>
            <w:r w:rsidRPr="001919FB">
              <w:rPr>
                <w:rFonts w:asciiTheme="minorHAnsi" w:hAnsiTheme="minorHAnsi"/>
                <w:i/>
                <w:sz w:val="18"/>
              </w:rPr>
              <w:t>2020</w:t>
            </w:r>
          </w:p>
        </w:tc>
        <w:tc>
          <w:tcPr>
            <w:tcW w:w="1418" w:type="dxa"/>
          </w:tcPr>
          <w:p w14:paraId="7C78C0ED" w14:textId="77777777" w:rsidR="00BC4C5B" w:rsidRPr="001919FB" w:rsidRDefault="00735D7F" w:rsidP="00735D7F">
            <w:pPr>
              <w:pStyle w:val="Header"/>
              <w:numPr>
                <w:ilvl w:val="0"/>
                <w:numId w:val="31"/>
              </w:numPr>
              <w:spacing w:before="60"/>
              <w:jc w:val="left"/>
              <w:rPr>
                <w:rFonts w:asciiTheme="minorHAnsi" w:hAnsiTheme="minorHAnsi"/>
                <w:i/>
                <w:sz w:val="18"/>
              </w:rPr>
            </w:pPr>
            <w:r w:rsidRPr="001919FB">
              <w:rPr>
                <w:rFonts w:asciiTheme="minorHAnsi" w:hAnsiTheme="minorHAnsi"/>
                <w:i/>
                <w:sz w:val="18"/>
              </w:rPr>
              <w:t>90</w:t>
            </w:r>
          </w:p>
          <w:p w14:paraId="50F4D819" w14:textId="00708C70" w:rsidR="00735D7F" w:rsidRPr="001919FB" w:rsidRDefault="00735D7F" w:rsidP="00735D7F">
            <w:pPr>
              <w:pStyle w:val="Header"/>
              <w:spacing w:before="60"/>
              <w:jc w:val="left"/>
              <w:rPr>
                <w:rFonts w:asciiTheme="minorHAnsi" w:hAnsiTheme="minorHAnsi"/>
                <w:i/>
                <w:sz w:val="18"/>
              </w:rPr>
            </w:pPr>
            <w:r w:rsidRPr="001919FB">
              <w:rPr>
                <w:rFonts w:asciiTheme="minorHAnsi" w:hAnsiTheme="minorHAnsi"/>
                <w:i/>
                <w:sz w:val="18"/>
              </w:rPr>
              <w:t>w-at least 50%</w:t>
            </w:r>
          </w:p>
        </w:tc>
        <w:tc>
          <w:tcPr>
            <w:tcW w:w="1134" w:type="dxa"/>
          </w:tcPr>
          <w:p w14:paraId="211244C8" w14:textId="7B89C222" w:rsidR="005E4061" w:rsidRPr="001919FB" w:rsidRDefault="005E4061" w:rsidP="005E4061">
            <w:pPr>
              <w:pStyle w:val="Header"/>
              <w:spacing w:before="60"/>
              <w:jc w:val="left"/>
              <w:rPr>
                <w:rFonts w:asciiTheme="minorHAnsi" w:hAnsiTheme="minorHAnsi"/>
                <w:i/>
                <w:sz w:val="18"/>
              </w:rPr>
            </w:pPr>
            <w:r w:rsidRPr="001919FB">
              <w:rPr>
                <w:rFonts w:asciiTheme="minorHAnsi" w:hAnsiTheme="minorHAnsi"/>
                <w:i/>
                <w:sz w:val="18"/>
              </w:rPr>
              <w:t>a)90</w:t>
            </w:r>
          </w:p>
          <w:p w14:paraId="5C130B86" w14:textId="54E57257" w:rsidR="00BC4C5B" w:rsidRPr="001919FB" w:rsidRDefault="005E4061" w:rsidP="005E4061">
            <w:pPr>
              <w:pStyle w:val="Header"/>
              <w:spacing w:before="60"/>
              <w:jc w:val="left"/>
              <w:rPr>
                <w:rFonts w:asciiTheme="minorHAnsi" w:hAnsiTheme="minorHAnsi"/>
                <w:i/>
                <w:sz w:val="18"/>
              </w:rPr>
            </w:pPr>
            <w:r w:rsidRPr="001919FB">
              <w:rPr>
                <w:rFonts w:asciiTheme="minorHAnsi" w:hAnsiTheme="minorHAnsi"/>
                <w:i/>
                <w:sz w:val="18"/>
              </w:rPr>
              <w:t>w-at least 50%</w:t>
            </w:r>
          </w:p>
        </w:tc>
        <w:tc>
          <w:tcPr>
            <w:tcW w:w="1134" w:type="dxa"/>
          </w:tcPr>
          <w:p w14:paraId="2738CD8A" w14:textId="104C530F" w:rsidR="005E4061" w:rsidRPr="001919FB" w:rsidRDefault="005E4061" w:rsidP="005E4061">
            <w:pPr>
              <w:pStyle w:val="Header"/>
              <w:spacing w:before="60"/>
              <w:jc w:val="left"/>
              <w:rPr>
                <w:rFonts w:asciiTheme="minorHAnsi" w:hAnsiTheme="minorHAnsi"/>
                <w:i/>
                <w:sz w:val="18"/>
              </w:rPr>
            </w:pPr>
            <w:r w:rsidRPr="001919FB">
              <w:rPr>
                <w:rFonts w:asciiTheme="minorHAnsi" w:hAnsiTheme="minorHAnsi"/>
                <w:i/>
                <w:sz w:val="18"/>
              </w:rPr>
              <w:t>a)90</w:t>
            </w:r>
          </w:p>
          <w:p w14:paraId="61AE08B7" w14:textId="4931F296" w:rsidR="00BC4C5B" w:rsidRPr="001919FB" w:rsidRDefault="005E4061" w:rsidP="005E4061">
            <w:pPr>
              <w:pStyle w:val="Header"/>
              <w:spacing w:before="60"/>
              <w:jc w:val="left"/>
              <w:rPr>
                <w:rFonts w:asciiTheme="minorHAnsi" w:hAnsiTheme="minorHAnsi"/>
                <w:i/>
                <w:sz w:val="18"/>
              </w:rPr>
            </w:pPr>
            <w:r w:rsidRPr="001919FB">
              <w:rPr>
                <w:rFonts w:asciiTheme="minorHAnsi" w:hAnsiTheme="minorHAnsi"/>
                <w:i/>
                <w:sz w:val="18"/>
              </w:rPr>
              <w:t>w-at least 50%</w:t>
            </w:r>
          </w:p>
        </w:tc>
        <w:tc>
          <w:tcPr>
            <w:tcW w:w="1275" w:type="dxa"/>
          </w:tcPr>
          <w:p w14:paraId="75413C57" w14:textId="77777777" w:rsidR="00BC4C5B" w:rsidRPr="001919FB" w:rsidRDefault="005E4061" w:rsidP="00CC165C">
            <w:pPr>
              <w:spacing w:before="60"/>
              <w:rPr>
                <w:rFonts w:asciiTheme="minorHAnsi" w:hAnsiTheme="minorHAnsi"/>
                <w:i/>
                <w:sz w:val="18"/>
              </w:rPr>
            </w:pPr>
            <w:r w:rsidRPr="001919FB">
              <w:rPr>
                <w:rFonts w:asciiTheme="minorHAnsi" w:hAnsiTheme="minorHAnsi"/>
                <w:i/>
                <w:sz w:val="18"/>
              </w:rPr>
              <w:t>a)270</w:t>
            </w:r>
          </w:p>
          <w:p w14:paraId="6C914A0A" w14:textId="3F6BB48B" w:rsidR="005E4061" w:rsidRPr="001919FB" w:rsidDel="00BD7C58" w:rsidRDefault="005E4061" w:rsidP="00CC165C">
            <w:pPr>
              <w:spacing w:before="60"/>
              <w:rPr>
                <w:rFonts w:asciiTheme="minorHAnsi" w:hAnsiTheme="minorHAnsi"/>
                <w:i/>
                <w:sz w:val="18"/>
              </w:rPr>
            </w:pPr>
            <w:r w:rsidRPr="001919FB">
              <w:rPr>
                <w:rFonts w:asciiTheme="minorHAnsi" w:hAnsiTheme="minorHAnsi"/>
                <w:i/>
                <w:sz w:val="18"/>
              </w:rPr>
              <w:t>w-at least 50%</w:t>
            </w:r>
          </w:p>
        </w:tc>
        <w:tc>
          <w:tcPr>
            <w:tcW w:w="2268" w:type="dxa"/>
            <w:shd w:val="clear" w:color="auto" w:fill="auto"/>
          </w:tcPr>
          <w:p w14:paraId="242FEFAE" w14:textId="77777777" w:rsidR="00EF0D90" w:rsidRPr="001919FB" w:rsidRDefault="00EF0D90" w:rsidP="00EF0D90">
            <w:pPr>
              <w:spacing w:before="60"/>
              <w:rPr>
                <w:rFonts w:asciiTheme="minorHAnsi" w:hAnsiTheme="minorHAnsi"/>
                <w:i/>
                <w:sz w:val="18"/>
              </w:rPr>
            </w:pPr>
            <w:r w:rsidRPr="001919FB">
              <w:rPr>
                <w:rFonts w:asciiTheme="minorHAnsi" w:hAnsiTheme="minorHAnsi"/>
                <w:i/>
                <w:sz w:val="18"/>
              </w:rPr>
              <w:t>Project’s reporting and monitoring mechanism</w:t>
            </w:r>
          </w:p>
          <w:p w14:paraId="68C4286F" w14:textId="77777777" w:rsidR="00BC4C5B" w:rsidRPr="001919FB" w:rsidRDefault="00BC4C5B" w:rsidP="00CC165C">
            <w:pPr>
              <w:spacing w:before="60"/>
              <w:rPr>
                <w:rFonts w:asciiTheme="minorHAnsi" w:hAnsiTheme="minorHAnsi"/>
                <w:i/>
                <w:sz w:val="18"/>
              </w:rPr>
            </w:pPr>
          </w:p>
          <w:p w14:paraId="4545DCAF" w14:textId="77777777" w:rsidR="00EF0D90" w:rsidRPr="001919FB" w:rsidRDefault="00EF0D90" w:rsidP="00EF0D90">
            <w:pPr>
              <w:rPr>
                <w:rFonts w:asciiTheme="minorHAnsi" w:hAnsiTheme="minorHAnsi"/>
                <w:i/>
                <w:sz w:val="18"/>
              </w:rPr>
            </w:pPr>
          </w:p>
          <w:p w14:paraId="1CD2619D" w14:textId="4850226F" w:rsidR="00EF0D90" w:rsidRPr="001919FB" w:rsidRDefault="00EF0D90" w:rsidP="00EF0D90">
            <w:pPr>
              <w:ind w:firstLine="720"/>
              <w:rPr>
                <w:rFonts w:asciiTheme="minorHAnsi" w:hAnsiTheme="minorHAnsi"/>
                <w:sz w:val="18"/>
              </w:rPr>
            </w:pPr>
          </w:p>
        </w:tc>
      </w:tr>
      <w:tr w:rsidR="00846899" w:rsidRPr="003F1307" w14:paraId="43DBF3B0" w14:textId="77777777" w:rsidTr="005F6820">
        <w:trPr>
          <w:trHeight w:val="530"/>
          <w:tblHeader/>
        </w:trPr>
        <w:tc>
          <w:tcPr>
            <w:tcW w:w="2155" w:type="dxa"/>
            <w:vMerge w:val="restart"/>
          </w:tcPr>
          <w:p w14:paraId="33ED34F6" w14:textId="0564F294" w:rsidR="00236175" w:rsidRPr="001919FB" w:rsidRDefault="009C09AB" w:rsidP="00CC165C">
            <w:pPr>
              <w:spacing w:before="60"/>
              <w:rPr>
                <w:rFonts w:asciiTheme="minorHAnsi" w:hAnsiTheme="minorHAnsi"/>
                <w:b/>
                <w:sz w:val="18"/>
                <w:lang w:val="en"/>
              </w:rPr>
            </w:pPr>
            <w:proofErr w:type="gramStart"/>
            <w:r w:rsidRPr="003F1307">
              <w:rPr>
                <w:rFonts w:asciiTheme="minorHAnsi" w:hAnsiTheme="minorHAnsi" w:cstheme="minorHAnsi"/>
                <w:b/>
                <w:bCs/>
                <w:sz w:val="18"/>
                <w:szCs w:val="18"/>
                <w:lang w:val="en-US"/>
              </w:rPr>
              <w:lastRenderedPageBreak/>
              <w:t xml:space="preserve">Component </w:t>
            </w:r>
            <w:r w:rsidR="00236175" w:rsidRPr="001919FB">
              <w:rPr>
                <w:rFonts w:asciiTheme="minorHAnsi" w:hAnsiTheme="minorHAnsi"/>
                <w:b/>
                <w:sz w:val="18"/>
                <w:lang w:val="en-US"/>
              </w:rPr>
              <w:t xml:space="preserve"> 3.1</w:t>
            </w:r>
            <w:proofErr w:type="gramEnd"/>
            <w:r w:rsidR="00236175" w:rsidRPr="001919FB">
              <w:rPr>
                <w:rFonts w:asciiTheme="minorHAnsi" w:hAnsiTheme="minorHAnsi"/>
                <w:b/>
                <w:sz w:val="18"/>
                <w:lang w:val="en-US"/>
              </w:rPr>
              <w:t>: Income-generation opportunities for young people are created in the target regions through promoting youth entrepreneurship</w:t>
            </w:r>
          </w:p>
        </w:tc>
        <w:tc>
          <w:tcPr>
            <w:tcW w:w="2835" w:type="dxa"/>
          </w:tcPr>
          <w:p w14:paraId="6F5839A1" w14:textId="7E1618F3" w:rsidR="00236175" w:rsidRPr="001919FB" w:rsidRDefault="00236175" w:rsidP="00024163">
            <w:pPr>
              <w:pStyle w:val="Header"/>
              <w:rPr>
                <w:rFonts w:asciiTheme="minorHAnsi" w:hAnsiTheme="minorHAnsi"/>
                <w:i/>
                <w:sz w:val="18"/>
              </w:rPr>
            </w:pPr>
            <w:r w:rsidRPr="001919FB">
              <w:rPr>
                <w:rFonts w:asciiTheme="minorHAnsi" w:hAnsiTheme="minorHAnsi"/>
                <w:b/>
                <w:i/>
                <w:sz w:val="18"/>
              </w:rPr>
              <w:t xml:space="preserve">3.1.1 </w:t>
            </w:r>
            <w:r w:rsidRPr="001919FB">
              <w:rPr>
                <w:rFonts w:asciiTheme="minorHAnsi" w:hAnsiTheme="minorHAnsi"/>
                <w:i/>
                <w:sz w:val="18"/>
              </w:rPr>
              <w:t>a) Number of jobs created for young people through acceleration programme</w:t>
            </w:r>
          </w:p>
          <w:p w14:paraId="0FFCF635" w14:textId="1FE6A254" w:rsidR="00236175" w:rsidRPr="001919FB" w:rsidRDefault="00236175" w:rsidP="00024163">
            <w:pPr>
              <w:pStyle w:val="Header"/>
              <w:rPr>
                <w:rFonts w:asciiTheme="minorHAnsi" w:hAnsiTheme="minorHAnsi"/>
                <w:i/>
                <w:sz w:val="18"/>
              </w:rPr>
            </w:pPr>
            <w:r w:rsidRPr="001919FB">
              <w:rPr>
                <w:rFonts w:asciiTheme="minorHAnsi" w:hAnsiTheme="minorHAnsi"/>
                <w:i/>
                <w:sz w:val="18"/>
              </w:rPr>
              <w:t xml:space="preserve">b) Number of </w:t>
            </w:r>
            <w:proofErr w:type="gramStart"/>
            <w:r w:rsidRPr="001919FB">
              <w:rPr>
                <w:rFonts w:asciiTheme="minorHAnsi" w:hAnsiTheme="minorHAnsi"/>
                <w:i/>
                <w:sz w:val="18"/>
              </w:rPr>
              <w:t>youth</w:t>
            </w:r>
            <w:proofErr w:type="gramEnd"/>
            <w:r w:rsidRPr="001919FB">
              <w:rPr>
                <w:rFonts w:asciiTheme="minorHAnsi" w:hAnsiTheme="minorHAnsi"/>
                <w:i/>
                <w:sz w:val="18"/>
              </w:rPr>
              <w:t xml:space="preserve"> with strengthened capacities through acceleration program</w:t>
            </w:r>
          </w:p>
          <w:p w14:paraId="5A1EFE68" w14:textId="15B03F97" w:rsidR="00236175" w:rsidRPr="001919FB" w:rsidRDefault="00236175" w:rsidP="00024163">
            <w:pPr>
              <w:pStyle w:val="Header"/>
              <w:rPr>
                <w:rFonts w:asciiTheme="minorHAnsi" w:hAnsiTheme="minorHAnsi"/>
                <w:i/>
                <w:sz w:val="18"/>
              </w:rPr>
            </w:pPr>
            <w:r w:rsidRPr="001919FB">
              <w:rPr>
                <w:rFonts w:asciiTheme="minorHAnsi" w:hAnsiTheme="minorHAnsi"/>
                <w:i/>
                <w:sz w:val="18"/>
              </w:rPr>
              <w:t>c) Number of partnerships established with private &amp; public sectors</w:t>
            </w:r>
          </w:p>
          <w:p w14:paraId="56663D0C" w14:textId="0DEDC051" w:rsidR="00236175" w:rsidRPr="001919FB" w:rsidRDefault="00236175" w:rsidP="00024163">
            <w:pPr>
              <w:pStyle w:val="Header"/>
              <w:rPr>
                <w:rFonts w:asciiTheme="minorHAnsi" w:hAnsiTheme="minorHAnsi"/>
                <w:i/>
                <w:sz w:val="18"/>
              </w:rPr>
            </w:pPr>
            <w:r w:rsidRPr="001919FB">
              <w:rPr>
                <w:rFonts w:asciiTheme="minorHAnsi" w:hAnsiTheme="minorHAnsi"/>
                <w:i/>
                <w:sz w:val="18"/>
              </w:rPr>
              <w:t>d) Number of thematic Acceleration programs run</w:t>
            </w:r>
          </w:p>
          <w:p w14:paraId="59A7985D" w14:textId="7187A55A" w:rsidR="00236175" w:rsidRPr="001919FB" w:rsidRDefault="00236175" w:rsidP="00024163">
            <w:pPr>
              <w:pStyle w:val="Header"/>
              <w:rPr>
                <w:rFonts w:asciiTheme="minorHAnsi" w:hAnsiTheme="minorHAnsi"/>
                <w:i/>
                <w:sz w:val="18"/>
              </w:rPr>
            </w:pPr>
            <w:r w:rsidRPr="001919FB">
              <w:rPr>
                <w:rFonts w:asciiTheme="minorHAnsi" w:hAnsiTheme="minorHAnsi"/>
                <w:i/>
                <w:sz w:val="18"/>
              </w:rPr>
              <w:t xml:space="preserve">e) Number of </w:t>
            </w:r>
            <w:proofErr w:type="spellStart"/>
            <w:r w:rsidRPr="001919FB">
              <w:rPr>
                <w:rFonts w:asciiTheme="minorHAnsi" w:hAnsiTheme="minorHAnsi"/>
                <w:i/>
                <w:sz w:val="18"/>
              </w:rPr>
              <w:t>startups</w:t>
            </w:r>
            <w:proofErr w:type="spellEnd"/>
            <w:r w:rsidRPr="001919FB">
              <w:rPr>
                <w:rFonts w:asciiTheme="minorHAnsi" w:hAnsiTheme="minorHAnsi"/>
                <w:i/>
                <w:sz w:val="18"/>
              </w:rPr>
              <w:t xml:space="preserve"> capacitated </w:t>
            </w:r>
          </w:p>
          <w:p w14:paraId="0D8D1FC0" w14:textId="1939E708" w:rsidR="00236175" w:rsidRPr="001919FB" w:rsidRDefault="00236175" w:rsidP="00024163">
            <w:pPr>
              <w:pStyle w:val="Header"/>
              <w:rPr>
                <w:rFonts w:asciiTheme="minorHAnsi" w:hAnsiTheme="minorHAnsi"/>
                <w:i/>
                <w:sz w:val="18"/>
              </w:rPr>
            </w:pPr>
            <w:r w:rsidRPr="001919FB">
              <w:rPr>
                <w:rFonts w:asciiTheme="minorHAnsi" w:hAnsiTheme="minorHAnsi"/>
                <w:i/>
                <w:sz w:val="18"/>
              </w:rPr>
              <w:t xml:space="preserve">f) Number of </w:t>
            </w:r>
            <w:proofErr w:type="spellStart"/>
            <w:r w:rsidRPr="001919FB">
              <w:rPr>
                <w:rFonts w:asciiTheme="minorHAnsi" w:hAnsiTheme="minorHAnsi"/>
                <w:i/>
                <w:sz w:val="18"/>
              </w:rPr>
              <w:t>startups</w:t>
            </w:r>
            <w:proofErr w:type="spellEnd"/>
            <w:r w:rsidRPr="001919FB">
              <w:rPr>
                <w:rFonts w:asciiTheme="minorHAnsi" w:hAnsiTheme="minorHAnsi"/>
                <w:i/>
                <w:sz w:val="18"/>
              </w:rPr>
              <w:t xml:space="preserve"> with seed funding</w:t>
            </w:r>
          </w:p>
          <w:p w14:paraId="5D60D19B" w14:textId="66560DE2" w:rsidR="00236175" w:rsidRPr="001919FB" w:rsidRDefault="00236175" w:rsidP="00024163">
            <w:pPr>
              <w:pStyle w:val="Header"/>
              <w:rPr>
                <w:rFonts w:asciiTheme="minorHAnsi" w:hAnsiTheme="minorHAnsi"/>
                <w:b/>
                <w:i/>
                <w:sz w:val="18"/>
                <w:highlight w:val="yellow"/>
              </w:rPr>
            </w:pPr>
          </w:p>
          <w:p w14:paraId="2E15857A" w14:textId="2C0136E6" w:rsidR="00236175" w:rsidRPr="001919FB" w:rsidRDefault="00236175" w:rsidP="00AE2FF0">
            <w:pPr>
              <w:pStyle w:val="Header"/>
              <w:spacing w:before="60"/>
              <w:jc w:val="left"/>
              <w:rPr>
                <w:rFonts w:asciiTheme="minorHAnsi" w:hAnsiTheme="minorHAnsi"/>
                <w:b/>
                <w:i/>
                <w:sz w:val="18"/>
              </w:rPr>
            </w:pPr>
          </w:p>
        </w:tc>
        <w:tc>
          <w:tcPr>
            <w:tcW w:w="1276" w:type="dxa"/>
          </w:tcPr>
          <w:p w14:paraId="1BE00476" w14:textId="77777777" w:rsidR="00236175" w:rsidRPr="001919FB" w:rsidRDefault="00236175" w:rsidP="003C4481">
            <w:pPr>
              <w:pStyle w:val="Header"/>
              <w:spacing w:before="60"/>
              <w:jc w:val="center"/>
              <w:rPr>
                <w:rFonts w:asciiTheme="minorHAnsi" w:hAnsiTheme="minorHAnsi"/>
                <w:i/>
                <w:sz w:val="18"/>
              </w:rPr>
            </w:pPr>
            <w:r w:rsidRPr="001919FB">
              <w:rPr>
                <w:rFonts w:asciiTheme="minorHAnsi" w:hAnsiTheme="minorHAnsi"/>
                <w:i/>
                <w:sz w:val="18"/>
              </w:rPr>
              <w:t>Grant agreements</w:t>
            </w:r>
          </w:p>
          <w:p w14:paraId="7FCC3286" w14:textId="201B4DA4" w:rsidR="00236175" w:rsidRPr="001919FB" w:rsidRDefault="00236175" w:rsidP="003C4481">
            <w:pPr>
              <w:pStyle w:val="Header"/>
              <w:spacing w:before="60"/>
              <w:jc w:val="center"/>
              <w:rPr>
                <w:rFonts w:asciiTheme="minorHAnsi" w:hAnsiTheme="minorHAnsi"/>
                <w:i/>
                <w:sz w:val="18"/>
              </w:rPr>
            </w:pPr>
            <w:r w:rsidRPr="001919FB">
              <w:rPr>
                <w:rFonts w:asciiTheme="minorHAnsi" w:hAnsiTheme="minorHAnsi"/>
                <w:i/>
                <w:sz w:val="18"/>
              </w:rPr>
              <w:t>Monitoring reports</w:t>
            </w:r>
          </w:p>
          <w:p w14:paraId="0AAE776F" w14:textId="2D2B4B07" w:rsidR="00236175" w:rsidRPr="001919FB" w:rsidRDefault="00236175" w:rsidP="003C4481">
            <w:pPr>
              <w:pStyle w:val="Header"/>
              <w:spacing w:before="60"/>
              <w:jc w:val="center"/>
              <w:rPr>
                <w:rFonts w:asciiTheme="minorHAnsi" w:hAnsiTheme="minorHAnsi"/>
                <w:i/>
                <w:sz w:val="18"/>
              </w:rPr>
            </w:pPr>
            <w:r w:rsidRPr="001919FB">
              <w:rPr>
                <w:rFonts w:asciiTheme="minorHAnsi" w:hAnsiTheme="minorHAnsi"/>
                <w:i/>
                <w:sz w:val="18"/>
              </w:rPr>
              <w:t>Visibility materials</w:t>
            </w:r>
          </w:p>
        </w:tc>
        <w:tc>
          <w:tcPr>
            <w:tcW w:w="992" w:type="dxa"/>
            <w:shd w:val="clear" w:color="auto" w:fill="auto"/>
          </w:tcPr>
          <w:p w14:paraId="62289631" w14:textId="4CC2B0FA" w:rsidR="00236175" w:rsidRPr="001919FB" w:rsidRDefault="00236175"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4A16D0D5" w14:textId="03BBF5E4" w:rsidR="00236175" w:rsidRPr="001919FB" w:rsidRDefault="00236175"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5C199B05"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3.1.1 a)15</w:t>
            </w:r>
          </w:p>
          <w:p w14:paraId="5D5CEFB2"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b)150</w:t>
            </w:r>
          </w:p>
          <w:p w14:paraId="51647A8C"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c)1</w:t>
            </w:r>
          </w:p>
          <w:p w14:paraId="16BE2281"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d)1</w:t>
            </w:r>
          </w:p>
          <w:p w14:paraId="173E79F2"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e)8</w:t>
            </w:r>
          </w:p>
          <w:p w14:paraId="52D8EC8A" w14:textId="77777777" w:rsidR="00236175" w:rsidRPr="001919FB" w:rsidRDefault="00236175" w:rsidP="0066594E">
            <w:pPr>
              <w:pStyle w:val="Header"/>
              <w:spacing w:before="60"/>
              <w:jc w:val="left"/>
              <w:rPr>
                <w:rFonts w:asciiTheme="minorHAnsi" w:hAnsiTheme="minorHAnsi"/>
                <w:i/>
                <w:sz w:val="18"/>
              </w:rPr>
            </w:pPr>
            <w:r w:rsidRPr="001919FB">
              <w:rPr>
                <w:rFonts w:asciiTheme="minorHAnsi" w:hAnsiTheme="minorHAnsi"/>
                <w:i/>
                <w:sz w:val="18"/>
              </w:rPr>
              <w:t>f)5</w:t>
            </w:r>
          </w:p>
          <w:p w14:paraId="1AD3AD66" w14:textId="014B87F2" w:rsidR="00236175" w:rsidRPr="001919FB" w:rsidRDefault="00236175" w:rsidP="00CC165C">
            <w:pPr>
              <w:pStyle w:val="Header"/>
              <w:spacing w:before="60"/>
              <w:jc w:val="left"/>
              <w:rPr>
                <w:rFonts w:asciiTheme="minorHAnsi" w:hAnsiTheme="minorHAnsi"/>
                <w:i/>
                <w:sz w:val="18"/>
              </w:rPr>
            </w:pPr>
          </w:p>
          <w:p w14:paraId="49AAF5CD" w14:textId="3EA49DBA" w:rsidR="00236175" w:rsidRPr="001919FB" w:rsidRDefault="00236175" w:rsidP="00CC165C">
            <w:pPr>
              <w:pStyle w:val="Header"/>
              <w:spacing w:before="60"/>
              <w:jc w:val="left"/>
              <w:rPr>
                <w:rFonts w:asciiTheme="minorHAnsi" w:hAnsiTheme="minorHAnsi"/>
                <w:i/>
                <w:sz w:val="18"/>
              </w:rPr>
            </w:pPr>
          </w:p>
          <w:p w14:paraId="4C43CF39" w14:textId="763CF7A6" w:rsidR="00236175" w:rsidRPr="001919FB" w:rsidRDefault="00236175" w:rsidP="00CC165C">
            <w:pPr>
              <w:pStyle w:val="Header"/>
              <w:spacing w:before="60"/>
              <w:jc w:val="left"/>
              <w:rPr>
                <w:rFonts w:asciiTheme="minorHAnsi" w:hAnsiTheme="minorHAnsi"/>
                <w:i/>
                <w:sz w:val="18"/>
              </w:rPr>
            </w:pPr>
          </w:p>
          <w:p w14:paraId="1BF58362" w14:textId="7F68DED4" w:rsidR="00236175" w:rsidRPr="001919FB" w:rsidRDefault="00236175" w:rsidP="00CC165C">
            <w:pPr>
              <w:pStyle w:val="Header"/>
              <w:spacing w:before="60"/>
              <w:jc w:val="left"/>
              <w:rPr>
                <w:rFonts w:asciiTheme="minorHAnsi" w:hAnsiTheme="minorHAnsi"/>
                <w:i/>
                <w:sz w:val="18"/>
              </w:rPr>
            </w:pPr>
          </w:p>
          <w:p w14:paraId="75396AFD" w14:textId="36CA7568" w:rsidR="00236175" w:rsidRPr="001919FB" w:rsidRDefault="00236175" w:rsidP="00CC165C">
            <w:pPr>
              <w:pStyle w:val="Header"/>
              <w:spacing w:before="60"/>
              <w:jc w:val="left"/>
              <w:rPr>
                <w:rFonts w:asciiTheme="minorHAnsi" w:hAnsiTheme="minorHAnsi"/>
                <w:i/>
                <w:sz w:val="18"/>
              </w:rPr>
            </w:pPr>
          </w:p>
          <w:p w14:paraId="1006D640" w14:textId="715602F4" w:rsidR="00236175" w:rsidRPr="001919FB" w:rsidRDefault="00236175" w:rsidP="00CC165C">
            <w:pPr>
              <w:pStyle w:val="Header"/>
              <w:spacing w:before="60"/>
              <w:jc w:val="left"/>
              <w:rPr>
                <w:rFonts w:asciiTheme="minorHAnsi" w:hAnsiTheme="minorHAnsi"/>
                <w:i/>
                <w:sz w:val="18"/>
              </w:rPr>
            </w:pPr>
          </w:p>
          <w:p w14:paraId="0BBC4334" w14:textId="506ADF68" w:rsidR="00236175" w:rsidRPr="001919FB" w:rsidRDefault="00236175" w:rsidP="00CC165C">
            <w:pPr>
              <w:pStyle w:val="Header"/>
              <w:spacing w:before="60"/>
              <w:jc w:val="left"/>
              <w:rPr>
                <w:rFonts w:asciiTheme="minorHAnsi" w:hAnsiTheme="minorHAnsi"/>
                <w:i/>
                <w:sz w:val="18"/>
              </w:rPr>
            </w:pPr>
          </w:p>
          <w:p w14:paraId="2F09777E" w14:textId="77777777" w:rsidR="00236175" w:rsidRPr="001919FB" w:rsidRDefault="00236175" w:rsidP="00CC165C">
            <w:pPr>
              <w:pStyle w:val="Header"/>
              <w:spacing w:before="60"/>
              <w:jc w:val="left"/>
              <w:rPr>
                <w:rFonts w:asciiTheme="minorHAnsi" w:hAnsiTheme="minorHAnsi"/>
                <w:i/>
                <w:sz w:val="18"/>
              </w:rPr>
            </w:pPr>
          </w:p>
          <w:p w14:paraId="78EA4F05" w14:textId="77777777" w:rsidR="00236175" w:rsidRPr="001919FB" w:rsidRDefault="00236175" w:rsidP="00CC165C">
            <w:pPr>
              <w:pStyle w:val="Header"/>
              <w:spacing w:before="60"/>
              <w:jc w:val="left"/>
              <w:rPr>
                <w:rFonts w:asciiTheme="minorHAnsi" w:hAnsiTheme="minorHAnsi"/>
                <w:i/>
                <w:sz w:val="18"/>
              </w:rPr>
            </w:pPr>
          </w:p>
          <w:p w14:paraId="68565EF5" w14:textId="63C6E3C2" w:rsidR="00236175" w:rsidRPr="001919FB" w:rsidRDefault="00236175" w:rsidP="00CC165C">
            <w:pPr>
              <w:pStyle w:val="Header"/>
              <w:spacing w:before="60"/>
              <w:jc w:val="left"/>
              <w:rPr>
                <w:rFonts w:asciiTheme="minorHAnsi" w:hAnsiTheme="minorHAnsi"/>
                <w:i/>
                <w:sz w:val="18"/>
              </w:rPr>
            </w:pPr>
          </w:p>
        </w:tc>
        <w:tc>
          <w:tcPr>
            <w:tcW w:w="1134" w:type="dxa"/>
          </w:tcPr>
          <w:p w14:paraId="6AE18CF6"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3.1.1 a)15</w:t>
            </w:r>
          </w:p>
          <w:p w14:paraId="69E9BB24"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b)0</w:t>
            </w:r>
          </w:p>
          <w:p w14:paraId="46BD44FF"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c)1</w:t>
            </w:r>
          </w:p>
          <w:p w14:paraId="660CBA35"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d)0</w:t>
            </w:r>
          </w:p>
          <w:p w14:paraId="11507FB7"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e)0</w:t>
            </w:r>
          </w:p>
          <w:p w14:paraId="584037A4" w14:textId="77777777" w:rsidR="00236175" w:rsidRPr="001919FB" w:rsidRDefault="00236175" w:rsidP="0066594E">
            <w:pPr>
              <w:pStyle w:val="Header"/>
              <w:spacing w:before="60"/>
              <w:jc w:val="left"/>
              <w:rPr>
                <w:rFonts w:asciiTheme="minorHAnsi" w:hAnsiTheme="minorHAnsi"/>
                <w:i/>
                <w:sz w:val="18"/>
              </w:rPr>
            </w:pPr>
            <w:r w:rsidRPr="001919FB">
              <w:rPr>
                <w:rFonts w:asciiTheme="minorHAnsi" w:hAnsiTheme="minorHAnsi"/>
                <w:i/>
                <w:sz w:val="18"/>
              </w:rPr>
              <w:t>f)0</w:t>
            </w:r>
          </w:p>
          <w:p w14:paraId="772BFED8" w14:textId="77777777" w:rsidR="00236175" w:rsidRPr="001919FB" w:rsidRDefault="00236175" w:rsidP="00CC165C">
            <w:pPr>
              <w:pStyle w:val="Header"/>
              <w:spacing w:before="60"/>
              <w:jc w:val="left"/>
              <w:rPr>
                <w:rFonts w:asciiTheme="minorHAnsi" w:hAnsiTheme="minorHAnsi"/>
                <w:i/>
                <w:sz w:val="18"/>
              </w:rPr>
            </w:pPr>
          </w:p>
          <w:p w14:paraId="4272C594" w14:textId="77777777" w:rsidR="00236175" w:rsidRPr="001919FB" w:rsidRDefault="00236175" w:rsidP="00CC165C">
            <w:pPr>
              <w:pStyle w:val="Header"/>
              <w:spacing w:before="60"/>
              <w:jc w:val="left"/>
              <w:rPr>
                <w:rFonts w:asciiTheme="minorHAnsi" w:hAnsiTheme="minorHAnsi"/>
                <w:i/>
                <w:sz w:val="18"/>
              </w:rPr>
            </w:pPr>
          </w:p>
          <w:p w14:paraId="0DC2B4FB" w14:textId="77777777" w:rsidR="00236175" w:rsidRPr="001919FB" w:rsidRDefault="00236175" w:rsidP="00CC165C">
            <w:pPr>
              <w:pStyle w:val="Header"/>
              <w:spacing w:before="60"/>
              <w:jc w:val="left"/>
              <w:rPr>
                <w:rFonts w:asciiTheme="minorHAnsi" w:hAnsiTheme="minorHAnsi"/>
                <w:i/>
                <w:sz w:val="18"/>
              </w:rPr>
            </w:pPr>
          </w:p>
          <w:p w14:paraId="5018A626" w14:textId="54E625F4" w:rsidR="00236175" w:rsidRPr="001919FB" w:rsidRDefault="00236175" w:rsidP="00CC165C">
            <w:pPr>
              <w:pStyle w:val="Header"/>
              <w:spacing w:before="60"/>
              <w:jc w:val="left"/>
              <w:rPr>
                <w:rFonts w:asciiTheme="minorHAnsi" w:hAnsiTheme="minorHAnsi"/>
                <w:i/>
                <w:sz w:val="18"/>
              </w:rPr>
            </w:pPr>
          </w:p>
          <w:p w14:paraId="1C4AEAC4" w14:textId="011D34FA" w:rsidR="00236175" w:rsidRPr="001919FB" w:rsidRDefault="00236175" w:rsidP="00CC165C">
            <w:pPr>
              <w:pStyle w:val="Header"/>
              <w:spacing w:before="60"/>
              <w:jc w:val="left"/>
              <w:rPr>
                <w:rFonts w:asciiTheme="minorHAnsi" w:hAnsiTheme="minorHAnsi"/>
                <w:i/>
                <w:sz w:val="18"/>
              </w:rPr>
            </w:pPr>
          </w:p>
          <w:p w14:paraId="58861124" w14:textId="2A4C865F" w:rsidR="00236175" w:rsidRPr="001919FB" w:rsidRDefault="00236175" w:rsidP="00CC165C">
            <w:pPr>
              <w:pStyle w:val="Header"/>
              <w:spacing w:before="60"/>
              <w:jc w:val="left"/>
              <w:rPr>
                <w:rFonts w:asciiTheme="minorHAnsi" w:hAnsiTheme="minorHAnsi"/>
                <w:i/>
                <w:sz w:val="18"/>
              </w:rPr>
            </w:pPr>
          </w:p>
          <w:p w14:paraId="54CBA5DB" w14:textId="23A69701" w:rsidR="00236175" w:rsidRPr="001919FB" w:rsidRDefault="00236175" w:rsidP="00CC165C">
            <w:pPr>
              <w:pStyle w:val="Header"/>
              <w:spacing w:before="60"/>
              <w:jc w:val="left"/>
              <w:rPr>
                <w:rFonts w:asciiTheme="minorHAnsi" w:hAnsiTheme="minorHAnsi"/>
                <w:i/>
                <w:sz w:val="18"/>
              </w:rPr>
            </w:pPr>
          </w:p>
          <w:p w14:paraId="48FBD00A" w14:textId="77777777" w:rsidR="00236175" w:rsidRPr="001919FB" w:rsidRDefault="00236175" w:rsidP="00CC165C">
            <w:pPr>
              <w:pStyle w:val="Header"/>
              <w:spacing w:before="60"/>
              <w:jc w:val="left"/>
              <w:rPr>
                <w:rFonts w:asciiTheme="minorHAnsi" w:hAnsiTheme="minorHAnsi"/>
                <w:i/>
                <w:sz w:val="18"/>
              </w:rPr>
            </w:pPr>
          </w:p>
          <w:p w14:paraId="038B343B" w14:textId="77777777" w:rsidR="00236175" w:rsidRPr="001919FB" w:rsidRDefault="00236175" w:rsidP="00CC165C">
            <w:pPr>
              <w:pStyle w:val="Header"/>
              <w:spacing w:before="60"/>
              <w:jc w:val="left"/>
              <w:rPr>
                <w:rFonts w:asciiTheme="minorHAnsi" w:hAnsiTheme="minorHAnsi"/>
                <w:i/>
                <w:sz w:val="18"/>
              </w:rPr>
            </w:pPr>
          </w:p>
          <w:p w14:paraId="5485C634" w14:textId="2DF1C426" w:rsidR="00236175" w:rsidRPr="001919FB" w:rsidRDefault="00236175" w:rsidP="00CC165C">
            <w:pPr>
              <w:pStyle w:val="Header"/>
              <w:spacing w:before="60"/>
              <w:jc w:val="left"/>
              <w:rPr>
                <w:rFonts w:asciiTheme="minorHAnsi" w:hAnsiTheme="minorHAnsi"/>
                <w:i/>
                <w:sz w:val="18"/>
              </w:rPr>
            </w:pPr>
          </w:p>
        </w:tc>
        <w:tc>
          <w:tcPr>
            <w:tcW w:w="1134" w:type="dxa"/>
          </w:tcPr>
          <w:p w14:paraId="32A37635"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3.1.1 a)0</w:t>
            </w:r>
          </w:p>
          <w:p w14:paraId="43FA8ABF"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b)0</w:t>
            </w:r>
          </w:p>
          <w:p w14:paraId="7DA9A3C4"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c)0</w:t>
            </w:r>
          </w:p>
          <w:p w14:paraId="6FFC82FF"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d)0</w:t>
            </w:r>
          </w:p>
          <w:p w14:paraId="453A66F3" w14:textId="77777777" w:rsidR="00236175" w:rsidRPr="001919FB" w:rsidRDefault="00236175" w:rsidP="0066594E">
            <w:pPr>
              <w:pStyle w:val="Header"/>
              <w:spacing w:before="60"/>
              <w:rPr>
                <w:rFonts w:asciiTheme="minorHAnsi" w:hAnsiTheme="minorHAnsi"/>
                <w:i/>
                <w:sz w:val="18"/>
              </w:rPr>
            </w:pPr>
            <w:r w:rsidRPr="001919FB">
              <w:rPr>
                <w:rFonts w:asciiTheme="minorHAnsi" w:hAnsiTheme="minorHAnsi"/>
                <w:i/>
                <w:sz w:val="18"/>
              </w:rPr>
              <w:t>e)0</w:t>
            </w:r>
          </w:p>
          <w:p w14:paraId="6C8C4AEC" w14:textId="77777777" w:rsidR="00236175" w:rsidRPr="001919FB" w:rsidRDefault="00236175" w:rsidP="0066594E">
            <w:pPr>
              <w:pStyle w:val="Header"/>
              <w:spacing w:before="60"/>
              <w:jc w:val="left"/>
              <w:rPr>
                <w:rFonts w:asciiTheme="minorHAnsi" w:hAnsiTheme="minorHAnsi"/>
                <w:i/>
                <w:sz w:val="18"/>
              </w:rPr>
            </w:pPr>
            <w:r w:rsidRPr="001919FB">
              <w:rPr>
                <w:rFonts w:asciiTheme="minorHAnsi" w:hAnsiTheme="minorHAnsi"/>
                <w:i/>
                <w:sz w:val="18"/>
              </w:rPr>
              <w:t>f)0</w:t>
            </w:r>
          </w:p>
          <w:p w14:paraId="1723E947" w14:textId="77777777" w:rsidR="00236175" w:rsidRPr="001919FB" w:rsidRDefault="00236175" w:rsidP="00CC165C">
            <w:pPr>
              <w:pStyle w:val="Header"/>
              <w:spacing w:before="60"/>
              <w:jc w:val="left"/>
              <w:rPr>
                <w:rFonts w:asciiTheme="minorHAnsi" w:hAnsiTheme="minorHAnsi"/>
                <w:i/>
                <w:sz w:val="18"/>
              </w:rPr>
            </w:pPr>
          </w:p>
          <w:p w14:paraId="6F119078" w14:textId="77777777" w:rsidR="00236175" w:rsidRPr="001919FB" w:rsidRDefault="00236175" w:rsidP="00CC165C">
            <w:pPr>
              <w:pStyle w:val="Header"/>
              <w:spacing w:before="60"/>
              <w:jc w:val="left"/>
              <w:rPr>
                <w:rFonts w:asciiTheme="minorHAnsi" w:hAnsiTheme="minorHAnsi"/>
                <w:i/>
                <w:sz w:val="18"/>
              </w:rPr>
            </w:pPr>
          </w:p>
          <w:p w14:paraId="279567CA" w14:textId="77777777" w:rsidR="00236175" w:rsidRPr="001919FB" w:rsidRDefault="00236175" w:rsidP="00CC165C">
            <w:pPr>
              <w:pStyle w:val="Header"/>
              <w:spacing w:before="60"/>
              <w:jc w:val="left"/>
              <w:rPr>
                <w:rFonts w:asciiTheme="minorHAnsi" w:hAnsiTheme="minorHAnsi"/>
                <w:i/>
                <w:sz w:val="18"/>
              </w:rPr>
            </w:pPr>
          </w:p>
          <w:p w14:paraId="1A81A094" w14:textId="31C26AC7" w:rsidR="00236175" w:rsidRPr="001919FB" w:rsidRDefault="00236175" w:rsidP="00CC165C">
            <w:pPr>
              <w:pStyle w:val="Header"/>
              <w:spacing w:before="60"/>
              <w:jc w:val="left"/>
              <w:rPr>
                <w:rFonts w:asciiTheme="minorHAnsi" w:hAnsiTheme="minorHAnsi"/>
                <w:i/>
                <w:sz w:val="18"/>
              </w:rPr>
            </w:pPr>
          </w:p>
          <w:p w14:paraId="0A8711D0" w14:textId="55F6F963" w:rsidR="00236175" w:rsidRPr="001919FB" w:rsidRDefault="00236175" w:rsidP="00CC165C">
            <w:pPr>
              <w:pStyle w:val="Header"/>
              <w:spacing w:before="60"/>
              <w:jc w:val="left"/>
              <w:rPr>
                <w:rFonts w:asciiTheme="minorHAnsi" w:hAnsiTheme="minorHAnsi"/>
                <w:i/>
                <w:sz w:val="18"/>
              </w:rPr>
            </w:pPr>
          </w:p>
          <w:p w14:paraId="7ECA1FA1" w14:textId="2B2C6D6F" w:rsidR="00236175" w:rsidRPr="001919FB" w:rsidRDefault="00236175" w:rsidP="00CC165C">
            <w:pPr>
              <w:pStyle w:val="Header"/>
              <w:spacing w:before="60"/>
              <w:jc w:val="left"/>
              <w:rPr>
                <w:rFonts w:asciiTheme="minorHAnsi" w:hAnsiTheme="minorHAnsi"/>
                <w:i/>
                <w:sz w:val="18"/>
              </w:rPr>
            </w:pPr>
          </w:p>
          <w:p w14:paraId="626EFE3C" w14:textId="571C2581" w:rsidR="00236175" w:rsidRPr="001919FB" w:rsidRDefault="00236175" w:rsidP="00CC165C">
            <w:pPr>
              <w:pStyle w:val="Header"/>
              <w:spacing w:before="60"/>
              <w:jc w:val="left"/>
              <w:rPr>
                <w:rFonts w:asciiTheme="minorHAnsi" w:hAnsiTheme="minorHAnsi"/>
                <w:i/>
                <w:sz w:val="18"/>
              </w:rPr>
            </w:pPr>
          </w:p>
          <w:p w14:paraId="6DD79A4E" w14:textId="03479761" w:rsidR="00236175" w:rsidRPr="001919FB" w:rsidRDefault="00236175" w:rsidP="00CC165C">
            <w:pPr>
              <w:pStyle w:val="Header"/>
              <w:spacing w:before="60"/>
              <w:jc w:val="left"/>
              <w:rPr>
                <w:rFonts w:asciiTheme="minorHAnsi" w:hAnsiTheme="minorHAnsi"/>
                <w:i/>
                <w:sz w:val="18"/>
              </w:rPr>
            </w:pPr>
          </w:p>
          <w:p w14:paraId="3E6F74F1" w14:textId="77777777" w:rsidR="00236175" w:rsidRPr="001919FB" w:rsidRDefault="00236175" w:rsidP="00CC165C">
            <w:pPr>
              <w:pStyle w:val="Header"/>
              <w:spacing w:before="60"/>
              <w:jc w:val="left"/>
              <w:rPr>
                <w:rFonts w:asciiTheme="minorHAnsi" w:hAnsiTheme="minorHAnsi"/>
                <w:i/>
                <w:sz w:val="18"/>
              </w:rPr>
            </w:pPr>
          </w:p>
          <w:p w14:paraId="2B1193A1" w14:textId="156079ED" w:rsidR="00236175" w:rsidRPr="001919FB" w:rsidRDefault="00236175" w:rsidP="00CC165C">
            <w:pPr>
              <w:pStyle w:val="Header"/>
              <w:spacing w:before="60"/>
              <w:jc w:val="left"/>
              <w:rPr>
                <w:rFonts w:asciiTheme="minorHAnsi" w:hAnsiTheme="minorHAnsi"/>
                <w:i/>
                <w:sz w:val="18"/>
              </w:rPr>
            </w:pPr>
          </w:p>
        </w:tc>
        <w:tc>
          <w:tcPr>
            <w:tcW w:w="1275" w:type="dxa"/>
          </w:tcPr>
          <w:p w14:paraId="3E467515"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3.1.1 a) 30</w:t>
            </w:r>
          </w:p>
          <w:p w14:paraId="3006856A"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w-at least 50%</w:t>
            </w:r>
          </w:p>
          <w:p w14:paraId="053904BC"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m- max 50%</w:t>
            </w:r>
          </w:p>
          <w:p w14:paraId="77774FE0"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 xml:space="preserve"> b) 150</w:t>
            </w:r>
          </w:p>
          <w:p w14:paraId="37402B54"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w-at least 50%</w:t>
            </w:r>
          </w:p>
          <w:p w14:paraId="33CAFF2C"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m- max 50%</w:t>
            </w:r>
          </w:p>
          <w:p w14:paraId="20C0F495" w14:textId="05D634E3" w:rsidR="00236175" w:rsidRPr="001919FB" w:rsidRDefault="00236175" w:rsidP="009B1E13">
            <w:pPr>
              <w:spacing w:before="60"/>
              <w:rPr>
                <w:rFonts w:asciiTheme="minorHAnsi" w:hAnsiTheme="minorHAnsi"/>
                <w:i/>
                <w:sz w:val="18"/>
              </w:rPr>
            </w:pPr>
            <w:r w:rsidRPr="001919FB">
              <w:rPr>
                <w:rFonts w:asciiTheme="minorHAnsi" w:hAnsiTheme="minorHAnsi"/>
                <w:i/>
                <w:sz w:val="18"/>
              </w:rPr>
              <w:t>c) 2</w:t>
            </w:r>
          </w:p>
          <w:p w14:paraId="2573BD4A"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d) 1</w:t>
            </w:r>
          </w:p>
          <w:p w14:paraId="1BE5B254" w14:textId="77777777" w:rsidR="00236175" w:rsidRPr="001919FB" w:rsidRDefault="00236175" w:rsidP="009B1E13">
            <w:pPr>
              <w:spacing w:before="60"/>
              <w:rPr>
                <w:rFonts w:asciiTheme="minorHAnsi" w:hAnsiTheme="minorHAnsi"/>
                <w:i/>
                <w:sz w:val="18"/>
              </w:rPr>
            </w:pPr>
            <w:r w:rsidRPr="001919FB">
              <w:rPr>
                <w:rFonts w:asciiTheme="minorHAnsi" w:hAnsiTheme="minorHAnsi"/>
                <w:i/>
                <w:sz w:val="18"/>
              </w:rPr>
              <w:t>e) 8 (at least 50% women-led)</w:t>
            </w:r>
          </w:p>
          <w:p w14:paraId="78E9A2A7" w14:textId="4732C7C5" w:rsidR="00236175" w:rsidRPr="001919FB" w:rsidRDefault="00236175" w:rsidP="00CC165C">
            <w:pPr>
              <w:spacing w:before="60"/>
              <w:rPr>
                <w:rFonts w:asciiTheme="minorHAnsi" w:hAnsiTheme="minorHAnsi"/>
                <w:i/>
                <w:sz w:val="18"/>
              </w:rPr>
            </w:pPr>
            <w:r w:rsidRPr="001919FB">
              <w:rPr>
                <w:rFonts w:asciiTheme="minorHAnsi" w:hAnsiTheme="minorHAnsi"/>
                <w:i/>
                <w:sz w:val="18"/>
              </w:rPr>
              <w:t>f) 5 (at least 50% women-led)</w:t>
            </w:r>
          </w:p>
          <w:p w14:paraId="5C59600D" w14:textId="6ED167C5" w:rsidR="00236175" w:rsidRPr="001919FB" w:rsidDel="00BD7C58" w:rsidRDefault="00236175" w:rsidP="00CC165C">
            <w:pPr>
              <w:spacing w:before="60"/>
              <w:rPr>
                <w:rFonts w:asciiTheme="minorHAnsi" w:hAnsiTheme="minorHAnsi"/>
                <w:i/>
                <w:sz w:val="18"/>
              </w:rPr>
            </w:pPr>
          </w:p>
        </w:tc>
        <w:tc>
          <w:tcPr>
            <w:tcW w:w="2268" w:type="dxa"/>
            <w:shd w:val="clear" w:color="auto" w:fill="auto"/>
          </w:tcPr>
          <w:p w14:paraId="167663ED" w14:textId="70EA1B7D" w:rsidR="00236175" w:rsidRPr="001919FB" w:rsidRDefault="00236175" w:rsidP="000B3F72">
            <w:pPr>
              <w:spacing w:before="60"/>
              <w:rPr>
                <w:rFonts w:asciiTheme="minorHAnsi" w:hAnsiTheme="minorHAnsi"/>
                <w:i/>
                <w:sz w:val="18"/>
              </w:rPr>
            </w:pPr>
            <w:r w:rsidRPr="001919FB">
              <w:rPr>
                <w:rFonts w:asciiTheme="minorHAnsi" w:hAnsiTheme="minorHAnsi"/>
                <w:i/>
                <w:sz w:val="18"/>
              </w:rPr>
              <w:t>Project’s reporting and monitoring mechanisms</w:t>
            </w:r>
          </w:p>
          <w:p w14:paraId="6BC6C762" w14:textId="77777777" w:rsidR="00236175" w:rsidRPr="001919FB" w:rsidRDefault="00236175" w:rsidP="00CC165C">
            <w:pPr>
              <w:spacing w:before="60"/>
              <w:rPr>
                <w:rFonts w:asciiTheme="minorHAnsi" w:hAnsiTheme="minorHAnsi"/>
                <w:i/>
                <w:sz w:val="18"/>
              </w:rPr>
            </w:pPr>
          </w:p>
        </w:tc>
      </w:tr>
      <w:tr w:rsidR="00846899" w:rsidRPr="003F1307" w14:paraId="4AA23ACF" w14:textId="77777777" w:rsidTr="005F6820">
        <w:trPr>
          <w:trHeight w:val="530"/>
          <w:tblHeader/>
        </w:trPr>
        <w:tc>
          <w:tcPr>
            <w:tcW w:w="2155" w:type="dxa"/>
            <w:vMerge/>
          </w:tcPr>
          <w:p w14:paraId="77F147FF" w14:textId="77777777" w:rsidR="00236175" w:rsidRPr="001919FB" w:rsidRDefault="00236175" w:rsidP="00CC165C">
            <w:pPr>
              <w:spacing w:before="60"/>
              <w:rPr>
                <w:rFonts w:asciiTheme="minorHAnsi" w:hAnsiTheme="minorHAnsi"/>
                <w:b/>
                <w:sz w:val="18"/>
                <w:lang w:val="en-US"/>
              </w:rPr>
            </w:pPr>
          </w:p>
        </w:tc>
        <w:tc>
          <w:tcPr>
            <w:tcW w:w="2835" w:type="dxa"/>
          </w:tcPr>
          <w:p w14:paraId="0E21DE94" w14:textId="77777777" w:rsidR="00236175" w:rsidRPr="001919FB" w:rsidRDefault="00236175" w:rsidP="00236175">
            <w:pPr>
              <w:pStyle w:val="Header"/>
              <w:rPr>
                <w:rFonts w:asciiTheme="minorHAnsi" w:hAnsiTheme="minorHAnsi"/>
                <w:b/>
                <w:i/>
                <w:sz w:val="18"/>
              </w:rPr>
            </w:pPr>
          </w:p>
          <w:p w14:paraId="7E63EF7A" w14:textId="446491E2" w:rsidR="00236175" w:rsidRPr="001919FB" w:rsidRDefault="00236175" w:rsidP="00236175">
            <w:pPr>
              <w:pStyle w:val="Header"/>
              <w:rPr>
                <w:rFonts w:asciiTheme="minorHAnsi" w:hAnsiTheme="minorHAnsi"/>
                <w:i/>
                <w:sz w:val="18"/>
              </w:rPr>
            </w:pPr>
            <w:r w:rsidRPr="001919FB">
              <w:rPr>
                <w:rFonts w:asciiTheme="minorHAnsi" w:hAnsiTheme="minorHAnsi"/>
                <w:i/>
                <w:sz w:val="18"/>
              </w:rPr>
              <w:t>3.1.2 a) Number of jobs and income generation opportunities created for young people through start-up and MSME support</w:t>
            </w:r>
          </w:p>
        </w:tc>
        <w:tc>
          <w:tcPr>
            <w:tcW w:w="1276" w:type="dxa"/>
          </w:tcPr>
          <w:p w14:paraId="0A2B9179" w14:textId="03F1A01E" w:rsidR="00236175" w:rsidRPr="001919FB" w:rsidRDefault="00236175" w:rsidP="00236175">
            <w:pPr>
              <w:pStyle w:val="Header"/>
              <w:jc w:val="center"/>
              <w:rPr>
                <w:rFonts w:asciiTheme="minorHAnsi" w:hAnsiTheme="minorHAnsi"/>
                <w:i/>
                <w:sz w:val="18"/>
              </w:rPr>
            </w:pPr>
            <w:r w:rsidRPr="001919FB">
              <w:rPr>
                <w:rFonts w:asciiTheme="minorHAnsi" w:hAnsiTheme="minorHAnsi"/>
                <w:i/>
                <w:sz w:val="18"/>
              </w:rPr>
              <w:t>Transfer acts and contracts</w:t>
            </w:r>
          </w:p>
          <w:p w14:paraId="79479A16" w14:textId="3680E706" w:rsidR="00236175" w:rsidRPr="001919FB" w:rsidRDefault="00236175" w:rsidP="00236175">
            <w:pPr>
              <w:pStyle w:val="Header"/>
              <w:jc w:val="center"/>
              <w:rPr>
                <w:rFonts w:asciiTheme="minorHAnsi" w:hAnsiTheme="minorHAnsi"/>
                <w:i/>
                <w:sz w:val="18"/>
              </w:rPr>
            </w:pPr>
            <w:r w:rsidRPr="001919FB">
              <w:rPr>
                <w:rFonts w:asciiTheme="minorHAnsi" w:hAnsiTheme="minorHAnsi"/>
                <w:i/>
                <w:sz w:val="18"/>
              </w:rPr>
              <w:t>Monitoring reports</w:t>
            </w:r>
          </w:p>
          <w:p w14:paraId="5AE7269C" w14:textId="4AEF4636" w:rsidR="00236175" w:rsidRPr="001919FB" w:rsidRDefault="00236175" w:rsidP="00236175">
            <w:pPr>
              <w:pStyle w:val="Header"/>
              <w:spacing w:before="60"/>
              <w:jc w:val="center"/>
              <w:rPr>
                <w:rFonts w:asciiTheme="minorHAnsi" w:hAnsiTheme="minorHAnsi"/>
                <w:i/>
                <w:sz w:val="18"/>
              </w:rPr>
            </w:pPr>
            <w:r w:rsidRPr="001919FB">
              <w:rPr>
                <w:rFonts w:asciiTheme="minorHAnsi" w:hAnsiTheme="minorHAnsi"/>
                <w:i/>
                <w:sz w:val="18"/>
              </w:rPr>
              <w:t>Visibility materials</w:t>
            </w:r>
          </w:p>
        </w:tc>
        <w:tc>
          <w:tcPr>
            <w:tcW w:w="992" w:type="dxa"/>
            <w:shd w:val="clear" w:color="auto" w:fill="auto"/>
          </w:tcPr>
          <w:p w14:paraId="70C12249" w14:textId="151ABA29" w:rsidR="00236175" w:rsidRPr="001919FB" w:rsidRDefault="00236175" w:rsidP="00CC165C">
            <w:pPr>
              <w:pStyle w:val="Header"/>
              <w:spacing w:before="60"/>
              <w:jc w:val="left"/>
              <w:rPr>
                <w:rFonts w:asciiTheme="minorHAnsi" w:hAnsiTheme="minorHAnsi"/>
                <w:i/>
                <w:sz w:val="18"/>
              </w:rPr>
            </w:pPr>
            <w:r w:rsidRPr="001919FB">
              <w:rPr>
                <w:rFonts w:asciiTheme="minorHAnsi" w:hAnsiTheme="minorHAnsi"/>
                <w:i/>
                <w:sz w:val="18"/>
              </w:rPr>
              <w:t>0</w:t>
            </w:r>
          </w:p>
        </w:tc>
        <w:tc>
          <w:tcPr>
            <w:tcW w:w="709" w:type="dxa"/>
          </w:tcPr>
          <w:p w14:paraId="3C4D2EC6" w14:textId="535B6B16" w:rsidR="00236175" w:rsidRPr="001919FB" w:rsidRDefault="00236175" w:rsidP="00CC165C">
            <w:pPr>
              <w:pStyle w:val="Header"/>
              <w:spacing w:before="60"/>
              <w:jc w:val="left"/>
              <w:rPr>
                <w:rFonts w:asciiTheme="minorHAnsi" w:hAnsiTheme="minorHAnsi"/>
                <w:i/>
                <w:sz w:val="18"/>
              </w:rPr>
            </w:pPr>
            <w:r w:rsidRPr="001919FB">
              <w:rPr>
                <w:rFonts w:asciiTheme="minorHAnsi" w:hAnsiTheme="minorHAnsi"/>
                <w:i/>
                <w:sz w:val="18"/>
              </w:rPr>
              <w:t>2021</w:t>
            </w:r>
          </w:p>
        </w:tc>
        <w:tc>
          <w:tcPr>
            <w:tcW w:w="1418" w:type="dxa"/>
          </w:tcPr>
          <w:p w14:paraId="279A187B" w14:textId="77777777" w:rsidR="00236175" w:rsidRPr="001919FB" w:rsidRDefault="00236175" w:rsidP="00236175">
            <w:pPr>
              <w:pStyle w:val="Header"/>
              <w:rPr>
                <w:rFonts w:asciiTheme="minorHAnsi" w:hAnsiTheme="minorHAnsi"/>
                <w:i/>
                <w:sz w:val="18"/>
              </w:rPr>
            </w:pPr>
            <w:r w:rsidRPr="001919FB">
              <w:rPr>
                <w:rFonts w:asciiTheme="minorHAnsi" w:hAnsiTheme="minorHAnsi"/>
                <w:i/>
                <w:sz w:val="18"/>
              </w:rPr>
              <w:t>3.1.2a) 30</w:t>
            </w:r>
          </w:p>
          <w:p w14:paraId="78083D44" w14:textId="5DA9E22D" w:rsidR="00236175" w:rsidRPr="001919FB" w:rsidRDefault="00236175" w:rsidP="00236175">
            <w:pPr>
              <w:pStyle w:val="Header"/>
              <w:spacing w:before="60"/>
              <w:rPr>
                <w:rFonts w:asciiTheme="minorHAnsi" w:hAnsiTheme="minorHAnsi"/>
                <w:i/>
                <w:sz w:val="18"/>
              </w:rPr>
            </w:pPr>
            <w:r w:rsidRPr="001919FB">
              <w:rPr>
                <w:rFonts w:asciiTheme="minorHAnsi" w:hAnsiTheme="minorHAnsi"/>
                <w:i/>
                <w:sz w:val="18"/>
              </w:rPr>
              <w:t>w-at least 50%</w:t>
            </w:r>
          </w:p>
        </w:tc>
        <w:tc>
          <w:tcPr>
            <w:tcW w:w="1134" w:type="dxa"/>
          </w:tcPr>
          <w:p w14:paraId="2FBC23F1" w14:textId="77777777" w:rsidR="00236175" w:rsidRPr="001919FB" w:rsidRDefault="00236175" w:rsidP="00236175">
            <w:pPr>
              <w:pStyle w:val="Header"/>
              <w:rPr>
                <w:rFonts w:asciiTheme="minorHAnsi" w:hAnsiTheme="minorHAnsi"/>
                <w:i/>
                <w:sz w:val="18"/>
              </w:rPr>
            </w:pPr>
            <w:r w:rsidRPr="001919FB">
              <w:rPr>
                <w:rFonts w:asciiTheme="minorHAnsi" w:hAnsiTheme="minorHAnsi"/>
                <w:i/>
                <w:sz w:val="18"/>
              </w:rPr>
              <w:t>3.1.2 a)50</w:t>
            </w:r>
          </w:p>
          <w:p w14:paraId="6F2343A6" w14:textId="5FBB9969" w:rsidR="00236175" w:rsidRPr="001919FB" w:rsidRDefault="00236175" w:rsidP="00236175">
            <w:pPr>
              <w:pStyle w:val="Header"/>
              <w:spacing w:before="60"/>
              <w:rPr>
                <w:rFonts w:asciiTheme="minorHAnsi" w:hAnsiTheme="minorHAnsi"/>
                <w:i/>
                <w:sz w:val="18"/>
              </w:rPr>
            </w:pPr>
            <w:r w:rsidRPr="001919FB">
              <w:rPr>
                <w:rFonts w:asciiTheme="minorHAnsi" w:hAnsiTheme="minorHAnsi"/>
                <w:i/>
                <w:sz w:val="18"/>
              </w:rPr>
              <w:t>w-at least 50%</w:t>
            </w:r>
          </w:p>
        </w:tc>
        <w:tc>
          <w:tcPr>
            <w:tcW w:w="1134" w:type="dxa"/>
          </w:tcPr>
          <w:p w14:paraId="02680D0D" w14:textId="77777777" w:rsidR="00236175" w:rsidRPr="001919FB" w:rsidRDefault="00236175" w:rsidP="00236175">
            <w:pPr>
              <w:pStyle w:val="Header"/>
              <w:rPr>
                <w:rFonts w:asciiTheme="minorHAnsi" w:hAnsiTheme="minorHAnsi"/>
                <w:i/>
                <w:sz w:val="18"/>
              </w:rPr>
            </w:pPr>
            <w:r w:rsidRPr="001919FB">
              <w:rPr>
                <w:rFonts w:asciiTheme="minorHAnsi" w:hAnsiTheme="minorHAnsi"/>
                <w:i/>
                <w:sz w:val="18"/>
              </w:rPr>
              <w:t>3.1.2a)40</w:t>
            </w:r>
          </w:p>
          <w:p w14:paraId="36E73183" w14:textId="6CC969D6" w:rsidR="00236175" w:rsidRPr="001919FB" w:rsidRDefault="00236175" w:rsidP="00236175">
            <w:pPr>
              <w:pStyle w:val="Header"/>
              <w:spacing w:before="60"/>
              <w:rPr>
                <w:rFonts w:asciiTheme="minorHAnsi" w:hAnsiTheme="minorHAnsi"/>
                <w:i/>
                <w:sz w:val="18"/>
              </w:rPr>
            </w:pPr>
            <w:r w:rsidRPr="001919FB">
              <w:rPr>
                <w:rFonts w:asciiTheme="minorHAnsi" w:hAnsiTheme="minorHAnsi"/>
                <w:i/>
                <w:sz w:val="18"/>
              </w:rPr>
              <w:t>w-at least 50%</w:t>
            </w:r>
          </w:p>
        </w:tc>
        <w:tc>
          <w:tcPr>
            <w:tcW w:w="1275" w:type="dxa"/>
          </w:tcPr>
          <w:p w14:paraId="00A6D584" w14:textId="77777777" w:rsidR="00236175" w:rsidRPr="001919FB" w:rsidRDefault="00236175" w:rsidP="00236175">
            <w:pPr>
              <w:spacing w:before="60"/>
              <w:rPr>
                <w:rFonts w:asciiTheme="minorHAnsi" w:hAnsiTheme="minorHAnsi"/>
                <w:i/>
                <w:sz w:val="18"/>
              </w:rPr>
            </w:pPr>
            <w:r w:rsidRPr="001919FB">
              <w:rPr>
                <w:rFonts w:asciiTheme="minorHAnsi" w:hAnsiTheme="minorHAnsi"/>
                <w:i/>
                <w:sz w:val="18"/>
              </w:rPr>
              <w:t>3.1.2 a) 120</w:t>
            </w:r>
          </w:p>
          <w:p w14:paraId="1B59E666" w14:textId="77777777" w:rsidR="00236175" w:rsidRPr="001919FB" w:rsidRDefault="00236175" w:rsidP="00236175">
            <w:pPr>
              <w:spacing w:before="60"/>
              <w:rPr>
                <w:rFonts w:asciiTheme="minorHAnsi" w:hAnsiTheme="minorHAnsi"/>
                <w:i/>
                <w:sz w:val="18"/>
              </w:rPr>
            </w:pPr>
            <w:r w:rsidRPr="001919FB">
              <w:rPr>
                <w:rFonts w:asciiTheme="minorHAnsi" w:hAnsiTheme="minorHAnsi"/>
                <w:i/>
                <w:sz w:val="18"/>
              </w:rPr>
              <w:t>w-at least 50%</w:t>
            </w:r>
          </w:p>
          <w:p w14:paraId="5E635251" w14:textId="62E8886F" w:rsidR="00236175" w:rsidRPr="001919FB" w:rsidRDefault="00236175" w:rsidP="00236175">
            <w:pPr>
              <w:spacing w:before="60"/>
              <w:rPr>
                <w:rFonts w:asciiTheme="minorHAnsi" w:hAnsiTheme="minorHAnsi"/>
                <w:i/>
                <w:sz w:val="18"/>
              </w:rPr>
            </w:pPr>
            <w:r w:rsidRPr="001919FB">
              <w:rPr>
                <w:rFonts w:asciiTheme="minorHAnsi" w:hAnsiTheme="minorHAnsi"/>
                <w:i/>
                <w:sz w:val="18"/>
              </w:rPr>
              <w:t>m-max 50%</w:t>
            </w:r>
          </w:p>
        </w:tc>
        <w:tc>
          <w:tcPr>
            <w:tcW w:w="2268" w:type="dxa"/>
            <w:shd w:val="clear" w:color="auto" w:fill="auto"/>
          </w:tcPr>
          <w:p w14:paraId="2B13C219" w14:textId="77777777" w:rsidR="00236175" w:rsidRPr="001919FB" w:rsidRDefault="00236175" w:rsidP="00236175">
            <w:pPr>
              <w:spacing w:before="60"/>
              <w:rPr>
                <w:rFonts w:asciiTheme="minorHAnsi" w:hAnsiTheme="minorHAnsi"/>
                <w:i/>
                <w:sz w:val="18"/>
              </w:rPr>
            </w:pPr>
            <w:r w:rsidRPr="001919FB">
              <w:rPr>
                <w:rFonts w:asciiTheme="minorHAnsi" w:hAnsiTheme="minorHAnsi"/>
                <w:i/>
                <w:sz w:val="18"/>
              </w:rPr>
              <w:t>Project’s reporting and monitoring mechanisms</w:t>
            </w:r>
          </w:p>
          <w:p w14:paraId="2359E490" w14:textId="77777777" w:rsidR="00236175" w:rsidRPr="001919FB" w:rsidRDefault="00236175" w:rsidP="000B3F72">
            <w:pPr>
              <w:spacing w:before="60"/>
              <w:rPr>
                <w:rFonts w:asciiTheme="minorHAnsi" w:hAnsiTheme="minorHAnsi"/>
                <w:i/>
                <w:sz w:val="18"/>
              </w:rPr>
            </w:pPr>
          </w:p>
        </w:tc>
      </w:tr>
    </w:tbl>
    <w:p w14:paraId="7BC72FC0" w14:textId="77777777" w:rsidR="00955924" w:rsidRPr="001919FB" w:rsidRDefault="00955924" w:rsidP="00ED57D5">
      <w:pPr>
        <w:pStyle w:val="Heading1"/>
        <w:numPr>
          <w:ilvl w:val="0"/>
          <w:numId w:val="0"/>
        </w:numPr>
        <w:spacing w:before="60" w:after="60"/>
        <w:rPr>
          <w:rFonts w:asciiTheme="minorHAnsi" w:hAnsiTheme="minorHAnsi"/>
          <w:highlight w:val="lightGray"/>
        </w:rPr>
        <w:sectPr w:rsidR="00955924" w:rsidRPr="001919FB" w:rsidSect="0072653C">
          <w:headerReference w:type="first" r:id="rId24"/>
          <w:pgSz w:w="16838" w:h="11906" w:orient="landscape" w:code="9"/>
          <w:pgMar w:top="1152" w:right="566" w:bottom="1152" w:left="864" w:header="720" w:footer="777" w:gutter="0"/>
          <w:cols w:space="708"/>
          <w:titlePg/>
          <w:docGrid w:linePitch="360"/>
        </w:sectPr>
      </w:pPr>
    </w:p>
    <w:p w14:paraId="237FDF66" w14:textId="6834F6FE" w:rsidR="00955924" w:rsidRPr="001919FB" w:rsidRDefault="00955924" w:rsidP="00660247">
      <w:pPr>
        <w:pStyle w:val="Heading1"/>
        <w:numPr>
          <w:ilvl w:val="0"/>
          <w:numId w:val="35"/>
        </w:numPr>
        <w:rPr>
          <w:rFonts w:asciiTheme="minorHAnsi" w:hAnsiTheme="minorHAnsi"/>
        </w:rPr>
      </w:pPr>
      <w:r w:rsidRPr="001919FB">
        <w:rPr>
          <w:rFonts w:asciiTheme="minorHAnsi" w:hAnsiTheme="minorHAnsi"/>
        </w:rPr>
        <w:lastRenderedPageBreak/>
        <w:t>Monitoring And Evaluation</w:t>
      </w:r>
    </w:p>
    <w:p w14:paraId="46187AEB" w14:textId="7D8F33C0" w:rsidR="004D0895" w:rsidRPr="001919FB" w:rsidRDefault="00955924" w:rsidP="00EC4044">
      <w:pPr>
        <w:rPr>
          <w:rFonts w:asciiTheme="minorHAnsi" w:hAnsiTheme="minorHAnsi"/>
        </w:rPr>
      </w:pPr>
      <w:r w:rsidRPr="001919FB">
        <w:rPr>
          <w:rFonts w:asciiTheme="minorHAnsi" w:hAnsiTheme="minorHAnsi"/>
        </w:rPr>
        <w:t>In accordance with UNDP’s programming policies and procedures, the project will be monitored through the following</w:t>
      </w:r>
      <w:r w:rsidR="00A6671C" w:rsidRPr="001919FB">
        <w:rPr>
          <w:rFonts w:asciiTheme="minorHAnsi" w:hAnsiTheme="minorHAnsi"/>
        </w:rPr>
        <w:t xml:space="preserve"> monitoring and evaluation plans</w:t>
      </w:r>
      <w:r w:rsidRPr="001919FB">
        <w:rPr>
          <w:rFonts w:asciiTheme="minorHAnsi" w:hAnsiTheme="minorHAnsi"/>
        </w:rPr>
        <w:t>:</w:t>
      </w:r>
      <w:r w:rsidR="00D14537" w:rsidRPr="001919FB">
        <w:rPr>
          <w:rFonts w:asciiTheme="minorHAnsi" w:hAnsiTheme="minorHAnsi"/>
        </w:rPr>
        <w:t xml:space="preserve"> </w:t>
      </w:r>
    </w:p>
    <w:p w14:paraId="79C1454E" w14:textId="77777777" w:rsidR="00362C6C" w:rsidRPr="001919FB" w:rsidRDefault="00362C6C" w:rsidP="00EC4044">
      <w:pPr>
        <w:rPr>
          <w:rFonts w:asciiTheme="minorHAnsi" w:hAnsiTheme="minorHAnsi"/>
        </w:rPr>
      </w:pPr>
    </w:p>
    <w:p w14:paraId="343073B2" w14:textId="77777777" w:rsidR="00962FFA" w:rsidRPr="001919FB" w:rsidRDefault="00962FFA" w:rsidP="00EC4044">
      <w:pPr>
        <w:rPr>
          <w:rFonts w:asciiTheme="minorHAnsi" w:hAnsiTheme="minorHAnsi"/>
          <w:b/>
        </w:rPr>
      </w:pPr>
      <w:r w:rsidRPr="001919FB">
        <w:rPr>
          <w:rFonts w:asciiTheme="minorHAnsi" w:hAnsiTheme="minorHAnsi"/>
          <w:b/>
        </w:rPr>
        <w:t>Monitoring Plan</w:t>
      </w:r>
    </w:p>
    <w:p w14:paraId="13818366" w14:textId="77777777" w:rsidR="00962FFA" w:rsidRPr="001919FB" w:rsidRDefault="00962FFA" w:rsidP="00EC4044">
      <w:pPr>
        <w:rPr>
          <w:rFonts w:asciiTheme="minorHAnsi" w:hAnsiTheme="minorHAnsi"/>
        </w:rPr>
      </w:pPr>
    </w:p>
    <w:p w14:paraId="6A9A8C7C" w14:textId="77777777" w:rsidR="00A6671C" w:rsidRPr="001919FB" w:rsidRDefault="00A6671C" w:rsidP="00EC404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4504"/>
        <w:gridCol w:w="2046"/>
        <w:gridCol w:w="3366"/>
        <w:gridCol w:w="1691"/>
        <w:gridCol w:w="1163"/>
      </w:tblGrid>
      <w:tr w:rsidR="001D6A5E" w:rsidRPr="003F1307" w14:paraId="6A72C634" w14:textId="77777777" w:rsidTr="0076728B">
        <w:tc>
          <w:tcPr>
            <w:tcW w:w="2358" w:type="dxa"/>
            <w:shd w:val="clear" w:color="auto" w:fill="auto"/>
            <w:vAlign w:val="center"/>
          </w:tcPr>
          <w:p w14:paraId="5CBFA625" w14:textId="77777777" w:rsidR="001D6A5E" w:rsidRPr="001919FB" w:rsidRDefault="001D6A5E" w:rsidP="001D6A5E">
            <w:pPr>
              <w:rPr>
                <w:rFonts w:asciiTheme="minorHAnsi" w:hAnsiTheme="minorHAnsi"/>
                <w:b/>
              </w:rPr>
            </w:pPr>
            <w:r w:rsidRPr="001919FB">
              <w:rPr>
                <w:rFonts w:asciiTheme="minorHAnsi" w:hAnsiTheme="minorHAnsi"/>
                <w:b/>
              </w:rPr>
              <w:t>Monitoring Activity</w:t>
            </w:r>
          </w:p>
        </w:tc>
        <w:tc>
          <w:tcPr>
            <w:tcW w:w="4590" w:type="dxa"/>
            <w:shd w:val="clear" w:color="auto" w:fill="auto"/>
            <w:vAlign w:val="center"/>
          </w:tcPr>
          <w:p w14:paraId="3F55B0A9" w14:textId="77777777" w:rsidR="001D6A5E" w:rsidRPr="001919FB" w:rsidRDefault="001D6A5E" w:rsidP="001D6A5E">
            <w:pPr>
              <w:rPr>
                <w:rFonts w:asciiTheme="minorHAnsi" w:hAnsiTheme="minorHAnsi"/>
                <w:b/>
              </w:rPr>
            </w:pPr>
            <w:r w:rsidRPr="001919FB">
              <w:rPr>
                <w:rFonts w:asciiTheme="minorHAnsi" w:hAnsiTheme="minorHAnsi"/>
                <w:b/>
              </w:rPr>
              <w:t>Purpose</w:t>
            </w:r>
          </w:p>
        </w:tc>
        <w:tc>
          <w:tcPr>
            <w:tcW w:w="2070" w:type="dxa"/>
            <w:shd w:val="clear" w:color="auto" w:fill="auto"/>
            <w:vAlign w:val="center"/>
          </w:tcPr>
          <w:p w14:paraId="5567075A" w14:textId="77777777" w:rsidR="001D6A5E" w:rsidRPr="001919FB" w:rsidRDefault="001D6A5E" w:rsidP="001D6A5E">
            <w:pPr>
              <w:rPr>
                <w:rFonts w:asciiTheme="minorHAnsi" w:hAnsiTheme="minorHAnsi"/>
                <w:b/>
              </w:rPr>
            </w:pPr>
            <w:r w:rsidRPr="001919FB">
              <w:rPr>
                <w:rFonts w:asciiTheme="minorHAnsi" w:hAnsiTheme="minorHAnsi"/>
                <w:b/>
              </w:rPr>
              <w:t>Frequency</w:t>
            </w:r>
          </w:p>
        </w:tc>
        <w:tc>
          <w:tcPr>
            <w:tcW w:w="3420" w:type="dxa"/>
            <w:shd w:val="clear" w:color="auto" w:fill="auto"/>
            <w:vAlign w:val="center"/>
          </w:tcPr>
          <w:p w14:paraId="6C91FE3B" w14:textId="77777777" w:rsidR="001D6A5E" w:rsidRPr="001919FB" w:rsidRDefault="001D6A5E" w:rsidP="001D6A5E">
            <w:pPr>
              <w:rPr>
                <w:rFonts w:asciiTheme="minorHAnsi" w:hAnsiTheme="minorHAnsi"/>
                <w:b/>
              </w:rPr>
            </w:pPr>
            <w:r w:rsidRPr="001919FB">
              <w:rPr>
                <w:rFonts w:asciiTheme="minorHAnsi" w:hAnsiTheme="minorHAnsi"/>
                <w:b/>
              </w:rPr>
              <w:t>Expected Action</w:t>
            </w:r>
          </w:p>
        </w:tc>
        <w:tc>
          <w:tcPr>
            <w:tcW w:w="1710" w:type="dxa"/>
            <w:shd w:val="clear" w:color="auto" w:fill="auto"/>
            <w:vAlign w:val="center"/>
          </w:tcPr>
          <w:p w14:paraId="37D304E9" w14:textId="77777777" w:rsidR="001D6A5E" w:rsidRPr="001919FB" w:rsidRDefault="001D6A5E" w:rsidP="001D6A5E">
            <w:pPr>
              <w:rPr>
                <w:rFonts w:asciiTheme="minorHAnsi" w:hAnsiTheme="minorHAnsi"/>
                <w:b/>
              </w:rPr>
            </w:pPr>
            <w:r w:rsidRPr="001919FB">
              <w:rPr>
                <w:rFonts w:asciiTheme="minorHAnsi" w:hAnsiTheme="minorHAnsi"/>
                <w:b/>
              </w:rPr>
              <w:t xml:space="preserve">Partners </w:t>
            </w:r>
          </w:p>
          <w:p w14:paraId="357032A4" w14:textId="77777777" w:rsidR="001D6A5E" w:rsidRPr="001919FB" w:rsidRDefault="001D6A5E" w:rsidP="001D6A5E">
            <w:pPr>
              <w:rPr>
                <w:rFonts w:asciiTheme="minorHAnsi" w:hAnsiTheme="minorHAnsi"/>
                <w:b/>
              </w:rPr>
            </w:pPr>
            <w:r w:rsidRPr="001919FB">
              <w:rPr>
                <w:rFonts w:asciiTheme="minorHAnsi" w:hAnsiTheme="minorHAnsi"/>
                <w:b/>
              </w:rPr>
              <w:t>(if joint)</w:t>
            </w:r>
          </w:p>
        </w:tc>
        <w:tc>
          <w:tcPr>
            <w:tcW w:w="1178" w:type="dxa"/>
            <w:shd w:val="clear" w:color="auto" w:fill="auto"/>
            <w:vAlign w:val="center"/>
          </w:tcPr>
          <w:p w14:paraId="2C5388CF" w14:textId="77777777" w:rsidR="001D6A5E" w:rsidRPr="001919FB" w:rsidRDefault="001D6A5E" w:rsidP="001D6A5E">
            <w:pPr>
              <w:rPr>
                <w:rFonts w:asciiTheme="minorHAnsi" w:hAnsiTheme="minorHAnsi"/>
                <w:b/>
              </w:rPr>
            </w:pPr>
            <w:r w:rsidRPr="001919FB">
              <w:rPr>
                <w:rFonts w:asciiTheme="minorHAnsi" w:hAnsiTheme="minorHAnsi"/>
                <w:b/>
              </w:rPr>
              <w:t xml:space="preserve">Cost </w:t>
            </w:r>
          </w:p>
          <w:p w14:paraId="1BB42EC4" w14:textId="77777777" w:rsidR="001D6A5E" w:rsidRPr="001919FB" w:rsidRDefault="001D6A5E" w:rsidP="001D6A5E">
            <w:pPr>
              <w:rPr>
                <w:rFonts w:asciiTheme="minorHAnsi" w:hAnsiTheme="minorHAnsi"/>
                <w:b/>
              </w:rPr>
            </w:pPr>
            <w:r w:rsidRPr="001919FB">
              <w:rPr>
                <w:rFonts w:asciiTheme="minorHAnsi" w:hAnsiTheme="minorHAnsi"/>
                <w:b/>
              </w:rPr>
              <w:t>(if any)</w:t>
            </w:r>
          </w:p>
        </w:tc>
      </w:tr>
      <w:tr w:rsidR="001D6A5E" w:rsidRPr="003F1307" w14:paraId="09430B38" w14:textId="77777777" w:rsidTr="0076728B">
        <w:tc>
          <w:tcPr>
            <w:tcW w:w="2358" w:type="dxa"/>
            <w:shd w:val="clear" w:color="auto" w:fill="auto"/>
            <w:vAlign w:val="center"/>
          </w:tcPr>
          <w:p w14:paraId="502AB126" w14:textId="77777777" w:rsidR="001D6A5E" w:rsidRPr="001919FB" w:rsidRDefault="001D6A5E" w:rsidP="001D6A5E">
            <w:pPr>
              <w:rPr>
                <w:rFonts w:asciiTheme="minorHAnsi" w:hAnsiTheme="minorHAnsi"/>
                <w:b/>
              </w:rPr>
            </w:pPr>
            <w:r w:rsidRPr="001919FB">
              <w:rPr>
                <w:rFonts w:asciiTheme="minorHAnsi" w:hAnsiTheme="minorHAnsi"/>
                <w:b/>
              </w:rPr>
              <w:t>Track results progress</w:t>
            </w:r>
          </w:p>
        </w:tc>
        <w:tc>
          <w:tcPr>
            <w:tcW w:w="4590" w:type="dxa"/>
            <w:shd w:val="clear" w:color="auto" w:fill="auto"/>
          </w:tcPr>
          <w:p w14:paraId="10DAED1A" w14:textId="77777777" w:rsidR="001D6A5E" w:rsidRPr="001919FB" w:rsidRDefault="001D6A5E" w:rsidP="001D6A5E">
            <w:pPr>
              <w:rPr>
                <w:rFonts w:asciiTheme="minorHAnsi" w:hAnsiTheme="minorHAnsi"/>
              </w:rPr>
            </w:pPr>
            <w:r w:rsidRPr="001919FB">
              <w:rPr>
                <w:rFonts w:asciiTheme="minorHAnsi" w:hAnsiTheme="minorHAnsi"/>
              </w:rPr>
              <w:t>Progress data against the results indicators in the RRF will be collected and analysed to assess the progress of the project in achieving the agreed outputs.</w:t>
            </w:r>
          </w:p>
        </w:tc>
        <w:tc>
          <w:tcPr>
            <w:tcW w:w="2070" w:type="dxa"/>
            <w:shd w:val="clear" w:color="auto" w:fill="auto"/>
          </w:tcPr>
          <w:p w14:paraId="39C6C04F" w14:textId="77777777" w:rsidR="001D6A5E" w:rsidRPr="001919FB" w:rsidRDefault="001D6A5E" w:rsidP="001D6A5E">
            <w:pPr>
              <w:rPr>
                <w:rFonts w:asciiTheme="minorHAnsi" w:hAnsiTheme="minorHAnsi"/>
              </w:rPr>
            </w:pPr>
            <w:r w:rsidRPr="001919FB">
              <w:rPr>
                <w:rFonts w:asciiTheme="minorHAnsi" w:hAnsiTheme="minorHAnsi"/>
              </w:rPr>
              <w:t>Annually, or in the frequency required for each indicator.</w:t>
            </w:r>
          </w:p>
        </w:tc>
        <w:tc>
          <w:tcPr>
            <w:tcW w:w="3420" w:type="dxa"/>
            <w:shd w:val="clear" w:color="auto" w:fill="auto"/>
          </w:tcPr>
          <w:p w14:paraId="18CC6394" w14:textId="77777777" w:rsidR="001D6A5E" w:rsidRPr="001919FB" w:rsidRDefault="001D6A5E" w:rsidP="001D6A5E">
            <w:pPr>
              <w:rPr>
                <w:rFonts w:asciiTheme="minorHAnsi" w:hAnsiTheme="minorHAnsi"/>
              </w:rPr>
            </w:pPr>
            <w:r w:rsidRPr="001919FB">
              <w:rPr>
                <w:rFonts w:asciiTheme="minorHAnsi" w:hAnsiTheme="minorHAnsi"/>
              </w:rPr>
              <w:t>Slower than expected progress will be addressed by project management.</w:t>
            </w:r>
          </w:p>
        </w:tc>
        <w:tc>
          <w:tcPr>
            <w:tcW w:w="1710" w:type="dxa"/>
            <w:shd w:val="clear" w:color="auto" w:fill="auto"/>
          </w:tcPr>
          <w:p w14:paraId="7414E62D"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60CF3C24" w14:textId="77777777" w:rsidR="001D6A5E" w:rsidRPr="001919FB" w:rsidRDefault="001D6A5E" w:rsidP="001D6A5E">
            <w:pPr>
              <w:rPr>
                <w:rFonts w:asciiTheme="minorHAnsi" w:hAnsiTheme="minorHAnsi"/>
              </w:rPr>
            </w:pPr>
            <w:r w:rsidRPr="001919FB">
              <w:rPr>
                <w:rFonts w:asciiTheme="minorHAnsi" w:hAnsiTheme="minorHAnsi"/>
              </w:rPr>
              <w:t>N/A</w:t>
            </w:r>
          </w:p>
        </w:tc>
      </w:tr>
      <w:tr w:rsidR="001D6A5E" w:rsidRPr="003F1307" w14:paraId="182E22BF" w14:textId="77777777" w:rsidTr="0076728B">
        <w:tc>
          <w:tcPr>
            <w:tcW w:w="2358" w:type="dxa"/>
            <w:shd w:val="clear" w:color="auto" w:fill="auto"/>
            <w:vAlign w:val="center"/>
          </w:tcPr>
          <w:p w14:paraId="6C122A86" w14:textId="77777777" w:rsidR="001D6A5E" w:rsidRPr="001919FB" w:rsidRDefault="001D6A5E" w:rsidP="001D6A5E">
            <w:pPr>
              <w:rPr>
                <w:rFonts w:asciiTheme="minorHAnsi" w:hAnsiTheme="minorHAnsi"/>
                <w:b/>
              </w:rPr>
            </w:pPr>
            <w:r w:rsidRPr="001919FB">
              <w:rPr>
                <w:rFonts w:asciiTheme="minorHAnsi" w:hAnsiTheme="minorHAnsi"/>
                <w:b/>
              </w:rPr>
              <w:t>Monitor and Manage Risk</w:t>
            </w:r>
          </w:p>
        </w:tc>
        <w:tc>
          <w:tcPr>
            <w:tcW w:w="4590" w:type="dxa"/>
            <w:shd w:val="clear" w:color="auto" w:fill="auto"/>
          </w:tcPr>
          <w:p w14:paraId="0FF645F4" w14:textId="77777777" w:rsidR="001D6A5E" w:rsidRPr="001919FB" w:rsidRDefault="001D6A5E" w:rsidP="001D6A5E">
            <w:pPr>
              <w:rPr>
                <w:rFonts w:asciiTheme="minorHAnsi" w:hAnsiTheme="minorHAnsi"/>
                <w:lang w:val="en-US"/>
              </w:rPr>
            </w:pPr>
            <w:r w:rsidRPr="001919FB">
              <w:rPr>
                <w:rFonts w:asciiTheme="minorHAnsi" w:hAnsiTheme="minorHAnsi"/>
              </w:rPr>
              <w:t xml:space="preserve">Identify specific risks that may threaten achievement of intended results. Identify and monitor risk management actions using a risk log. </w:t>
            </w:r>
            <w:r w:rsidRPr="001919FB">
              <w:rPr>
                <w:rFonts w:asciiTheme="minorHAnsi" w:hAnsiTheme="minorHAnsi"/>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75E64B13" w14:textId="77777777" w:rsidR="001D6A5E" w:rsidRPr="001919FB" w:rsidRDefault="001D6A5E" w:rsidP="001D6A5E">
            <w:pPr>
              <w:rPr>
                <w:rFonts w:asciiTheme="minorHAnsi" w:hAnsiTheme="minorHAnsi"/>
              </w:rPr>
            </w:pPr>
            <w:r w:rsidRPr="001919FB">
              <w:rPr>
                <w:rFonts w:asciiTheme="minorHAnsi" w:hAnsiTheme="minorHAnsi"/>
              </w:rPr>
              <w:t>Annually</w:t>
            </w:r>
          </w:p>
        </w:tc>
        <w:tc>
          <w:tcPr>
            <w:tcW w:w="3420" w:type="dxa"/>
            <w:shd w:val="clear" w:color="auto" w:fill="auto"/>
          </w:tcPr>
          <w:p w14:paraId="1EDB02E7" w14:textId="77777777" w:rsidR="001D6A5E" w:rsidRPr="001919FB" w:rsidRDefault="001D6A5E" w:rsidP="001D6A5E">
            <w:pPr>
              <w:rPr>
                <w:rFonts w:asciiTheme="minorHAnsi" w:hAnsiTheme="minorHAnsi"/>
              </w:rPr>
            </w:pPr>
            <w:r w:rsidRPr="001919FB">
              <w:rPr>
                <w:rFonts w:asciiTheme="minorHAnsi" w:hAnsiTheme="minorHAnsi"/>
              </w:rPr>
              <w:t>Risks are identified by project management and actions are taken to manage risk. The risk log is actively maintained to keep track of identified risks and actions taken.</w:t>
            </w:r>
          </w:p>
        </w:tc>
        <w:tc>
          <w:tcPr>
            <w:tcW w:w="1710" w:type="dxa"/>
            <w:shd w:val="clear" w:color="auto" w:fill="auto"/>
          </w:tcPr>
          <w:p w14:paraId="530B1A14"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6BF45A03" w14:textId="77777777" w:rsidR="001D6A5E" w:rsidRPr="001919FB" w:rsidRDefault="001D6A5E" w:rsidP="001D6A5E">
            <w:pPr>
              <w:rPr>
                <w:rFonts w:asciiTheme="minorHAnsi" w:hAnsiTheme="minorHAnsi"/>
              </w:rPr>
            </w:pPr>
            <w:r w:rsidRPr="001919FB">
              <w:rPr>
                <w:rFonts w:asciiTheme="minorHAnsi" w:hAnsiTheme="minorHAnsi"/>
              </w:rPr>
              <w:t>N/A</w:t>
            </w:r>
          </w:p>
        </w:tc>
      </w:tr>
      <w:tr w:rsidR="001D6A5E" w:rsidRPr="003F1307" w14:paraId="3EBB2A54" w14:textId="77777777" w:rsidTr="0076728B">
        <w:tc>
          <w:tcPr>
            <w:tcW w:w="2358" w:type="dxa"/>
            <w:shd w:val="clear" w:color="auto" w:fill="auto"/>
            <w:vAlign w:val="center"/>
          </w:tcPr>
          <w:p w14:paraId="3CF7C464" w14:textId="77777777" w:rsidR="001D6A5E" w:rsidRPr="001919FB" w:rsidRDefault="001D6A5E" w:rsidP="001D6A5E">
            <w:pPr>
              <w:rPr>
                <w:rFonts w:asciiTheme="minorHAnsi" w:hAnsiTheme="minorHAnsi"/>
                <w:b/>
              </w:rPr>
            </w:pPr>
            <w:r w:rsidRPr="001919FB">
              <w:rPr>
                <w:rFonts w:asciiTheme="minorHAnsi" w:hAnsiTheme="minorHAnsi"/>
                <w:b/>
              </w:rPr>
              <w:t xml:space="preserve">Learn </w:t>
            </w:r>
          </w:p>
        </w:tc>
        <w:tc>
          <w:tcPr>
            <w:tcW w:w="4590" w:type="dxa"/>
            <w:shd w:val="clear" w:color="auto" w:fill="auto"/>
            <w:vAlign w:val="center"/>
          </w:tcPr>
          <w:p w14:paraId="0836035A" w14:textId="77777777" w:rsidR="001D6A5E" w:rsidRPr="001919FB" w:rsidRDefault="001D6A5E" w:rsidP="001D6A5E">
            <w:pPr>
              <w:rPr>
                <w:rFonts w:asciiTheme="minorHAnsi" w:hAnsiTheme="minorHAnsi"/>
              </w:rPr>
            </w:pPr>
            <w:r w:rsidRPr="001919FB">
              <w:rPr>
                <w:rFonts w:asciiTheme="minorHAnsi" w:hAnsiTheme="minorHAnsi"/>
                <w:lang w:val="en-US"/>
              </w:rPr>
              <w:t xml:space="preserve">Knowledge, good </w:t>
            </w:r>
            <w:proofErr w:type="gramStart"/>
            <w:r w:rsidRPr="001919FB">
              <w:rPr>
                <w:rFonts w:asciiTheme="minorHAnsi" w:hAnsiTheme="minorHAnsi"/>
                <w:lang w:val="en-US"/>
              </w:rPr>
              <w:t>practices</w:t>
            </w:r>
            <w:proofErr w:type="gramEnd"/>
            <w:r w:rsidRPr="001919FB">
              <w:rPr>
                <w:rFonts w:asciiTheme="minorHAnsi" w:hAnsiTheme="minorHAnsi"/>
                <w:lang w:val="en-US"/>
              </w:rPr>
              <w:t xml:space="preserve"> and lessons will be captured regularly, as well as actively sourced from other projects and partners and integrated back into the project.</w:t>
            </w:r>
          </w:p>
        </w:tc>
        <w:tc>
          <w:tcPr>
            <w:tcW w:w="2070" w:type="dxa"/>
            <w:shd w:val="clear" w:color="auto" w:fill="auto"/>
            <w:vAlign w:val="center"/>
          </w:tcPr>
          <w:p w14:paraId="1B2B5110" w14:textId="77777777" w:rsidR="001D6A5E" w:rsidRPr="001919FB" w:rsidRDefault="001D6A5E" w:rsidP="001D6A5E">
            <w:pPr>
              <w:rPr>
                <w:rFonts w:asciiTheme="minorHAnsi" w:hAnsiTheme="minorHAnsi"/>
              </w:rPr>
            </w:pPr>
            <w:r w:rsidRPr="001919FB">
              <w:rPr>
                <w:rFonts w:asciiTheme="minorHAnsi" w:hAnsiTheme="minorHAnsi"/>
              </w:rPr>
              <w:t>At least annually</w:t>
            </w:r>
          </w:p>
        </w:tc>
        <w:tc>
          <w:tcPr>
            <w:tcW w:w="3420" w:type="dxa"/>
            <w:shd w:val="clear" w:color="auto" w:fill="auto"/>
            <w:vAlign w:val="center"/>
          </w:tcPr>
          <w:p w14:paraId="67D1A395" w14:textId="77777777" w:rsidR="001D6A5E" w:rsidRPr="001919FB" w:rsidRDefault="001D6A5E" w:rsidP="001D6A5E">
            <w:pPr>
              <w:rPr>
                <w:rFonts w:asciiTheme="minorHAnsi" w:hAnsiTheme="minorHAnsi"/>
              </w:rPr>
            </w:pPr>
            <w:r w:rsidRPr="001919FB">
              <w:rPr>
                <w:rFonts w:asciiTheme="minorHAnsi" w:hAnsiTheme="minorHAnsi"/>
              </w:rPr>
              <w:t>Relevant lessons are captured by the project team and used to inform management decisions.</w:t>
            </w:r>
          </w:p>
        </w:tc>
        <w:tc>
          <w:tcPr>
            <w:tcW w:w="1710" w:type="dxa"/>
            <w:shd w:val="clear" w:color="auto" w:fill="auto"/>
          </w:tcPr>
          <w:p w14:paraId="707D83FC"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1A3D5A3A" w14:textId="77777777" w:rsidR="001D6A5E" w:rsidRPr="001919FB" w:rsidRDefault="001D6A5E" w:rsidP="001D6A5E">
            <w:pPr>
              <w:rPr>
                <w:rFonts w:asciiTheme="minorHAnsi" w:hAnsiTheme="minorHAnsi"/>
              </w:rPr>
            </w:pPr>
            <w:r w:rsidRPr="001919FB">
              <w:rPr>
                <w:rFonts w:asciiTheme="minorHAnsi" w:hAnsiTheme="minorHAnsi"/>
              </w:rPr>
              <w:t>N/A</w:t>
            </w:r>
          </w:p>
        </w:tc>
      </w:tr>
      <w:tr w:rsidR="001D6A5E" w:rsidRPr="003F1307" w14:paraId="55688E97" w14:textId="77777777" w:rsidTr="0076728B">
        <w:tc>
          <w:tcPr>
            <w:tcW w:w="2358" w:type="dxa"/>
            <w:shd w:val="clear" w:color="auto" w:fill="auto"/>
            <w:vAlign w:val="center"/>
          </w:tcPr>
          <w:p w14:paraId="2D53A864" w14:textId="77777777" w:rsidR="001D6A5E" w:rsidRPr="001919FB" w:rsidRDefault="001D6A5E" w:rsidP="001D6A5E">
            <w:pPr>
              <w:rPr>
                <w:rFonts w:asciiTheme="minorHAnsi" w:hAnsiTheme="minorHAnsi"/>
                <w:b/>
              </w:rPr>
            </w:pPr>
            <w:r w:rsidRPr="001919FB">
              <w:rPr>
                <w:rFonts w:asciiTheme="minorHAnsi" w:hAnsiTheme="minorHAnsi"/>
                <w:b/>
              </w:rPr>
              <w:t>Annual Project Quality Assurance</w:t>
            </w:r>
          </w:p>
        </w:tc>
        <w:tc>
          <w:tcPr>
            <w:tcW w:w="4590" w:type="dxa"/>
            <w:shd w:val="clear" w:color="auto" w:fill="auto"/>
            <w:vAlign w:val="center"/>
          </w:tcPr>
          <w:p w14:paraId="7D6FCFED" w14:textId="77777777" w:rsidR="001D6A5E" w:rsidRPr="001919FB" w:rsidRDefault="001D6A5E" w:rsidP="001D6A5E">
            <w:pPr>
              <w:rPr>
                <w:rFonts w:asciiTheme="minorHAnsi" w:hAnsiTheme="minorHAnsi"/>
                <w:lang w:val="en-US"/>
              </w:rPr>
            </w:pPr>
            <w:r w:rsidRPr="001919FB">
              <w:rPr>
                <w:rFonts w:asciiTheme="minorHAnsi" w:hAnsiTheme="minorHAnsi"/>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4588C1DD" w14:textId="77777777" w:rsidR="001D6A5E" w:rsidRPr="001919FB" w:rsidRDefault="001D6A5E" w:rsidP="001D6A5E">
            <w:pPr>
              <w:rPr>
                <w:rFonts w:asciiTheme="minorHAnsi" w:hAnsiTheme="minorHAnsi"/>
              </w:rPr>
            </w:pPr>
            <w:r w:rsidRPr="001919FB">
              <w:rPr>
                <w:rFonts w:asciiTheme="minorHAnsi" w:hAnsiTheme="minorHAnsi"/>
              </w:rPr>
              <w:t>Annually</w:t>
            </w:r>
          </w:p>
        </w:tc>
        <w:tc>
          <w:tcPr>
            <w:tcW w:w="3420" w:type="dxa"/>
            <w:shd w:val="clear" w:color="auto" w:fill="auto"/>
            <w:vAlign w:val="center"/>
          </w:tcPr>
          <w:p w14:paraId="2A822469" w14:textId="77777777" w:rsidR="001D6A5E" w:rsidRPr="001919FB" w:rsidRDefault="001D6A5E" w:rsidP="001D6A5E">
            <w:pPr>
              <w:rPr>
                <w:rFonts w:asciiTheme="minorHAnsi" w:hAnsiTheme="minorHAnsi"/>
              </w:rPr>
            </w:pPr>
            <w:r w:rsidRPr="001919FB">
              <w:rPr>
                <w:rFonts w:asciiTheme="minorHAnsi" w:hAnsiTheme="minorHAnsi"/>
              </w:rPr>
              <w:t>Areas of strength and weakness will be reviewed by project management and used to inform decisions to improve project performance.</w:t>
            </w:r>
          </w:p>
        </w:tc>
        <w:tc>
          <w:tcPr>
            <w:tcW w:w="1710" w:type="dxa"/>
            <w:shd w:val="clear" w:color="auto" w:fill="auto"/>
          </w:tcPr>
          <w:p w14:paraId="5DBBA3EA"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028C24B3" w14:textId="77777777" w:rsidR="001D6A5E" w:rsidRPr="001919FB" w:rsidRDefault="001D6A5E" w:rsidP="001D6A5E">
            <w:pPr>
              <w:rPr>
                <w:rFonts w:asciiTheme="minorHAnsi" w:hAnsiTheme="minorHAnsi"/>
              </w:rPr>
            </w:pPr>
            <w:r w:rsidRPr="001919FB">
              <w:rPr>
                <w:rFonts w:asciiTheme="minorHAnsi" w:hAnsiTheme="minorHAnsi"/>
              </w:rPr>
              <w:t>N/A</w:t>
            </w:r>
          </w:p>
        </w:tc>
      </w:tr>
      <w:tr w:rsidR="001D6A5E" w:rsidRPr="003F1307" w14:paraId="40987E7F" w14:textId="77777777" w:rsidTr="0076728B">
        <w:tc>
          <w:tcPr>
            <w:tcW w:w="2358" w:type="dxa"/>
            <w:shd w:val="clear" w:color="auto" w:fill="auto"/>
            <w:vAlign w:val="center"/>
          </w:tcPr>
          <w:p w14:paraId="27330D1A" w14:textId="77777777" w:rsidR="001D6A5E" w:rsidRPr="001919FB" w:rsidRDefault="001D6A5E" w:rsidP="001D6A5E">
            <w:pPr>
              <w:rPr>
                <w:rFonts w:asciiTheme="minorHAnsi" w:hAnsiTheme="minorHAnsi"/>
                <w:b/>
              </w:rPr>
            </w:pPr>
            <w:r w:rsidRPr="001919FB">
              <w:rPr>
                <w:rFonts w:asciiTheme="minorHAnsi" w:hAnsiTheme="minorHAnsi"/>
                <w:b/>
              </w:rPr>
              <w:lastRenderedPageBreak/>
              <w:t>Review and Make Course Corrections</w:t>
            </w:r>
          </w:p>
        </w:tc>
        <w:tc>
          <w:tcPr>
            <w:tcW w:w="4590" w:type="dxa"/>
            <w:shd w:val="clear" w:color="auto" w:fill="auto"/>
            <w:vAlign w:val="center"/>
          </w:tcPr>
          <w:p w14:paraId="6C8A6B8B" w14:textId="77777777" w:rsidR="001D6A5E" w:rsidRPr="001919FB" w:rsidRDefault="001D6A5E" w:rsidP="001D6A5E">
            <w:pPr>
              <w:rPr>
                <w:rFonts w:asciiTheme="minorHAnsi" w:hAnsiTheme="minorHAnsi"/>
              </w:rPr>
            </w:pPr>
            <w:r w:rsidRPr="001919FB">
              <w:rPr>
                <w:rFonts w:asciiTheme="minorHAnsi" w:hAnsiTheme="minorHAnsi"/>
              </w:rPr>
              <w:t>Internal review of data and evidence from all monitoring actions to inform decision making.</w:t>
            </w:r>
          </w:p>
        </w:tc>
        <w:tc>
          <w:tcPr>
            <w:tcW w:w="2070" w:type="dxa"/>
            <w:shd w:val="clear" w:color="auto" w:fill="auto"/>
            <w:vAlign w:val="center"/>
          </w:tcPr>
          <w:p w14:paraId="154CB02E" w14:textId="77777777" w:rsidR="001D6A5E" w:rsidRPr="001919FB" w:rsidRDefault="001D6A5E" w:rsidP="001D6A5E">
            <w:pPr>
              <w:rPr>
                <w:rFonts w:asciiTheme="minorHAnsi" w:hAnsiTheme="minorHAnsi"/>
              </w:rPr>
            </w:pPr>
            <w:r w:rsidRPr="001919FB">
              <w:rPr>
                <w:rFonts w:asciiTheme="minorHAnsi" w:hAnsiTheme="minorHAnsi"/>
              </w:rPr>
              <w:t>At least annually</w:t>
            </w:r>
          </w:p>
        </w:tc>
        <w:tc>
          <w:tcPr>
            <w:tcW w:w="3420" w:type="dxa"/>
            <w:shd w:val="clear" w:color="auto" w:fill="auto"/>
          </w:tcPr>
          <w:p w14:paraId="3A0F91C7" w14:textId="77777777" w:rsidR="001D6A5E" w:rsidRPr="001919FB" w:rsidRDefault="001D6A5E" w:rsidP="001D6A5E">
            <w:pPr>
              <w:rPr>
                <w:rFonts w:asciiTheme="minorHAnsi" w:hAnsiTheme="minorHAnsi"/>
              </w:rPr>
            </w:pPr>
            <w:r w:rsidRPr="001919FB">
              <w:rPr>
                <w:rFonts w:asciiTheme="minorHAnsi" w:hAnsiTheme="minorHAnsi"/>
              </w:rPr>
              <w:t xml:space="preserve">Performance data, risks, </w:t>
            </w:r>
            <w:proofErr w:type="gramStart"/>
            <w:r w:rsidRPr="001919FB">
              <w:rPr>
                <w:rFonts w:asciiTheme="minorHAnsi" w:hAnsiTheme="minorHAnsi"/>
              </w:rPr>
              <w:t>lessons</w:t>
            </w:r>
            <w:proofErr w:type="gramEnd"/>
            <w:r w:rsidRPr="001919FB">
              <w:rPr>
                <w:rFonts w:asciiTheme="minorHAnsi" w:hAnsiTheme="minorHAnsi"/>
              </w:rPr>
              <w:t xml:space="preserve"> and quality will be discussed by the project board and used to make course corrections.</w:t>
            </w:r>
          </w:p>
        </w:tc>
        <w:tc>
          <w:tcPr>
            <w:tcW w:w="1710" w:type="dxa"/>
            <w:shd w:val="clear" w:color="auto" w:fill="auto"/>
          </w:tcPr>
          <w:p w14:paraId="02585A8F"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1296DC92" w14:textId="77777777" w:rsidR="001D6A5E" w:rsidRPr="001919FB" w:rsidRDefault="001D6A5E" w:rsidP="001D6A5E">
            <w:pPr>
              <w:rPr>
                <w:rFonts w:asciiTheme="minorHAnsi" w:hAnsiTheme="minorHAnsi"/>
              </w:rPr>
            </w:pPr>
            <w:r w:rsidRPr="001919FB">
              <w:rPr>
                <w:rFonts w:asciiTheme="minorHAnsi" w:hAnsiTheme="minorHAnsi"/>
              </w:rPr>
              <w:t>N/A</w:t>
            </w:r>
          </w:p>
        </w:tc>
      </w:tr>
      <w:tr w:rsidR="001D6A5E" w:rsidRPr="003F1307" w14:paraId="4B56A6BA" w14:textId="77777777" w:rsidTr="0076728B">
        <w:tc>
          <w:tcPr>
            <w:tcW w:w="2358" w:type="dxa"/>
            <w:shd w:val="clear" w:color="auto" w:fill="auto"/>
            <w:vAlign w:val="center"/>
          </w:tcPr>
          <w:p w14:paraId="3539941F" w14:textId="77777777" w:rsidR="001D6A5E" w:rsidRPr="001919FB" w:rsidRDefault="001D6A5E" w:rsidP="001D6A5E">
            <w:pPr>
              <w:rPr>
                <w:rFonts w:asciiTheme="minorHAnsi" w:hAnsiTheme="minorHAnsi"/>
                <w:b/>
              </w:rPr>
            </w:pPr>
            <w:r w:rsidRPr="001919FB">
              <w:rPr>
                <w:rFonts w:asciiTheme="minorHAnsi" w:hAnsiTheme="minorHAnsi"/>
                <w:b/>
              </w:rPr>
              <w:t>Project Report</w:t>
            </w:r>
          </w:p>
        </w:tc>
        <w:tc>
          <w:tcPr>
            <w:tcW w:w="4590" w:type="dxa"/>
            <w:shd w:val="clear" w:color="auto" w:fill="auto"/>
            <w:vAlign w:val="center"/>
          </w:tcPr>
          <w:p w14:paraId="7CF435C3" w14:textId="77777777" w:rsidR="001D6A5E" w:rsidRPr="001919FB" w:rsidRDefault="001D6A5E" w:rsidP="001D6A5E">
            <w:pPr>
              <w:rPr>
                <w:rFonts w:asciiTheme="minorHAnsi" w:hAnsiTheme="minorHAnsi"/>
              </w:rPr>
            </w:pPr>
            <w:r w:rsidRPr="001919FB">
              <w:rPr>
                <w:rFonts w:asciiTheme="minorHAnsi" w:hAnsiTheme="minorHAnsi"/>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3FBF6523" w14:textId="77777777" w:rsidR="001D6A5E" w:rsidRPr="001919FB" w:rsidRDefault="001D6A5E" w:rsidP="001D6A5E">
            <w:pPr>
              <w:rPr>
                <w:rFonts w:asciiTheme="minorHAnsi" w:hAnsiTheme="minorHAnsi"/>
              </w:rPr>
            </w:pPr>
            <w:r w:rsidRPr="001919FB">
              <w:rPr>
                <w:rFonts w:asciiTheme="minorHAnsi" w:hAnsiTheme="minorHAnsi"/>
              </w:rPr>
              <w:t>Annually, and at the end of the project (final report)</w:t>
            </w:r>
          </w:p>
        </w:tc>
        <w:tc>
          <w:tcPr>
            <w:tcW w:w="3420" w:type="dxa"/>
            <w:shd w:val="clear" w:color="auto" w:fill="auto"/>
          </w:tcPr>
          <w:p w14:paraId="2C97CDC0" w14:textId="77777777" w:rsidR="001D6A5E" w:rsidRPr="001919FB" w:rsidRDefault="001D6A5E" w:rsidP="001D6A5E">
            <w:pPr>
              <w:rPr>
                <w:rFonts w:asciiTheme="minorHAnsi" w:hAnsiTheme="minorHAnsi"/>
              </w:rPr>
            </w:pPr>
          </w:p>
        </w:tc>
        <w:tc>
          <w:tcPr>
            <w:tcW w:w="1710" w:type="dxa"/>
            <w:shd w:val="clear" w:color="auto" w:fill="auto"/>
          </w:tcPr>
          <w:p w14:paraId="56BD1704"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2F28CD3F" w14:textId="77777777" w:rsidR="001D6A5E" w:rsidRPr="001919FB" w:rsidRDefault="001D6A5E" w:rsidP="001D6A5E">
            <w:pPr>
              <w:rPr>
                <w:rFonts w:asciiTheme="minorHAnsi" w:hAnsiTheme="minorHAnsi"/>
              </w:rPr>
            </w:pPr>
            <w:r w:rsidRPr="001919FB">
              <w:rPr>
                <w:rFonts w:asciiTheme="minorHAnsi" w:hAnsiTheme="minorHAnsi"/>
              </w:rPr>
              <w:t>N/A</w:t>
            </w:r>
          </w:p>
        </w:tc>
      </w:tr>
      <w:tr w:rsidR="001D6A5E" w:rsidRPr="003F1307" w14:paraId="1BFC2694" w14:textId="77777777" w:rsidTr="0076728B">
        <w:tc>
          <w:tcPr>
            <w:tcW w:w="2358" w:type="dxa"/>
            <w:shd w:val="clear" w:color="auto" w:fill="auto"/>
            <w:vAlign w:val="center"/>
          </w:tcPr>
          <w:p w14:paraId="56471A4A" w14:textId="77777777" w:rsidR="001D6A5E" w:rsidRPr="001919FB" w:rsidRDefault="001D6A5E" w:rsidP="001D6A5E">
            <w:pPr>
              <w:rPr>
                <w:rFonts w:asciiTheme="minorHAnsi" w:hAnsiTheme="minorHAnsi"/>
                <w:b/>
              </w:rPr>
            </w:pPr>
            <w:r w:rsidRPr="001919FB">
              <w:rPr>
                <w:rFonts w:asciiTheme="minorHAnsi" w:hAnsiTheme="minorHAnsi"/>
                <w:b/>
              </w:rPr>
              <w:t>Project Review (Project Board)</w:t>
            </w:r>
          </w:p>
        </w:tc>
        <w:tc>
          <w:tcPr>
            <w:tcW w:w="4590" w:type="dxa"/>
            <w:shd w:val="clear" w:color="auto" w:fill="auto"/>
            <w:vAlign w:val="center"/>
          </w:tcPr>
          <w:p w14:paraId="00C8783B" w14:textId="77777777" w:rsidR="001D6A5E" w:rsidRPr="001919FB" w:rsidRDefault="001D6A5E" w:rsidP="001D6A5E">
            <w:pPr>
              <w:rPr>
                <w:rFonts w:asciiTheme="minorHAnsi" w:hAnsiTheme="minorHAnsi"/>
              </w:rPr>
            </w:pPr>
            <w:r w:rsidRPr="001919FB">
              <w:rPr>
                <w:rFonts w:asciiTheme="minorHAnsi" w:hAnsiTheme="minorHAnsi"/>
                <w:lang w:val="en-US"/>
              </w:rPr>
              <w:t xml:space="preserve">The project’s governance mechanism (i.e., project board) will hold regular project reviews to assess the performance of the project and review the Multi-Year Work Plan to ensure realistic budgeting over the life of the project. </w:t>
            </w:r>
            <w:r w:rsidRPr="001919FB">
              <w:rPr>
                <w:rFonts w:asciiTheme="minorHAnsi" w:hAnsiTheme="minorHAnsi"/>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25B91FC4" w14:textId="77777777" w:rsidR="001D6A5E" w:rsidRPr="001919FB" w:rsidRDefault="001D6A5E" w:rsidP="001D6A5E">
            <w:pPr>
              <w:rPr>
                <w:rFonts w:asciiTheme="minorHAnsi" w:hAnsiTheme="minorHAnsi"/>
              </w:rPr>
            </w:pPr>
            <w:r w:rsidRPr="001919FB">
              <w:rPr>
                <w:rFonts w:asciiTheme="minorHAnsi" w:hAnsiTheme="minorHAnsi"/>
              </w:rPr>
              <w:t>Annually</w:t>
            </w:r>
          </w:p>
        </w:tc>
        <w:tc>
          <w:tcPr>
            <w:tcW w:w="3420" w:type="dxa"/>
            <w:shd w:val="clear" w:color="auto" w:fill="auto"/>
            <w:vAlign w:val="center"/>
          </w:tcPr>
          <w:p w14:paraId="4A045BC0" w14:textId="77777777" w:rsidR="001D6A5E" w:rsidRPr="001919FB" w:rsidRDefault="001D6A5E" w:rsidP="001D6A5E">
            <w:pPr>
              <w:rPr>
                <w:rFonts w:asciiTheme="minorHAnsi" w:hAnsiTheme="minorHAnsi"/>
                <w:b/>
              </w:rPr>
            </w:pPr>
            <w:r w:rsidRPr="001919FB">
              <w:rPr>
                <w:rFonts w:asciiTheme="minorHAnsi" w:hAnsiTheme="minorHAnsi"/>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2440A6E9" w14:textId="77777777" w:rsidR="001D6A5E" w:rsidRPr="001919FB" w:rsidRDefault="001D6A5E" w:rsidP="001D6A5E">
            <w:pPr>
              <w:rPr>
                <w:rFonts w:asciiTheme="minorHAnsi" w:hAnsiTheme="minorHAnsi"/>
              </w:rPr>
            </w:pPr>
            <w:r w:rsidRPr="001919FB">
              <w:rPr>
                <w:rFonts w:asciiTheme="minorHAnsi" w:hAnsiTheme="minorHAnsi"/>
              </w:rPr>
              <w:t>N/A</w:t>
            </w:r>
          </w:p>
        </w:tc>
        <w:tc>
          <w:tcPr>
            <w:tcW w:w="1178" w:type="dxa"/>
            <w:shd w:val="clear" w:color="auto" w:fill="auto"/>
          </w:tcPr>
          <w:p w14:paraId="5F5005D2" w14:textId="77777777" w:rsidR="001D6A5E" w:rsidRPr="001919FB" w:rsidRDefault="001D6A5E" w:rsidP="001D6A5E">
            <w:pPr>
              <w:rPr>
                <w:rFonts w:asciiTheme="minorHAnsi" w:hAnsiTheme="minorHAnsi"/>
              </w:rPr>
            </w:pPr>
            <w:r w:rsidRPr="001919FB">
              <w:rPr>
                <w:rFonts w:asciiTheme="minorHAnsi" w:hAnsiTheme="minorHAnsi"/>
              </w:rPr>
              <w:t>N/A</w:t>
            </w:r>
          </w:p>
        </w:tc>
      </w:tr>
    </w:tbl>
    <w:p w14:paraId="5E24A9B8" w14:textId="77777777" w:rsidR="00A6671C" w:rsidRPr="001919FB" w:rsidRDefault="00A6671C" w:rsidP="00A6671C">
      <w:pPr>
        <w:rPr>
          <w:rFonts w:asciiTheme="minorHAnsi" w:hAnsiTheme="minorHAnsi"/>
        </w:rPr>
        <w:sectPr w:rsidR="00A6671C" w:rsidRPr="001919FB" w:rsidSect="00955924">
          <w:pgSz w:w="16838" w:h="11906" w:orient="landscape" w:code="9"/>
          <w:pgMar w:top="1152" w:right="864" w:bottom="1152" w:left="864" w:header="720" w:footer="432" w:gutter="0"/>
          <w:cols w:space="708"/>
          <w:titlePg/>
          <w:docGrid w:linePitch="360"/>
        </w:sectPr>
      </w:pPr>
    </w:p>
    <w:p w14:paraId="3F8FD581" w14:textId="4709A20E" w:rsidR="008F1069" w:rsidRPr="001919FB" w:rsidRDefault="0016464E" w:rsidP="00ED57D5">
      <w:pPr>
        <w:pStyle w:val="Heading1"/>
        <w:spacing w:after="120"/>
        <w:rPr>
          <w:rFonts w:asciiTheme="minorHAnsi" w:hAnsiTheme="minorHAnsi"/>
        </w:rPr>
      </w:pPr>
      <w:r w:rsidRPr="001919FB">
        <w:rPr>
          <w:rFonts w:asciiTheme="minorHAnsi" w:hAnsiTheme="minorHAnsi"/>
        </w:rPr>
        <w:lastRenderedPageBreak/>
        <w:t>Multi-Year</w:t>
      </w:r>
      <w:r w:rsidR="00FE3517" w:rsidRPr="001919FB">
        <w:rPr>
          <w:rFonts w:asciiTheme="minorHAnsi" w:hAnsiTheme="minorHAnsi"/>
        </w:rPr>
        <w:t xml:space="preserve"> </w:t>
      </w:r>
      <w:r w:rsidR="008F1069" w:rsidRPr="001919FB">
        <w:rPr>
          <w:rFonts w:asciiTheme="minorHAnsi" w:hAnsiTheme="minorHAnsi"/>
        </w:rPr>
        <w:t xml:space="preserve">Work Plan </w:t>
      </w:r>
    </w:p>
    <w:p w14:paraId="0BFE91A7" w14:textId="7083A9B0" w:rsidR="002C26FB" w:rsidRPr="001919FB" w:rsidRDefault="002C26FB" w:rsidP="002C26FB">
      <w:pPr>
        <w:rPr>
          <w:rFonts w:asciiTheme="minorHAnsi" w:hAnsi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1247"/>
        <w:gridCol w:w="1133"/>
        <w:gridCol w:w="368"/>
        <w:gridCol w:w="1196"/>
        <w:gridCol w:w="1169"/>
        <w:gridCol w:w="809"/>
        <w:gridCol w:w="1422"/>
        <w:gridCol w:w="1353"/>
      </w:tblGrid>
      <w:tr w:rsidR="008F1069" w:rsidRPr="003F1307" w14:paraId="31C2132C" w14:textId="77777777" w:rsidTr="002E6385">
        <w:trPr>
          <w:cantSplit/>
          <w:trHeight w:val="195"/>
        </w:trPr>
        <w:tc>
          <w:tcPr>
            <w:tcW w:w="1180" w:type="pct"/>
            <w:vMerge w:val="restart"/>
            <w:shd w:val="clear" w:color="auto" w:fill="FFFF99"/>
          </w:tcPr>
          <w:p w14:paraId="40267AB3" w14:textId="45BAE57D" w:rsidR="008F1069" w:rsidRPr="001919FB" w:rsidRDefault="008F1069" w:rsidP="00F82BB6">
            <w:pPr>
              <w:spacing w:before="60"/>
              <w:jc w:val="center"/>
              <w:rPr>
                <w:rFonts w:asciiTheme="minorHAnsi" w:hAnsiTheme="minorHAnsi"/>
                <w:b/>
                <w:sz w:val="20"/>
              </w:rPr>
            </w:pPr>
            <w:r w:rsidRPr="001919FB">
              <w:rPr>
                <w:rFonts w:asciiTheme="minorHAnsi" w:hAnsiTheme="minorHAnsi"/>
                <w:b/>
                <w:sz w:val="20"/>
              </w:rPr>
              <w:t>EXPECTED OUTPUTS</w:t>
            </w:r>
            <w:r w:rsidR="00FF46D6" w:rsidRPr="003F1307">
              <w:rPr>
                <w:rFonts w:asciiTheme="minorHAnsi" w:hAnsiTheme="minorHAnsi" w:cstheme="minorHAnsi"/>
                <w:b/>
                <w:bCs/>
                <w:sz w:val="20"/>
                <w:szCs w:val="20"/>
              </w:rPr>
              <w:t>/COMPONENTS</w:t>
            </w:r>
          </w:p>
          <w:p w14:paraId="1F3E065D" w14:textId="77777777" w:rsidR="008F1069" w:rsidRPr="001919FB" w:rsidRDefault="008F1069" w:rsidP="008F1069">
            <w:pPr>
              <w:rPr>
                <w:rFonts w:asciiTheme="minorHAnsi" w:hAnsiTheme="minorHAnsi"/>
                <w:i/>
                <w:sz w:val="20"/>
              </w:rPr>
            </w:pPr>
          </w:p>
        </w:tc>
        <w:tc>
          <w:tcPr>
            <w:tcW w:w="940" w:type="pct"/>
            <w:vMerge w:val="restart"/>
            <w:shd w:val="clear" w:color="auto" w:fill="FFFF99"/>
          </w:tcPr>
          <w:p w14:paraId="2986CF64" w14:textId="77777777" w:rsidR="008F1069" w:rsidRPr="001919FB" w:rsidRDefault="008F1069" w:rsidP="00F82BB6">
            <w:pPr>
              <w:spacing w:before="60"/>
              <w:jc w:val="center"/>
              <w:rPr>
                <w:rFonts w:asciiTheme="minorHAnsi" w:hAnsiTheme="minorHAnsi"/>
                <w:i/>
                <w:sz w:val="20"/>
              </w:rPr>
            </w:pPr>
            <w:r w:rsidRPr="001919FB">
              <w:rPr>
                <w:rFonts w:asciiTheme="minorHAnsi" w:hAnsiTheme="minorHAnsi"/>
                <w:b/>
                <w:sz w:val="20"/>
              </w:rPr>
              <w:t>PLANNED ACTIVITIES</w:t>
            </w:r>
          </w:p>
        </w:tc>
        <w:tc>
          <w:tcPr>
            <w:tcW w:w="1306" w:type="pct"/>
            <w:gridSpan w:val="4"/>
            <w:shd w:val="clear" w:color="auto" w:fill="FFFF99"/>
            <w:vAlign w:val="center"/>
          </w:tcPr>
          <w:p w14:paraId="33CEEC3F" w14:textId="77777777" w:rsidR="008F1069" w:rsidRPr="001919FB" w:rsidRDefault="001555BB" w:rsidP="00F82BB6">
            <w:pPr>
              <w:spacing w:before="60"/>
              <w:jc w:val="center"/>
              <w:rPr>
                <w:rFonts w:asciiTheme="minorHAnsi" w:hAnsiTheme="minorHAnsi"/>
                <w:b/>
                <w:sz w:val="20"/>
              </w:rPr>
            </w:pPr>
            <w:r w:rsidRPr="001919FB">
              <w:rPr>
                <w:rFonts w:asciiTheme="minorHAnsi" w:hAnsiTheme="minorHAnsi"/>
                <w:b/>
                <w:sz w:val="20"/>
              </w:rPr>
              <w:t>Planned Budget by Year</w:t>
            </w:r>
          </w:p>
        </w:tc>
        <w:tc>
          <w:tcPr>
            <w:tcW w:w="387" w:type="pct"/>
            <w:vMerge w:val="restart"/>
            <w:shd w:val="clear" w:color="auto" w:fill="FFFF99"/>
            <w:vAlign w:val="center"/>
          </w:tcPr>
          <w:p w14:paraId="2449FA37" w14:textId="77777777" w:rsidR="008F1069" w:rsidRPr="001919FB" w:rsidRDefault="008F1069" w:rsidP="008F1069">
            <w:pPr>
              <w:jc w:val="center"/>
              <w:rPr>
                <w:rFonts w:asciiTheme="minorHAnsi" w:hAnsiTheme="minorHAnsi"/>
                <w:b/>
                <w:sz w:val="20"/>
              </w:rPr>
            </w:pPr>
            <w:r w:rsidRPr="001919FB">
              <w:rPr>
                <w:rFonts w:asciiTheme="minorHAnsi" w:hAnsiTheme="minorHAnsi"/>
                <w:b/>
                <w:sz w:val="20"/>
              </w:rPr>
              <w:t>RESPONSIBLE PARTY</w:t>
            </w:r>
          </w:p>
        </w:tc>
        <w:tc>
          <w:tcPr>
            <w:tcW w:w="1187" w:type="pct"/>
            <w:gridSpan w:val="3"/>
            <w:shd w:val="clear" w:color="auto" w:fill="FFFF99"/>
            <w:vAlign w:val="center"/>
          </w:tcPr>
          <w:p w14:paraId="4510D4D7" w14:textId="77777777" w:rsidR="008F1069" w:rsidRPr="001919FB" w:rsidRDefault="008F1069" w:rsidP="00F82BB6">
            <w:pPr>
              <w:spacing w:before="60"/>
              <w:jc w:val="center"/>
              <w:rPr>
                <w:rFonts w:asciiTheme="minorHAnsi" w:hAnsiTheme="minorHAnsi"/>
                <w:b/>
                <w:sz w:val="20"/>
              </w:rPr>
            </w:pPr>
            <w:r w:rsidRPr="001919FB">
              <w:rPr>
                <w:rFonts w:asciiTheme="minorHAnsi" w:hAnsiTheme="minorHAnsi"/>
                <w:b/>
                <w:sz w:val="20"/>
              </w:rPr>
              <w:t>PLANNED BUDGET</w:t>
            </w:r>
          </w:p>
        </w:tc>
      </w:tr>
      <w:tr w:rsidR="00125A1C" w:rsidRPr="003F1307" w14:paraId="3907D497" w14:textId="77777777" w:rsidTr="002E6385">
        <w:trPr>
          <w:cantSplit/>
          <w:trHeight w:val="467"/>
        </w:trPr>
        <w:tc>
          <w:tcPr>
            <w:tcW w:w="1180" w:type="pct"/>
            <w:vMerge/>
            <w:shd w:val="clear" w:color="auto" w:fill="CCCCCC"/>
            <w:vAlign w:val="center"/>
          </w:tcPr>
          <w:p w14:paraId="7D665B5E" w14:textId="77777777" w:rsidR="00125A1C" w:rsidRPr="001919FB" w:rsidRDefault="00125A1C" w:rsidP="008F1069">
            <w:pPr>
              <w:jc w:val="center"/>
              <w:rPr>
                <w:rFonts w:asciiTheme="minorHAnsi" w:hAnsiTheme="minorHAnsi"/>
                <w:sz w:val="20"/>
              </w:rPr>
            </w:pPr>
          </w:p>
        </w:tc>
        <w:tc>
          <w:tcPr>
            <w:tcW w:w="940" w:type="pct"/>
            <w:vMerge/>
            <w:tcBorders>
              <w:bottom w:val="single" w:sz="4" w:space="0" w:color="auto"/>
            </w:tcBorders>
            <w:shd w:val="clear" w:color="auto" w:fill="CCCCCC"/>
            <w:vAlign w:val="center"/>
          </w:tcPr>
          <w:p w14:paraId="5ACC23ED" w14:textId="77777777" w:rsidR="00125A1C" w:rsidRPr="001919FB" w:rsidRDefault="00125A1C" w:rsidP="008F1069">
            <w:pPr>
              <w:jc w:val="center"/>
              <w:rPr>
                <w:rFonts w:asciiTheme="minorHAnsi" w:hAnsiTheme="minorHAnsi"/>
                <w:sz w:val="20"/>
              </w:rPr>
            </w:pPr>
          </w:p>
        </w:tc>
        <w:tc>
          <w:tcPr>
            <w:tcW w:w="413" w:type="pct"/>
            <w:tcBorders>
              <w:bottom w:val="single" w:sz="4" w:space="0" w:color="auto"/>
            </w:tcBorders>
            <w:shd w:val="clear" w:color="auto" w:fill="FFFF99"/>
            <w:vAlign w:val="center"/>
          </w:tcPr>
          <w:p w14:paraId="648B21D3" w14:textId="77777777" w:rsidR="00125A1C" w:rsidRPr="001919FB" w:rsidRDefault="00125A1C" w:rsidP="008F1069">
            <w:pPr>
              <w:jc w:val="center"/>
              <w:rPr>
                <w:rFonts w:asciiTheme="minorHAnsi" w:hAnsiTheme="minorHAnsi"/>
                <w:sz w:val="20"/>
              </w:rPr>
            </w:pPr>
            <w:r w:rsidRPr="001919FB">
              <w:rPr>
                <w:rFonts w:asciiTheme="minorHAnsi" w:hAnsiTheme="minorHAnsi"/>
                <w:sz w:val="20"/>
              </w:rPr>
              <w:t>Y1</w:t>
            </w:r>
          </w:p>
        </w:tc>
        <w:tc>
          <w:tcPr>
            <w:tcW w:w="375" w:type="pct"/>
            <w:tcBorders>
              <w:bottom w:val="single" w:sz="4" w:space="0" w:color="auto"/>
            </w:tcBorders>
            <w:shd w:val="clear" w:color="auto" w:fill="FFFF99"/>
            <w:vAlign w:val="center"/>
          </w:tcPr>
          <w:p w14:paraId="489D769D" w14:textId="77777777" w:rsidR="00125A1C" w:rsidRPr="001919FB" w:rsidRDefault="00125A1C" w:rsidP="008F1069">
            <w:pPr>
              <w:jc w:val="center"/>
              <w:rPr>
                <w:rFonts w:asciiTheme="minorHAnsi" w:hAnsiTheme="minorHAnsi"/>
                <w:sz w:val="20"/>
              </w:rPr>
            </w:pPr>
            <w:r w:rsidRPr="001919FB">
              <w:rPr>
                <w:rFonts w:asciiTheme="minorHAnsi" w:hAnsiTheme="minorHAnsi"/>
                <w:sz w:val="20"/>
              </w:rPr>
              <w:t>Y2</w:t>
            </w:r>
          </w:p>
        </w:tc>
        <w:tc>
          <w:tcPr>
            <w:tcW w:w="518" w:type="pct"/>
            <w:gridSpan w:val="2"/>
            <w:tcBorders>
              <w:bottom w:val="single" w:sz="4" w:space="0" w:color="auto"/>
            </w:tcBorders>
            <w:shd w:val="clear" w:color="auto" w:fill="FFFF99"/>
            <w:vAlign w:val="center"/>
          </w:tcPr>
          <w:p w14:paraId="2E56072A" w14:textId="05296384" w:rsidR="00125A1C" w:rsidRPr="001919FB" w:rsidRDefault="00125A1C" w:rsidP="008F1069">
            <w:pPr>
              <w:jc w:val="center"/>
              <w:rPr>
                <w:rFonts w:asciiTheme="minorHAnsi" w:hAnsiTheme="minorHAnsi"/>
                <w:sz w:val="20"/>
              </w:rPr>
            </w:pPr>
            <w:r w:rsidRPr="001919FB">
              <w:rPr>
                <w:rFonts w:asciiTheme="minorHAnsi" w:hAnsiTheme="minorHAnsi"/>
                <w:sz w:val="20"/>
              </w:rPr>
              <w:t>Y3</w:t>
            </w:r>
          </w:p>
        </w:tc>
        <w:tc>
          <w:tcPr>
            <w:tcW w:w="387" w:type="pct"/>
            <w:vMerge/>
            <w:shd w:val="clear" w:color="auto" w:fill="FFFF99"/>
            <w:vAlign w:val="center"/>
          </w:tcPr>
          <w:p w14:paraId="355DAA1B" w14:textId="77777777" w:rsidR="00125A1C" w:rsidRPr="001919FB" w:rsidRDefault="00125A1C" w:rsidP="008F1069">
            <w:pPr>
              <w:jc w:val="center"/>
              <w:rPr>
                <w:rFonts w:asciiTheme="minorHAnsi" w:hAnsiTheme="minorHAnsi"/>
                <w:sz w:val="20"/>
              </w:rPr>
            </w:pPr>
          </w:p>
        </w:tc>
        <w:tc>
          <w:tcPr>
            <w:tcW w:w="268" w:type="pct"/>
            <w:shd w:val="clear" w:color="auto" w:fill="FFFF99"/>
            <w:vAlign w:val="center"/>
          </w:tcPr>
          <w:p w14:paraId="65538B19" w14:textId="77777777" w:rsidR="00125A1C" w:rsidRPr="001919FB" w:rsidRDefault="00125A1C" w:rsidP="008F1069">
            <w:pPr>
              <w:jc w:val="center"/>
              <w:rPr>
                <w:rFonts w:asciiTheme="minorHAnsi" w:hAnsiTheme="minorHAnsi"/>
                <w:sz w:val="20"/>
              </w:rPr>
            </w:pPr>
            <w:r w:rsidRPr="001919FB">
              <w:rPr>
                <w:rFonts w:asciiTheme="minorHAnsi" w:hAnsiTheme="minorHAnsi"/>
                <w:sz w:val="20"/>
              </w:rPr>
              <w:t>Funding Source</w:t>
            </w:r>
          </w:p>
        </w:tc>
        <w:tc>
          <w:tcPr>
            <w:tcW w:w="471" w:type="pct"/>
            <w:shd w:val="clear" w:color="auto" w:fill="FFFF99"/>
            <w:vAlign w:val="center"/>
          </w:tcPr>
          <w:p w14:paraId="510C2E40" w14:textId="77777777" w:rsidR="00125A1C" w:rsidRPr="001919FB" w:rsidRDefault="00125A1C" w:rsidP="008F1069">
            <w:pPr>
              <w:jc w:val="center"/>
              <w:rPr>
                <w:rFonts w:asciiTheme="minorHAnsi" w:hAnsiTheme="minorHAnsi"/>
                <w:sz w:val="20"/>
              </w:rPr>
            </w:pPr>
            <w:r w:rsidRPr="001919FB">
              <w:rPr>
                <w:rFonts w:asciiTheme="minorHAnsi" w:hAnsiTheme="minorHAnsi"/>
                <w:sz w:val="20"/>
              </w:rPr>
              <w:t>Budget Description</w:t>
            </w:r>
          </w:p>
        </w:tc>
        <w:tc>
          <w:tcPr>
            <w:tcW w:w="448" w:type="pct"/>
            <w:shd w:val="clear" w:color="auto" w:fill="FFFF99"/>
            <w:vAlign w:val="center"/>
          </w:tcPr>
          <w:p w14:paraId="5B5723DE" w14:textId="77777777" w:rsidR="00125A1C" w:rsidRPr="001919FB" w:rsidRDefault="00125A1C" w:rsidP="008F1069">
            <w:pPr>
              <w:jc w:val="center"/>
              <w:rPr>
                <w:rFonts w:asciiTheme="minorHAnsi" w:hAnsiTheme="minorHAnsi"/>
                <w:sz w:val="20"/>
              </w:rPr>
            </w:pPr>
            <w:r w:rsidRPr="001919FB">
              <w:rPr>
                <w:rFonts w:asciiTheme="minorHAnsi" w:hAnsiTheme="minorHAnsi"/>
                <w:sz w:val="20"/>
              </w:rPr>
              <w:t>Amount</w:t>
            </w:r>
          </w:p>
        </w:tc>
      </w:tr>
      <w:tr w:rsidR="00DF6156" w:rsidRPr="003F1307" w14:paraId="427F410E" w14:textId="77777777" w:rsidTr="002E6385">
        <w:trPr>
          <w:cantSplit/>
          <w:trHeight w:val="179"/>
        </w:trPr>
        <w:tc>
          <w:tcPr>
            <w:tcW w:w="1180" w:type="pct"/>
            <w:vMerge w:val="restart"/>
          </w:tcPr>
          <w:p w14:paraId="6B572051" w14:textId="0CBAD67C" w:rsidR="008F3521" w:rsidRPr="003F1307" w:rsidRDefault="008F3521" w:rsidP="003F1307">
            <w:pPr>
              <w:rPr>
                <w:rFonts w:asciiTheme="minorHAnsi" w:hAnsiTheme="minorHAnsi" w:cstheme="minorHAnsi"/>
                <w:b/>
                <w:sz w:val="20"/>
                <w:szCs w:val="20"/>
              </w:rPr>
            </w:pPr>
            <w:r w:rsidRPr="003F1307">
              <w:rPr>
                <w:rFonts w:asciiTheme="minorHAnsi" w:hAnsiTheme="minorHAnsi" w:cstheme="minorHAnsi"/>
                <w:b/>
                <w:sz w:val="20"/>
                <w:szCs w:val="20"/>
              </w:rPr>
              <w:t>Output 1.3:  Competitive labour force developed through promotion of innovative practices of skills-building and human capital development with focus on youth</w:t>
            </w:r>
          </w:p>
          <w:p w14:paraId="2561AD31" w14:textId="77777777" w:rsidR="008F3521" w:rsidRPr="003F1307" w:rsidRDefault="008F3521" w:rsidP="00C45A9B">
            <w:pPr>
              <w:spacing w:before="60"/>
              <w:rPr>
                <w:rFonts w:asciiTheme="minorHAnsi" w:hAnsiTheme="minorHAnsi" w:cstheme="minorHAnsi"/>
                <w:b/>
                <w:sz w:val="20"/>
                <w:szCs w:val="20"/>
              </w:rPr>
            </w:pPr>
          </w:p>
          <w:p w14:paraId="7C736FA1" w14:textId="1EF1EBD7" w:rsidR="00DF6156" w:rsidRPr="001919FB" w:rsidRDefault="008F3521" w:rsidP="001919FB">
            <w:pPr>
              <w:spacing w:before="60"/>
              <w:jc w:val="both"/>
              <w:rPr>
                <w:rFonts w:asciiTheme="minorHAnsi" w:hAnsiTheme="minorHAnsi"/>
                <w:b/>
                <w:sz w:val="20"/>
              </w:rPr>
            </w:pPr>
            <w:r w:rsidRPr="003F1307">
              <w:rPr>
                <w:rFonts w:asciiTheme="minorHAnsi" w:hAnsiTheme="minorHAnsi" w:cstheme="minorHAnsi"/>
                <w:b/>
                <w:sz w:val="20"/>
                <w:szCs w:val="20"/>
              </w:rPr>
              <w:t>Component</w:t>
            </w:r>
            <w:r w:rsidRPr="001919FB">
              <w:rPr>
                <w:rFonts w:asciiTheme="minorHAnsi" w:hAnsiTheme="minorHAnsi"/>
                <w:b/>
                <w:sz w:val="20"/>
              </w:rPr>
              <w:t xml:space="preserve"> </w:t>
            </w:r>
            <w:r w:rsidR="00DF6156" w:rsidRPr="001919FB">
              <w:rPr>
                <w:rFonts w:asciiTheme="minorHAnsi" w:hAnsiTheme="minorHAnsi"/>
                <w:b/>
                <w:sz w:val="20"/>
              </w:rPr>
              <w:t xml:space="preserve">1: </w:t>
            </w:r>
            <w:r w:rsidR="00DF6156" w:rsidRPr="001919FB">
              <w:rPr>
                <w:rFonts w:asciiTheme="minorHAnsi" w:hAnsiTheme="minorHAnsi"/>
                <w:b/>
                <w:i/>
                <w:sz w:val="20"/>
              </w:rPr>
              <w:t>Increase the employability of the youth in vocational education and training by addressing the mismatch of the labour market demand and supply sides.</w:t>
            </w:r>
          </w:p>
          <w:p w14:paraId="738E7E54" w14:textId="77777777" w:rsidR="00DF6156" w:rsidRPr="001919FB" w:rsidRDefault="00DF6156" w:rsidP="00C45A9B">
            <w:pPr>
              <w:rPr>
                <w:rFonts w:asciiTheme="minorHAnsi" w:hAnsiTheme="minorHAnsi"/>
                <w:i/>
                <w:sz w:val="20"/>
              </w:rPr>
            </w:pPr>
          </w:p>
          <w:p w14:paraId="3C914CAF" w14:textId="7C6F693F" w:rsidR="00DF6156" w:rsidRPr="001919FB" w:rsidRDefault="00DF6156" w:rsidP="00C45A9B">
            <w:pPr>
              <w:rPr>
                <w:rFonts w:asciiTheme="minorHAnsi" w:hAnsiTheme="minorHAnsi"/>
                <w:i/>
                <w:sz w:val="20"/>
              </w:rPr>
            </w:pPr>
            <w:r w:rsidRPr="001919FB">
              <w:rPr>
                <w:rFonts w:asciiTheme="minorHAnsi" w:hAnsiTheme="minorHAnsi"/>
                <w:i/>
                <w:sz w:val="20"/>
              </w:rPr>
              <w:t>Gender marker: GEN2</w:t>
            </w:r>
          </w:p>
          <w:p w14:paraId="2D37AC45" w14:textId="77777777" w:rsidR="00DF6156" w:rsidRPr="001919FB" w:rsidRDefault="00DF6156" w:rsidP="00C45A9B">
            <w:pPr>
              <w:ind w:left="180"/>
              <w:rPr>
                <w:rFonts w:asciiTheme="minorHAnsi" w:hAnsiTheme="minorHAnsi"/>
                <w:i/>
                <w:sz w:val="20"/>
              </w:rPr>
            </w:pPr>
          </w:p>
        </w:tc>
        <w:tc>
          <w:tcPr>
            <w:tcW w:w="940" w:type="pct"/>
            <w:vMerge w:val="restart"/>
            <w:vAlign w:val="center"/>
          </w:tcPr>
          <w:p w14:paraId="4BD88C9C" w14:textId="1FF67439" w:rsidR="00DF6156" w:rsidRPr="001919FB" w:rsidRDefault="00DF6156" w:rsidP="00C45A9B">
            <w:pPr>
              <w:spacing w:before="40"/>
              <w:rPr>
                <w:rFonts w:asciiTheme="minorHAnsi" w:hAnsiTheme="minorHAnsi"/>
                <w:sz w:val="20"/>
              </w:rPr>
            </w:pPr>
            <w:r w:rsidRPr="001919FB">
              <w:rPr>
                <w:rFonts w:asciiTheme="minorHAnsi" w:hAnsiTheme="minorHAnsi"/>
                <w:sz w:val="20"/>
              </w:rPr>
              <w:t>Activity 1_1 Skill needs assessment</w:t>
            </w:r>
          </w:p>
        </w:tc>
        <w:tc>
          <w:tcPr>
            <w:tcW w:w="413" w:type="pct"/>
            <w:vMerge w:val="restart"/>
          </w:tcPr>
          <w:p w14:paraId="4D9729B1" w14:textId="1C62E40D" w:rsidR="00DF6156" w:rsidRPr="001919FB" w:rsidRDefault="00DF6156" w:rsidP="00C45A9B">
            <w:pPr>
              <w:rPr>
                <w:rFonts w:asciiTheme="minorHAnsi" w:hAnsiTheme="minorHAnsi"/>
                <w:sz w:val="20"/>
              </w:rPr>
            </w:pPr>
            <w:r w:rsidRPr="001919FB">
              <w:rPr>
                <w:rFonts w:asciiTheme="minorHAnsi" w:hAnsiTheme="minorHAnsi"/>
                <w:sz w:val="20"/>
              </w:rPr>
              <w:t>40,000.00</w:t>
            </w:r>
          </w:p>
        </w:tc>
        <w:tc>
          <w:tcPr>
            <w:tcW w:w="375" w:type="pct"/>
            <w:vMerge w:val="restart"/>
          </w:tcPr>
          <w:p w14:paraId="3B275028" w14:textId="024E7691" w:rsidR="00DF6156" w:rsidRPr="001919FB" w:rsidRDefault="00DF6156" w:rsidP="00C45A9B">
            <w:pPr>
              <w:rPr>
                <w:rFonts w:asciiTheme="minorHAnsi" w:hAnsiTheme="minorHAnsi"/>
                <w:sz w:val="20"/>
              </w:rPr>
            </w:pPr>
            <w:r w:rsidRPr="001919FB">
              <w:rPr>
                <w:rFonts w:asciiTheme="minorHAnsi" w:hAnsiTheme="minorHAnsi"/>
                <w:sz w:val="20"/>
              </w:rPr>
              <w:t>0.00</w:t>
            </w:r>
          </w:p>
        </w:tc>
        <w:tc>
          <w:tcPr>
            <w:tcW w:w="518" w:type="pct"/>
            <w:gridSpan w:val="2"/>
            <w:vMerge w:val="restart"/>
          </w:tcPr>
          <w:p w14:paraId="62003811" w14:textId="77777777" w:rsidR="00DF6156" w:rsidRPr="001919FB" w:rsidRDefault="00DF6156" w:rsidP="00C45A9B">
            <w:pPr>
              <w:rPr>
                <w:rFonts w:asciiTheme="minorHAnsi" w:hAnsiTheme="minorHAnsi"/>
                <w:sz w:val="20"/>
              </w:rPr>
            </w:pPr>
            <w:r w:rsidRPr="001919FB">
              <w:rPr>
                <w:rFonts w:asciiTheme="minorHAnsi" w:hAnsiTheme="minorHAnsi"/>
                <w:sz w:val="20"/>
              </w:rPr>
              <w:t>0.00</w:t>
            </w:r>
          </w:p>
        </w:tc>
        <w:tc>
          <w:tcPr>
            <w:tcW w:w="387" w:type="pct"/>
            <w:vMerge w:val="restart"/>
            <w:vAlign w:val="center"/>
          </w:tcPr>
          <w:p w14:paraId="3D73C31C" w14:textId="3FBED979" w:rsidR="00DF6156" w:rsidRPr="001919FB" w:rsidRDefault="00DF6156" w:rsidP="00C45A9B">
            <w:pPr>
              <w:rPr>
                <w:rFonts w:asciiTheme="minorHAnsi" w:hAnsiTheme="minorHAnsi"/>
                <w:sz w:val="20"/>
              </w:rPr>
            </w:pPr>
            <w:r w:rsidRPr="001919FB">
              <w:rPr>
                <w:rFonts w:asciiTheme="minorHAnsi" w:hAnsiTheme="minorHAnsi"/>
                <w:sz w:val="20"/>
              </w:rPr>
              <w:t>UNDP</w:t>
            </w:r>
          </w:p>
        </w:tc>
        <w:tc>
          <w:tcPr>
            <w:tcW w:w="268" w:type="pct"/>
            <w:vMerge w:val="restart"/>
            <w:vAlign w:val="center"/>
          </w:tcPr>
          <w:p w14:paraId="1D10E855" w14:textId="4B261299" w:rsidR="00DF6156" w:rsidRPr="001919FB" w:rsidRDefault="00DF6156" w:rsidP="00C45A9B">
            <w:pPr>
              <w:rPr>
                <w:rFonts w:asciiTheme="minorHAnsi" w:hAnsiTheme="minorHAnsi"/>
                <w:sz w:val="20"/>
              </w:rPr>
            </w:pPr>
            <w:r w:rsidRPr="001919FB">
              <w:rPr>
                <w:rFonts w:asciiTheme="minorHAnsi" w:hAnsiTheme="minorHAnsi"/>
                <w:sz w:val="20"/>
              </w:rPr>
              <w:t>RUS GOV</w:t>
            </w:r>
          </w:p>
        </w:tc>
        <w:tc>
          <w:tcPr>
            <w:tcW w:w="471" w:type="pct"/>
          </w:tcPr>
          <w:p w14:paraId="2CADD295" w14:textId="1ABDDCF0" w:rsidR="00DF6156" w:rsidRPr="001919FB" w:rsidRDefault="00DF6156" w:rsidP="00C45A9B">
            <w:pPr>
              <w:rPr>
                <w:rFonts w:asciiTheme="minorHAnsi" w:hAnsiTheme="minorHAnsi"/>
                <w:sz w:val="20"/>
              </w:rPr>
            </w:pPr>
            <w:r w:rsidRPr="001919FB">
              <w:rPr>
                <w:rFonts w:asciiTheme="minorHAnsi" w:hAnsiTheme="minorHAnsi"/>
                <w:sz w:val="20"/>
              </w:rPr>
              <w:t>Contractual Services/Individuals</w:t>
            </w:r>
          </w:p>
        </w:tc>
        <w:tc>
          <w:tcPr>
            <w:tcW w:w="448" w:type="pct"/>
            <w:vMerge w:val="restart"/>
          </w:tcPr>
          <w:p w14:paraId="415B6C10" w14:textId="77777777" w:rsidR="00DF6156" w:rsidRPr="001919FB" w:rsidRDefault="00DF6156" w:rsidP="00C45A9B">
            <w:pPr>
              <w:rPr>
                <w:rFonts w:asciiTheme="minorHAnsi" w:hAnsiTheme="minorHAnsi"/>
                <w:sz w:val="20"/>
              </w:rPr>
            </w:pPr>
          </w:p>
          <w:p w14:paraId="179BBB30" w14:textId="77777777" w:rsidR="00DF6156" w:rsidRPr="001919FB" w:rsidRDefault="00DF6156" w:rsidP="00C45A9B">
            <w:pPr>
              <w:rPr>
                <w:rFonts w:asciiTheme="minorHAnsi" w:hAnsiTheme="minorHAnsi"/>
                <w:sz w:val="20"/>
              </w:rPr>
            </w:pPr>
          </w:p>
          <w:p w14:paraId="6BF590EB" w14:textId="77777777" w:rsidR="00DF6156" w:rsidRPr="001919FB" w:rsidRDefault="00DF6156" w:rsidP="00C45A9B">
            <w:pPr>
              <w:rPr>
                <w:rFonts w:asciiTheme="minorHAnsi" w:hAnsiTheme="minorHAnsi"/>
                <w:sz w:val="20"/>
              </w:rPr>
            </w:pPr>
          </w:p>
          <w:p w14:paraId="20005737" w14:textId="0A3F705D" w:rsidR="00DF6156" w:rsidRPr="001919FB" w:rsidRDefault="00DF6156" w:rsidP="00C45A9B">
            <w:pPr>
              <w:rPr>
                <w:rFonts w:asciiTheme="minorHAnsi" w:hAnsiTheme="minorHAnsi"/>
                <w:sz w:val="20"/>
              </w:rPr>
            </w:pPr>
            <w:r w:rsidRPr="001919FB">
              <w:rPr>
                <w:rFonts w:asciiTheme="minorHAnsi" w:hAnsiTheme="minorHAnsi"/>
                <w:sz w:val="20"/>
              </w:rPr>
              <w:t>40,000</w:t>
            </w:r>
          </w:p>
          <w:p w14:paraId="23745F78" w14:textId="3EC64FBD" w:rsidR="00DF6156" w:rsidRPr="001919FB" w:rsidRDefault="00DF6156" w:rsidP="00C45A9B">
            <w:pPr>
              <w:rPr>
                <w:rFonts w:asciiTheme="minorHAnsi" w:hAnsiTheme="minorHAnsi"/>
                <w:sz w:val="20"/>
              </w:rPr>
            </w:pPr>
          </w:p>
        </w:tc>
      </w:tr>
      <w:tr w:rsidR="00DF6156" w:rsidRPr="003F1307" w14:paraId="0631579C" w14:textId="77777777" w:rsidTr="00905A97">
        <w:trPr>
          <w:cantSplit/>
          <w:trHeight w:val="920"/>
        </w:trPr>
        <w:tc>
          <w:tcPr>
            <w:tcW w:w="1180" w:type="pct"/>
            <w:vMerge/>
          </w:tcPr>
          <w:p w14:paraId="26EF9459" w14:textId="77777777" w:rsidR="00DF6156" w:rsidRPr="001919FB" w:rsidRDefault="00DF6156" w:rsidP="00C45A9B">
            <w:pPr>
              <w:spacing w:before="60"/>
              <w:rPr>
                <w:rFonts w:asciiTheme="minorHAnsi" w:hAnsiTheme="minorHAnsi"/>
                <w:b/>
                <w:sz w:val="20"/>
              </w:rPr>
            </w:pPr>
          </w:p>
        </w:tc>
        <w:tc>
          <w:tcPr>
            <w:tcW w:w="940" w:type="pct"/>
            <w:vMerge/>
            <w:vAlign w:val="bottom"/>
          </w:tcPr>
          <w:p w14:paraId="501AE123" w14:textId="77777777" w:rsidR="00DF6156" w:rsidRPr="001919FB" w:rsidRDefault="00DF6156" w:rsidP="00C45A9B">
            <w:pPr>
              <w:numPr>
                <w:ilvl w:val="1"/>
                <w:numId w:val="8"/>
              </w:numPr>
              <w:spacing w:before="40"/>
              <w:ind w:left="253" w:hanging="253"/>
              <w:rPr>
                <w:rFonts w:asciiTheme="minorHAnsi" w:hAnsiTheme="minorHAnsi"/>
                <w:sz w:val="20"/>
              </w:rPr>
            </w:pPr>
          </w:p>
        </w:tc>
        <w:tc>
          <w:tcPr>
            <w:tcW w:w="413" w:type="pct"/>
            <w:vMerge/>
            <w:vAlign w:val="center"/>
          </w:tcPr>
          <w:p w14:paraId="323BEE82" w14:textId="77777777" w:rsidR="00DF6156" w:rsidRPr="001919FB" w:rsidRDefault="00DF6156" w:rsidP="00C45A9B">
            <w:pPr>
              <w:rPr>
                <w:rFonts w:asciiTheme="minorHAnsi" w:hAnsiTheme="minorHAnsi"/>
                <w:sz w:val="20"/>
              </w:rPr>
            </w:pPr>
          </w:p>
        </w:tc>
        <w:tc>
          <w:tcPr>
            <w:tcW w:w="375" w:type="pct"/>
            <w:vMerge/>
            <w:vAlign w:val="center"/>
          </w:tcPr>
          <w:p w14:paraId="4039AF31" w14:textId="77777777" w:rsidR="00DF6156" w:rsidRPr="001919FB" w:rsidRDefault="00DF6156" w:rsidP="00C45A9B">
            <w:pPr>
              <w:rPr>
                <w:rFonts w:asciiTheme="minorHAnsi" w:hAnsiTheme="minorHAnsi"/>
                <w:sz w:val="20"/>
              </w:rPr>
            </w:pPr>
          </w:p>
        </w:tc>
        <w:tc>
          <w:tcPr>
            <w:tcW w:w="518" w:type="pct"/>
            <w:gridSpan w:val="2"/>
            <w:vMerge/>
            <w:vAlign w:val="center"/>
          </w:tcPr>
          <w:p w14:paraId="067DAAE6" w14:textId="77777777" w:rsidR="00DF6156" w:rsidRPr="001919FB" w:rsidRDefault="00DF6156" w:rsidP="00C45A9B">
            <w:pPr>
              <w:rPr>
                <w:rFonts w:asciiTheme="minorHAnsi" w:hAnsiTheme="minorHAnsi"/>
                <w:sz w:val="20"/>
              </w:rPr>
            </w:pPr>
          </w:p>
        </w:tc>
        <w:tc>
          <w:tcPr>
            <w:tcW w:w="387" w:type="pct"/>
            <w:vMerge/>
            <w:vAlign w:val="center"/>
          </w:tcPr>
          <w:p w14:paraId="1E11EF82" w14:textId="77777777" w:rsidR="00DF6156" w:rsidRPr="001919FB" w:rsidRDefault="00DF6156" w:rsidP="00C45A9B">
            <w:pPr>
              <w:rPr>
                <w:rFonts w:asciiTheme="minorHAnsi" w:hAnsiTheme="minorHAnsi"/>
                <w:sz w:val="20"/>
              </w:rPr>
            </w:pPr>
          </w:p>
        </w:tc>
        <w:tc>
          <w:tcPr>
            <w:tcW w:w="268" w:type="pct"/>
            <w:vMerge/>
            <w:vAlign w:val="center"/>
          </w:tcPr>
          <w:p w14:paraId="311E0725" w14:textId="77777777" w:rsidR="00DF6156" w:rsidRPr="001919FB" w:rsidRDefault="00DF6156" w:rsidP="00C45A9B">
            <w:pPr>
              <w:rPr>
                <w:rFonts w:asciiTheme="minorHAnsi" w:hAnsiTheme="minorHAnsi"/>
                <w:sz w:val="20"/>
              </w:rPr>
            </w:pPr>
          </w:p>
        </w:tc>
        <w:tc>
          <w:tcPr>
            <w:tcW w:w="471" w:type="pct"/>
            <w:tcBorders>
              <w:bottom w:val="single" w:sz="4" w:space="0" w:color="auto"/>
            </w:tcBorders>
          </w:tcPr>
          <w:p w14:paraId="470BF5E4" w14:textId="77777777" w:rsidR="00DF6156" w:rsidRPr="001919FB" w:rsidRDefault="00DF6156" w:rsidP="00C45A9B">
            <w:pPr>
              <w:rPr>
                <w:rFonts w:asciiTheme="minorHAnsi" w:hAnsiTheme="minorHAnsi"/>
                <w:sz w:val="20"/>
              </w:rPr>
            </w:pPr>
            <w:r w:rsidRPr="001919FB">
              <w:rPr>
                <w:rFonts w:asciiTheme="minorHAnsi" w:hAnsiTheme="minorHAnsi"/>
                <w:sz w:val="20"/>
              </w:rPr>
              <w:t>Contractual Services/Companies</w:t>
            </w:r>
          </w:p>
          <w:p w14:paraId="6804EAA9" w14:textId="3A13F29E" w:rsidR="00DF6156" w:rsidRPr="001919FB" w:rsidRDefault="00DF6156" w:rsidP="00C45A9B">
            <w:pPr>
              <w:rPr>
                <w:rFonts w:asciiTheme="minorHAnsi" w:hAnsiTheme="minorHAnsi"/>
                <w:sz w:val="20"/>
              </w:rPr>
            </w:pPr>
          </w:p>
        </w:tc>
        <w:tc>
          <w:tcPr>
            <w:tcW w:w="448" w:type="pct"/>
            <w:vMerge/>
          </w:tcPr>
          <w:p w14:paraId="1FAB3588" w14:textId="0FFE597F" w:rsidR="00DF6156" w:rsidRPr="001919FB" w:rsidRDefault="00DF6156" w:rsidP="00C45A9B">
            <w:pPr>
              <w:rPr>
                <w:rFonts w:asciiTheme="minorHAnsi" w:hAnsiTheme="minorHAnsi"/>
                <w:sz w:val="20"/>
              </w:rPr>
            </w:pPr>
          </w:p>
        </w:tc>
      </w:tr>
      <w:tr w:rsidR="00DF6156" w:rsidRPr="003F1307" w14:paraId="5C396076" w14:textId="77777777" w:rsidTr="00DF6156">
        <w:trPr>
          <w:cantSplit/>
          <w:trHeight w:val="391"/>
        </w:trPr>
        <w:tc>
          <w:tcPr>
            <w:tcW w:w="1180" w:type="pct"/>
            <w:vMerge/>
          </w:tcPr>
          <w:p w14:paraId="5F2AEE22" w14:textId="77777777" w:rsidR="00DF6156" w:rsidRPr="001919FB" w:rsidRDefault="00DF6156" w:rsidP="00C45A9B">
            <w:pPr>
              <w:spacing w:before="60"/>
              <w:rPr>
                <w:rFonts w:asciiTheme="minorHAnsi" w:hAnsiTheme="minorHAnsi"/>
                <w:b/>
                <w:sz w:val="20"/>
              </w:rPr>
            </w:pPr>
          </w:p>
        </w:tc>
        <w:tc>
          <w:tcPr>
            <w:tcW w:w="940" w:type="pct"/>
            <w:vMerge/>
            <w:tcBorders>
              <w:bottom w:val="single" w:sz="4" w:space="0" w:color="auto"/>
            </w:tcBorders>
            <w:vAlign w:val="bottom"/>
          </w:tcPr>
          <w:p w14:paraId="0CFE7322" w14:textId="77777777" w:rsidR="00DF6156" w:rsidRPr="001919FB" w:rsidRDefault="00DF6156" w:rsidP="00DF6156">
            <w:pPr>
              <w:spacing w:before="40"/>
              <w:rPr>
                <w:rFonts w:asciiTheme="minorHAnsi" w:hAnsiTheme="minorHAnsi"/>
                <w:sz w:val="20"/>
              </w:rPr>
            </w:pPr>
          </w:p>
        </w:tc>
        <w:tc>
          <w:tcPr>
            <w:tcW w:w="413" w:type="pct"/>
            <w:vMerge/>
            <w:tcBorders>
              <w:bottom w:val="single" w:sz="4" w:space="0" w:color="auto"/>
            </w:tcBorders>
            <w:vAlign w:val="center"/>
          </w:tcPr>
          <w:p w14:paraId="18939E98" w14:textId="77777777" w:rsidR="00DF6156" w:rsidRPr="001919FB" w:rsidRDefault="00DF6156" w:rsidP="00C45A9B">
            <w:pPr>
              <w:rPr>
                <w:rFonts w:asciiTheme="minorHAnsi" w:hAnsiTheme="minorHAnsi"/>
                <w:sz w:val="20"/>
              </w:rPr>
            </w:pPr>
          </w:p>
        </w:tc>
        <w:tc>
          <w:tcPr>
            <w:tcW w:w="375" w:type="pct"/>
            <w:vMerge/>
            <w:tcBorders>
              <w:bottom w:val="single" w:sz="4" w:space="0" w:color="auto"/>
            </w:tcBorders>
            <w:vAlign w:val="center"/>
          </w:tcPr>
          <w:p w14:paraId="7237EC61" w14:textId="77777777" w:rsidR="00DF6156" w:rsidRPr="001919FB" w:rsidRDefault="00DF6156" w:rsidP="00C45A9B">
            <w:pPr>
              <w:rPr>
                <w:rFonts w:asciiTheme="minorHAnsi" w:hAnsiTheme="minorHAnsi"/>
                <w:sz w:val="20"/>
              </w:rPr>
            </w:pPr>
          </w:p>
        </w:tc>
        <w:tc>
          <w:tcPr>
            <w:tcW w:w="518" w:type="pct"/>
            <w:gridSpan w:val="2"/>
            <w:vMerge/>
            <w:tcBorders>
              <w:bottom w:val="single" w:sz="4" w:space="0" w:color="auto"/>
            </w:tcBorders>
            <w:vAlign w:val="center"/>
          </w:tcPr>
          <w:p w14:paraId="66744A29" w14:textId="77777777" w:rsidR="00DF6156" w:rsidRPr="001919FB" w:rsidRDefault="00DF6156" w:rsidP="00C45A9B">
            <w:pPr>
              <w:rPr>
                <w:rFonts w:asciiTheme="minorHAnsi" w:hAnsiTheme="minorHAnsi"/>
                <w:sz w:val="20"/>
              </w:rPr>
            </w:pPr>
          </w:p>
        </w:tc>
        <w:tc>
          <w:tcPr>
            <w:tcW w:w="387" w:type="pct"/>
            <w:vMerge/>
            <w:tcBorders>
              <w:bottom w:val="single" w:sz="4" w:space="0" w:color="auto"/>
            </w:tcBorders>
            <w:vAlign w:val="center"/>
          </w:tcPr>
          <w:p w14:paraId="164DE9BA" w14:textId="77777777" w:rsidR="00DF6156" w:rsidRPr="001919FB" w:rsidRDefault="00DF6156" w:rsidP="00C45A9B">
            <w:pPr>
              <w:rPr>
                <w:rFonts w:asciiTheme="minorHAnsi" w:hAnsiTheme="minorHAnsi"/>
                <w:sz w:val="20"/>
              </w:rPr>
            </w:pPr>
          </w:p>
        </w:tc>
        <w:tc>
          <w:tcPr>
            <w:tcW w:w="268" w:type="pct"/>
            <w:vMerge/>
            <w:tcBorders>
              <w:bottom w:val="single" w:sz="4" w:space="0" w:color="auto"/>
            </w:tcBorders>
            <w:vAlign w:val="center"/>
          </w:tcPr>
          <w:p w14:paraId="460C4E73" w14:textId="77777777" w:rsidR="00DF6156" w:rsidRPr="001919FB" w:rsidRDefault="00DF6156" w:rsidP="00C45A9B">
            <w:pPr>
              <w:rPr>
                <w:rFonts w:asciiTheme="minorHAnsi" w:hAnsiTheme="minorHAnsi"/>
                <w:sz w:val="20"/>
              </w:rPr>
            </w:pPr>
          </w:p>
        </w:tc>
        <w:tc>
          <w:tcPr>
            <w:tcW w:w="471" w:type="pct"/>
            <w:tcBorders>
              <w:bottom w:val="single" w:sz="4" w:space="0" w:color="auto"/>
            </w:tcBorders>
          </w:tcPr>
          <w:p w14:paraId="612A6F5C" w14:textId="7B8B7265" w:rsidR="00DF6156" w:rsidRPr="001919FB" w:rsidRDefault="00DF6156" w:rsidP="00C45A9B">
            <w:pPr>
              <w:rPr>
                <w:rFonts w:asciiTheme="minorHAnsi" w:hAnsiTheme="minorHAnsi"/>
                <w:sz w:val="20"/>
              </w:rPr>
            </w:pPr>
            <w:r w:rsidRPr="001919FB">
              <w:rPr>
                <w:rFonts w:asciiTheme="minorHAnsi" w:hAnsiTheme="minorHAnsi"/>
                <w:sz w:val="20"/>
              </w:rPr>
              <w:t>Miscellaneous</w:t>
            </w:r>
          </w:p>
        </w:tc>
        <w:tc>
          <w:tcPr>
            <w:tcW w:w="448" w:type="pct"/>
            <w:vMerge/>
            <w:tcBorders>
              <w:bottom w:val="single" w:sz="4" w:space="0" w:color="auto"/>
            </w:tcBorders>
          </w:tcPr>
          <w:p w14:paraId="33FF179B" w14:textId="77777777" w:rsidR="00DF6156" w:rsidRPr="001919FB" w:rsidRDefault="00DF6156" w:rsidP="00C45A9B">
            <w:pPr>
              <w:rPr>
                <w:rFonts w:asciiTheme="minorHAnsi" w:hAnsiTheme="minorHAnsi"/>
                <w:sz w:val="20"/>
              </w:rPr>
            </w:pPr>
          </w:p>
        </w:tc>
      </w:tr>
      <w:tr w:rsidR="00DF6156" w:rsidRPr="003F1307" w14:paraId="4A569E1C" w14:textId="77777777" w:rsidTr="002E6385">
        <w:trPr>
          <w:cantSplit/>
          <w:trHeight w:val="89"/>
        </w:trPr>
        <w:tc>
          <w:tcPr>
            <w:tcW w:w="1180" w:type="pct"/>
            <w:vMerge/>
          </w:tcPr>
          <w:p w14:paraId="2DFAADCD" w14:textId="77777777" w:rsidR="00DF6156" w:rsidRPr="001919FB" w:rsidRDefault="00DF6156" w:rsidP="00514C1B">
            <w:pPr>
              <w:rPr>
                <w:rFonts w:asciiTheme="minorHAnsi" w:hAnsiTheme="minorHAnsi"/>
                <w:sz w:val="20"/>
              </w:rPr>
            </w:pPr>
          </w:p>
        </w:tc>
        <w:tc>
          <w:tcPr>
            <w:tcW w:w="940" w:type="pct"/>
            <w:vMerge w:val="restart"/>
            <w:vAlign w:val="center"/>
          </w:tcPr>
          <w:p w14:paraId="04EA58CF" w14:textId="73F374CD" w:rsidR="00DF6156" w:rsidRPr="001919FB" w:rsidRDefault="00DF6156" w:rsidP="00514C1B">
            <w:pPr>
              <w:spacing w:before="40"/>
              <w:rPr>
                <w:rFonts w:asciiTheme="minorHAnsi" w:hAnsiTheme="minorHAnsi"/>
                <w:i/>
                <w:sz w:val="20"/>
              </w:rPr>
            </w:pPr>
            <w:r w:rsidRPr="001919FB">
              <w:rPr>
                <w:rFonts w:asciiTheme="minorHAnsi" w:hAnsiTheme="minorHAnsi"/>
                <w:sz w:val="20"/>
              </w:rPr>
              <w:t>Activity 1_2 Analyse and digitise VET-related data (Edu2Work)</w:t>
            </w:r>
          </w:p>
        </w:tc>
        <w:tc>
          <w:tcPr>
            <w:tcW w:w="413" w:type="pct"/>
            <w:vMerge w:val="restart"/>
          </w:tcPr>
          <w:p w14:paraId="2D5DADAE" w14:textId="2A4F7A61" w:rsidR="00DF6156" w:rsidRPr="001919FB" w:rsidRDefault="00DF6156" w:rsidP="00514C1B">
            <w:pPr>
              <w:rPr>
                <w:rFonts w:asciiTheme="minorHAnsi" w:hAnsiTheme="minorHAnsi"/>
                <w:sz w:val="20"/>
              </w:rPr>
            </w:pPr>
            <w:r w:rsidRPr="001919FB">
              <w:rPr>
                <w:rFonts w:asciiTheme="minorHAnsi" w:hAnsiTheme="minorHAnsi"/>
                <w:sz w:val="20"/>
              </w:rPr>
              <w:t>62,000.00</w:t>
            </w:r>
          </w:p>
        </w:tc>
        <w:tc>
          <w:tcPr>
            <w:tcW w:w="375" w:type="pct"/>
            <w:vMerge w:val="restart"/>
          </w:tcPr>
          <w:p w14:paraId="7DDCB3B0" w14:textId="4616B30E" w:rsidR="00DF6156" w:rsidRPr="001919FB" w:rsidRDefault="00DF6156" w:rsidP="00514C1B">
            <w:pPr>
              <w:rPr>
                <w:rFonts w:asciiTheme="minorHAnsi" w:hAnsiTheme="minorHAnsi"/>
                <w:sz w:val="20"/>
              </w:rPr>
            </w:pPr>
            <w:r w:rsidRPr="001919FB">
              <w:rPr>
                <w:rFonts w:asciiTheme="minorHAnsi" w:hAnsiTheme="minorHAnsi"/>
                <w:sz w:val="20"/>
              </w:rPr>
              <w:t>82,000.00</w:t>
            </w:r>
          </w:p>
        </w:tc>
        <w:tc>
          <w:tcPr>
            <w:tcW w:w="518" w:type="pct"/>
            <w:gridSpan w:val="2"/>
            <w:vMerge w:val="restart"/>
          </w:tcPr>
          <w:p w14:paraId="21B34EF2" w14:textId="00A227A6" w:rsidR="00DF6156" w:rsidRPr="001919FB" w:rsidRDefault="00DF6156" w:rsidP="00514C1B">
            <w:pPr>
              <w:rPr>
                <w:rFonts w:asciiTheme="minorHAnsi" w:hAnsiTheme="minorHAnsi"/>
                <w:sz w:val="20"/>
              </w:rPr>
            </w:pPr>
            <w:r w:rsidRPr="001919FB">
              <w:rPr>
                <w:rFonts w:asciiTheme="minorHAnsi" w:hAnsiTheme="minorHAnsi"/>
                <w:sz w:val="20"/>
              </w:rPr>
              <w:t>0.00</w:t>
            </w:r>
          </w:p>
        </w:tc>
        <w:tc>
          <w:tcPr>
            <w:tcW w:w="387" w:type="pct"/>
            <w:vMerge w:val="restart"/>
            <w:vAlign w:val="center"/>
          </w:tcPr>
          <w:p w14:paraId="76E8600B" w14:textId="31C2D590" w:rsidR="00DF6156" w:rsidRPr="001919FB" w:rsidRDefault="00DF6156" w:rsidP="00514C1B">
            <w:pPr>
              <w:rPr>
                <w:rFonts w:asciiTheme="minorHAnsi" w:hAnsiTheme="minorHAnsi"/>
                <w:sz w:val="20"/>
              </w:rPr>
            </w:pPr>
            <w:r w:rsidRPr="001919FB">
              <w:rPr>
                <w:rFonts w:asciiTheme="minorHAnsi" w:hAnsiTheme="minorHAnsi"/>
                <w:sz w:val="20"/>
              </w:rPr>
              <w:t>UNDP</w:t>
            </w:r>
          </w:p>
        </w:tc>
        <w:tc>
          <w:tcPr>
            <w:tcW w:w="268" w:type="pct"/>
            <w:vMerge w:val="restart"/>
            <w:vAlign w:val="center"/>
          </w:tcPr>
          <w:p w14:paraId="4BB986CC" w14:textId="1A87B9BA" w:rsidR="00DF6156" w:rsidRPr="001919FB" w:rsidRDefault="00DF6156" w:rsidP="00514C1B">
            <w:pPr>
              <w:rPr>
                <w:rFonts w:asciiTheme="minorHAnsi" w:hAnsiTheme="minorHAnsi"/>
                <w:sz w:val="20"/>
              </w:rPr>
            </w:pPr>
            <w:r w:rsidRPr="001919FB">
              <w:rPr>
                <w:rFonts w:asciiTheme="minorHAnsi" w:hAnsiTheme="minorHAnsi"/>
                <w:sz w:val="20"/>
              </w:rPr>
              <w:t>RUS GOV</w:t>
            </w:r>
          </w:p>
        </w:tc>
        <w:tc>
          <w:tcPr>
            <w:tcW w:w="471" w:type="pct"/>
          </w:tcPr>
          <w:p w14:paraId="2775233E" w14:textId="6D381DD3" w:rsidR="00DF6156" w:rsidRPr="001919FB" w:rsidRDefault="00DF6156" w:rsidP="00514C1B">
            <w:pPr>
              <w:rPr>
                <w:rFonts w:asciiTheme="minorHAnsi" w:hAnsiTheme="minorHAnsi"/>
                <w:sz w:val="20"/>
              </w:rPr>
            </w:pPr>
            <w:r w:rsidRPr="001919FB">
              <w:rPr>
                <w:rFonts w:asciiTheme="minorHAnsi" w:hAnsiTheme="minorHAnsi"/>
                <w:sz w:val="20"/>
              </w:rPr>
              <w:t>Local Consultants</w:t>
            </w:r>
          </w:p>
        </w:tc>
        <w:tc>
          <w:tcPr>
            <w:tcW w:w="448" w:type="pct"/>
            <w:vMerge w:val="restart"/>
          </w:tcPr>
          <w:p w14:paraId="6C35B382" w14:textId="743DBD52" w:rsidR="00DF6156" w:rsidRPr="001919FB" w:rsidRDefault="00DF6156" w:rsidP="00BC42BD">
            <w:pPr>
              <w:rPr>
                <w:rFonts w:asciiTheme="minorHAnsi" w:hAnsiTheme="minorHAnsi"/>
                <w:sz w:val="20"/>
              </w:rPr>
            </w:pPr>
          </w:p>
          <w:p w14:paraId="6BC25E3A" w14:textId="77777777" w:rsidR="00DF6156" w:rsidRPr="001919FB" w:rsidRDefault="00DF6156" w:rsidP="00580CA8">
            <w:pPr>
              <w:rPr>
                <w:rFonts w:asciiTheme="minorHAnsi" w:hAnsiTheme="minorHAnsi"/>
                <w:sz w:val="20"/>
              </w:rPr>
            </w:pPr>
          </w:p>
          <w:p w14:paraId="64D0A650" w14:textId="77777777" w:rsidR="00DF6156" w:rsidRPr="001919FB" w:rsidRDefault="00DF6156" w:rsidP="009B7050">
            <w:pPr>
              <w:rPr>
                <w:rFonts w:asciiTheme="minorHAnsi" w:hAnsiTheme="minorHAnsi"/>
                <w:sz w:val="20"/>
              </w:rPr>
            </w:pPr>
          </w:p>
          <w:p w14:paraId="3327F7C0" w14:textId="77777777" w:rsidR="00DF6156" w:rsidRPr="001919FB" w:rsidRDefault="00DF6156" w:rsidP="00575966">
            <w:pPr>
              <w:rPr>
                <w:rFonts w:asciiTheme="minorHAnsi" w:hAnsiTheme="minorHAnsi"/>
                <w:sz w:val="20"/>
              </w:rPr>
            </w:pPr>
          </w:p>
          <w:p w14:paraId="1922A0DA" w14:textId="77777777" w:rsidR="00DF6156" w:rsidRPr="001919FB" w:rsidRDefault="00DF6156">
            <w:pPr>
              <w:rPr>
                <w:rFonts w:asciiTheme="minorHAnsi" w:hAnsiTheme="minorHAnsi"/>
                <w:sz w:val="20"/>
              </w:rPr>
            </w:pPr>
          </w:p>
          <w:p w14:paraId="65D95C24" w14:textId="77777777" w:rsidR="00DF6156" w:rsidRPr="001919FB" w:rsidRDefault="00DF6156">
            <w:pPr>
              <w:rPr>
                <w:rFonts w:asciiTheme="minorHAnsi" w:hAnsiTheme="minorHAnsi"/>
                <w:sz w:val="20"/>
              </w:rPr>
            </w:pPr>
          </w:p>
          <w:p w14:paraId="3ED57A4A" w14:textId="77777777" w:rsidR="00DF6156" w:rsidRPr="001919FB" w:rsidRDefault="00DF6156">
            <w:pPr>
              <w:rPr>
                <w:rFonts w:asciiTheme="minorHAnsi" w:hAnsiTheme="minorHAnsi"/>
                <w:sz w:val="20"/>
              </w:rPr>
            </w:pPr>
          </w:p>
          <w:p w14:paraId="743B46A1" w14:textId="77777777" w:rsidR="00DF6156" w:rsidRPr="001919FB" w:rsidRDefault="00DF6156" w:rsidP="00013103">
            <w:pPr>
              <w:rPr>
                <w:rFonts w:asciiTheme="minorHAnsi" w:hAnsiTheme="minorHAnsi"/>
                <w:sz w:val="20"/>
              </w:rPr>
            </w:pPr>
          </w:p>
          <w:p w14:paraId="53D5C0E9" w14:textId="7E7B4F36" w:rsidR="00DF6156" w:rsidRPr="001919FB" w:rsidRDefault="00DF6156" w:rsidP="00DF6156">
            <w:pPr>
              <w:jc w:val="center"/>
              <w:rPr>
                <w:rFonts w:asciiTheme="minorHAnsi" w:hAnsiTheme="minorHAnsi"/>
                <w:sz w:val="20"/>
              </w:rPr>
            </w:pPr>
            <w:r w:rsidRPr="001919FB">
              <w:rPr>
                <w:rFonts w:asciiTheme="minorHAnsi" w:hAnsiTheme="minorHAnsi"/>
                <w:sz w:val="20"/>
              </w:rPr>
              <w:t>144,000.00</w:t>
            </w:r>
          </w:p>
        </w:tc>
      </w:tr>
      <w:tr w:rsidR="00DF6156" w:rsidRPr="003F1307" w14:paraId="701E7593" w14:textId="77777777" w:rsidTr="002E6385">
        <w:trPr>
          <w:cantSplit/>
          <w:trHeight w:val="87"/>
        </w:trPr>
        <w:tc>
          <w:tcPr>
            <w:tcW w:w="1180" w:type="pct"/>
            <w:vMerge/>
          </w:tcPr>
          <w:p w14:paraId="77FC6E7C" w14:textId="77777777" w:rsidR="00DF6156" w:rsidRPr="001919FB" w:rsidRDefault="00DF6156" w:rsidP="00BC42BD">
            <w:pPr>
              <w:rPr>
                <w:rFonts w:asciiTheme="minorHAnsi" w:hAnsiTheme="minorHAnsi"/>
                <w:sz w:val="20"/>
              </w:rPr>
            </w:pPr>
          </w:p>
        </w:tc>
        <w:tc>
          <w:tcPr>
            <w:tcW w:w="940" w:type="pct"/>
            <w:vMerge/>
            <w:vAlign w:val="center"/>
          </w:tcPr>
          <w:p w14:paraId="2A2794D7" w14:textId="77777777" w:rsidR="00DF6156" w:rsidRPr="001919FB" w:rsidRDefault="00DF6156" w:rsidP="00BC42BD">
            <w:pPr>
              <w:spacing w:before="40"/>
              <w:rPr>
                <w:rFonts w:asciiTheme="minorHAnsi" w:hAnsiTheme="minorHAnsi"/>
                <w:sz w:val="20"/>
              </w:rPr>
            </w:pPr>
          </w:p>
        </w:tc>
        <w:tc>
          <w:tcPr>
            <w:tcW w:w="413" w:type="pct"/>
            <w:vMerge/>
            <w:vAlign w:val="center"/>
          </w:tcPr>
          <w:p w14:paraId="4B85D771" w14:textId="77777777" w:rsidR="00DF6156" w:rsidRPr="001919FB" w:rsidRDefault="00DF6156" w:rsidP="00BC42BD">
            <w:pPr>
              <w:rPr>
                <w:rFonts w:asciiTheme="minorHAnsi" w:hAnsiTheme="minorHAnsi"/>
                <w:sz w:val="20"/>
              </w:rPr>
            </w:pPr>
          </w:p>
        </w:tc>
        <w:tc>
          <w:tcPr>
            <w:tcW w:w="375" w:type="pct"/>
            <w:vMerge/>
            <w:vAlign w:val="center"/>
          </w:tcPr>
          <w:p w14:paraId="68A6F3FF" w14:textId="77777777" w:rsidR="00DF6156" w:rsidRPr="001919FB" w:rsidRDefault="00DF6156" w:rsidP="00BC42BD">
            <w:pPr>
              <w:rPr>
                <w:rFonts w:asciiTheme="minorHAnsi" w:hAnsiTheme="minorHAnsi"/>
                <w:sz w:val="20"/>
              </w:rPr>
            </w:pPr>
          </w:p>
        </w:tc>
        <w:tc>
          <w:tcPr>
            <w:tcW w:w="518" w:type="pct"/>
            <w:gridSpan w:val="2"/>
            <w:vMerge/>
            <w:vAlign w:val="center"/>
          </w:tcPr>
          <w:p w14:paraId="4F5BBD62" w14:textId="77777777" w:rsidR="00DF6156" w:rsidRPr="001919FB" w:rsidRDefault="00DF6156" w:rsidP="00BC42BD">
            <w:pPr>
              <w:rPr>
                <w:rFonts w:asciiTheme="minorHAnsi" w:hAnsiTheme="minorHAnsi"/>
                <w:sz w:val="20"/>
              </w:rPr>
            </w:pPr>
          </w:p>
        </w:tc>
        <w:tc>
          <w:tcPr>
            <w:tcW w:w="387" w:type="pct"/>
            <w:vMerge/>
            <w:vAlign w:val="center"/>
          </w:tcPr>
          <w:p w14:paraId="0D7D2AA7" w14:textId="77777777" w:rsidR="00DF6156" w:rsidRPr="001919FB" w:rsidRDefault="00DF6156" w:rsidP="00BC42BD">
            <w:pPr>
              <w:rPr>
                <w:rFonts w:asciiTheme="minorHAnsi" w:hAnsiTheme="minorHAnsi"/>
                <w:sz w:val="20"/>
              </w:rPr>
            </w:pPr>
          </w:p>
        </w:tc>
        <w:tc>
          <w:tcPr>
            <w:tcW w:w="268" w:type="pct"/>
            <w:vMerge/>
            <w:vAlign w:val="center"/>
          </w:tcPr>
          <w:p w14:paraId="15D9F82D" w14:textId="77777777" w:rsidR="00DF6156" w:rsidRPr="001919FB" w:rsidRDefault="00DF6156" w:rsidP="00BC42BD">
            <w:pPr>
              <w:rPr>
                <w:rFonts w:asciiTheme="minorHAnsi" w:hAnsiTheme="minorHAnsi"/>
                <w:sz w:val="20"/>
              </w:rPr>
            </w:pPr>
          </w:p>
        </w:tc>
        <w:tc>
          <w:tcPr>
            <w:tcW w:w="471" w:type="pct"/>
          </w:tcPr>
          <w:p w14:paraId="66128FF7" w14:textId="1CDD076A" w:rsidR="00DF6156" w:rsidRPr="001919FB" w:rsidRDefault="00DF6156" w:rsidP="00BC42BD">
            <w:pPr>
              <w:rPr>
                <w:rFonts w:asciiTheme="minorHAnsi" w:hAnsiTheme="minorHAnsi"/>
                <w:sz w:val="20"/>
              </w:rPr>
            </w:pPr>
            <w:r w:rsidRPr="001919FB">
              <w:rPr>
                <w:rFonts w:asciiTheme="minorHAnsi" w:hAnsiTheme="minorHAnsi"/>
                <w:sz w:val="20"/>
              </w:rPr>
              <w:t>Contractual Services-</w:t>
            </w:r>
            <w:proofErr w:type="spellStart"/>
            <w:r w:rsidRPr="001919FB">
              <w:rPr>
                <w:rFonts w:asciiTheme="minorHAnsi" w:hAnsiTheme="minorHAnsi"/>
                <w:sz w:val="20"/>
              </w:rPr>
              <w:t>Individ</w:t>
            </w:r>
            <w:proofErr w:type="spellEnd"/>
          </w:p>
        </w:tc>
        <w:tc>
          <w:tcPr>
            <w:tcW w:w="448" w:type="pct"/>
            <w:vMerge/>
          </w:tcPr>
          <w:p w14:paraId="7129EAB7" w14:textId="43947A2B" w:rsidR="00DF6156" w:rsidRPr="001919FB" w:rsidRDefault="00DF6156" w:rsidP="00BC42BD">
            <w:pPr>
              <w:rPr>
                <w:rFonts w:asciiTheme="minorHAnsi" w:hAnsiTheme="minorHAnsi"/>
                <w:sz w:val="20"/>
              </w:rPr>
            </w:pPr>
          </w:p>
        </w:tc>
      </w:tr>
      <w:tr w:rsidR="00DF6156" w:rsidRPr="003F1307" w14:paraId="7FA99828" w14:textId="77777777" w:rsidTr="002E6385">
        <w:trPr>
          <w:cantSplit/>
          <w:trHeight w:val="39"/>
        </w:trPr>
        <w:tc>
          <w:tcPr>
            <w:tcW w:w="1180" w:type="pct"/>
            <w:vMerge/>
          </w:tcPr>
          <w:p w14:paraId="5B91756C" w14:textId="77777777" w:rsidR="00DF6156" w:rsidRPr="001919FB" w:rsidRDefault="00DF6156" w:rsidP="00BC42BD">
            <w:pPr>
              <w:rPr>
                <w:rFonts w:asciiTheme="minorHAnsi" w:hAnsiTheme="minorHAnsi"/>
                <w:sz w:val="20"/>
              </w:rPr>
            </w:pPr>
          </w:p>
        </w:tc>
        <w:tc>
          <w:tcPr>
            <w:tcW w:w="940" w:type="pct"/>
            <w:vMerge/>
            <w:vAlign w:val="center"/>
          </w:tcPr>
          <w:p w14:paraId="76529529" w14:textId="77777777" w:rsidR="00DF6156" w:rsidRPr="001919FB" w:rsidRDefault="00DF6156" w:rsidP="00BC42BD">
            <w:pPr>
              <w:spacing w:before="40"/>
              <w:rPr>
                <w:rFonts w:asciiTheme="minorHAnsi" w:hAnsiTheme="minorHAnsi"/>
                <w:sz w:val="20"/>
              </w:rPr>
            </w:pPr>
          </w:p>
        </w:tc>
        <w:tc>
          <w:tcPr>
            <w:tcW w:w="413" w:type="pct"/>
            <w:vMerge/>
            <w:vAlign w:val="center"/>
          </w:tcPr>
          <w:p w14:paraId="5931396F" w14:textId="77777777" w:rsidR="00DF6156" w:rsidRPr="001919FB" w:rsidRDefault="00DF6156" w:rsidP="00BC42BD">
            <w:pPr>
              <w:rPr>
                <w:rFonts w:asciiTheme="minorHAnsi" w:hAnsiTheme="minorHAnsi"/>
                <w:sz w:val="20"/>
              </w:rPr>
            </w:pPr>
          </w:p>
        </w:tc>
        <w:tc>
          <w:tcPr>
            <w:tcW w:w="375" w:type="pct"/>
            <w:vMerge/>
            <w:vAlign w:val="center"/>
          </w:tcPr>
          <w:p w14:paraId="507534C2" w14:textId="77777777" w:rsidR="00DF6156" w:rsidRPr="001919FB" w:rsidRDefault="00DF6156" w:rsidP="00BC42BD">
            <w:pPr>
              <w:rPr>
                <w:rFonts w:asciiTheme="minorHAnsi" w:hAnsiTheme="minorHAnsi"/>
                <w:sz w:val="20"/>
              </w:rPr>
            </w:pPr>
          </w:p>
        </w:tc>
        <w:tc>
          <w:tcPr>
            <w:tcW w:w="518" w:type="pct"/>
            <w:gridSpan w:val="2"/>
            <w:vMerge/>
            <w:vAlign w:val="center"/>
          </w:tcPr>
          <w:p w14:paraId="34AE039A" w14:textId="77777777" w:rsidR="00DF6156" w:rsidRPr="001919FB" w:rsidRDefault="00DF6156" w:rsidP="00BC42BD">
            <w:pPr>
              <w:rPr>
                <w:rFonts w:asciiTheme="minorHAnsi" w:hAnsiTheme="minorHAnsi"/>
                <w:sz w:val="20"/>
              </w:rPr>
            </w:pPr>
          </w:p>
        </w:tc>
        <w:tc>
          <w:tcPr>
            <w:tcW w:w="387" w:type="pct"/>
            <w:vMerge/>
            <w:vAlign w:val="center"/>
          </w:tcPr>
          <w:p w14:paraId="12CD0B28" w14:textId="77777777" w:rsidR="00DF6156" w:rsidRPr="001919FB" w:rsidRDefault="00DF6156" w:rsidP="00BC42BD">
            <w:pPr>
              <w:rPr>
                <w:rFonts w:asciiTheme="minorHAnsi" w:hAnsiTheme="minorHAnsi"/>
                <w:sz w:val="20"/>
              </w:rPr>
            </w:pPr>
          </w:p>
        </w:tc>
        <w:tc>
          <w:tcPr>
            <w:tcW w:w="268" w:type="pct"/>
            <w:vMerge/>
            <w:vAlign w:val="center"/>
          </w:tcPr>
          <w:p w14:paraId="5F31B9B2" w14:textId="77777777" w:rsidR="00DF6156" w:rsidRPr="001919FB" w:rsidRDefault="00DF6156" w:rsidP="00BC42BD">
            <w:pPr>
              <w:rPr>
                <w:rFonts w:asciiTheme="minorHAnsi" w:hAnsiTheme="minorHAnsi"/>
                <w:sz w:val="20"/>
              </w:rPr>
            </w:pPr>
          </w:p>
        </w:tc>
        <w:tc>
          <w:tcPr>
            <w:tcW w:w="471" w:type="pct"/>
          </w:tcPr>
          <w:p w14:paraId="11ADDC66" w14:textId="66722660" w:rsidR="00DF6156" w:rsidRPr="001919FB" w:rsidRDefault="00DF6156" w:rsidP="00BC42BD">
            <w:pPr>
              <w:rPr>
                <w:rFonts w:asciiTheme="minorHAnsi" w:hAnsiTheme="minorHAnsi"/>
                <w:sz w:val="20"/>
              </w:rPr>
            </w:pPr>
            <w:r w:rsidRPr="001919FB">
              <w:rPr>
                <w:rFonts w:asciiTheme="minorHAnsi" w:hAnsiTheme="minorHAnsi"/>
                <w:sz w:val="20"/>
              </w:rPr>
              <w:t>Contractual Services-Companies</w:t>
            </w:r>
          </w:p>
        </w:tc>
        <w:tc>
          <w:tcPr>
            <w:tcW w:w="448" w:type="pct"/>
            <w:vMerge/>
          </w:tcPr>
          <w:p w14:paraId="55ECFCC3" w14:textId="087029F5" w:rsidR="00DF6156" w:rsidRPr="001919FB" w:rsidRDefault="00DF6156" w:rsidP="00BC42BD">
            <w:pPr>
              <w:rPr>
                <w:rFonts w:asciiTheme="minorHAnsi" w:hAnsiTheme="minorHAnsi"/>
                <w:sz w:val="20"/>
              </w:rPr>
            </w:pPr>
          </w:p>
        </w:tc>
      </w:tr>
      <w:tr w:rsidR="00DF6156" w:rsidRPr="003F1307" w14:paraId="1647C839" w14:textId="77777777" w:rsidTr="002E6385">
        <w:trPr>
          <w:cantSplit/>
          <w:trHeight w:val="37"/>
        </w:trPr>
        <w:tc>
          <w:tcPr>
            <w:tcW w:w="1180" w:type="pct"/>
            <w:vMerge/>
          </w:tcPr>
          <w:p w14:paraId="2E3DEB35" w14:textId="77777777" w:rsidR="00DF6156" w:rsidRPr="001919FB" w:rsidRDefault="00DF6156" w:rsidP="00BC42BD">
            <w:pPr>
              <w:rPr>
                <w:rFonts w:asciiTheme="minorHAnsi" w:hAnsiTheme="minorHAnsi"/>
                <w:sz w:val="20"/>
              </w:rPr>
            </w:pPr>
          </w:p>
        </w:tc>
        <w:tc>
          <w:tcPr>
            <w:tcW w:w="940" w:type="pct"/>
            <w:vMerge/>
            <w:vAlign w:val="center"/>
          </w:tcPr>
          <w:p w14:paraId="18752D8B" w14:textId="77777777" w:rsidR="00DF6156" w:rsidRPr="001919FB" w:rsidRDefault="00DF6156" w:rsidP="00BC42BD">
            <w:pPr>
              <w:spacing w:before="40"/>
              <w:rPr>
                <w:rFonts w:asciiTheme="minorHAnsi" w:hAnsiTheme="minorHAnsi"/>
                <w:sz w:val="20"/>
              </w:rPr>
            </w:pPr>
          </w:p>
        </w:tc>
        <w:tc>
          <w:tcPr>
            <w:tcW w:w="413" w:type="pct"/>
            <w:vMerge/>
            <w:vAlign w:val="center"/>
          </w:tcPr>
          <w:p w14:paraId="6260E671" w14:textId="77777777" w:rsidR="00DF6156" w:rsidRPr="001919FB" w:rsidRDefault="00DF6156" w:rsidP="00BC42BD">
            <w:pPr>
              <w:rPr>
                <w:rFonts w:asciiTheme="minorHAnsi" w:hAnsiTheme="minorHAnsi"/>
                <w:sz w:val="20"/>
              </w:rPr>
            </w:pPr>
          </w:p>
        </w:tc>
        <w:tc>
          <w:tcPr>
            <w:tcW w:w="375" w:type="pct"/>
            <w:vMerge/>
            <w:vAlign w:val="center"/>
          </w:tcPr>
          <w:p w14:paraId="3A7558B0" w14:textId="77777777" w:rsidR="00DF6156" w:rsidRPr="001919FB" w:rsidRDefault="00DF6156" w:rsidP="00BC42BD">
            <w:pPr>
              <w:rPr>
                <w:rFonts w:asciiTheme="minorHAnsi" w:hAnsiTheme="minorHAnsi"/>
                <w:sz w:val="20"/>
              </w:rPr>
            </w:pPr>
          </w:p>
        </w:tc>
        <w:tc>
          <w:tcPr>
            <w:tcW w:w="518" w:type="pct"/>
            <w:gridSpan w:val="2"/>
            <w:vMerge/>
            <w:vAlign w:val="center"/>
          </w:tcPr>
          <w:p w14:paraId="42D83765" w14:textId="77777777" w:rsidR="00DF6156" w:rsidRPr="001919FB" w:rsidRDefault="00DF6156" w:rsidP="00BC42BD">
            <w:pPr>
              <w:rPr>
                <w:rFonts w:asciiTheme="minorHAnsi" w:hAnsiTheme="minorHAnsi"/>
                <w:sz w:val="20"/>
              </w:rPr>
            </w:pPr>
          </w:p>
        </w:tc>
        <w:tc>
          <w:tcPr>
            <w:tcW w:w="387" w:type="pct"/>
            <w:vMerge/>
            <w:vAlign w:val="center"/>
          </w:tcPr>
          <w:p w14:paraId="7BD20743" w14:textId="77777777" w:rsidR="00DF6156" w:rsidRPr="001919FB" w:rsidRDefault="00DF6156" w:rsidP="00BC42BD">
            <w:pPr>
              <w:rPr>
                <w:rFonts w:asciiTheme="minorHAnsi" w:hAnsiTheme="minorHAnsi"/>
                <w:sz w:val="20"/>
              </w:rPr>
            </w:pPr>
          </w:p>
        </w:tc>
        <w:tc>
          <w:tcPr>
            <w:tcW w:w="268" w:type="pct"/>
            <w:vMerge/>
            <w:vAlign w:val="center"/>
          </w:tcPr>
          <w:p w14:paraId="436D92EB" w14:textId="77777777" w:rsidR="00DF6156" w:rsidRPr="001919FB" w:rsidRDefault="00DF6156" w:rsidP="00BC42BD">
            <w:pPr>
              <w:rPr>
                <w:rFonts w:asciiTheme="minorHAnsi" w:hAnsiTheme="minorHAnsi"/>
                <w:sz w:val="20"/>
              </w:rPr>
            </w:pPr>
          </w:p>
        </w:tc>
        <w:tc>
          <w:tcPr>
            <w:tcW w:w="471" w:type="pct"/>
          </w:tcPr>
          <w:p w14:paraId="5DAA2BB1" w14:textId="44372BE8" w:rsidR="00DF6156" w:rsidRPr="001919FB" w:rsidRDefault="00DF6156" w:rsidP="00BC42BD">
            <w:pPr>
              <w:rPr>
                <w:rFonts w:asciiTheme="minorHAnsi" w:hAnsiTheme="minorHAnsi"/>
                <w:sz w:val="20"/>
              </w:rPr>
            </w:pPr>
            <w:r w:rsidRPr="001919FB">
              <w:rPr>
                <w:rFonts w:asciiTheme="minorHAnsi" w:hAnsiTheme="minorHAnsi"/>
                <w:sz w:val="20"/>
              </w:rPr>
              <w:t xml:space="preserve">Information Technology </w:t>
            </w:r>
            <w:proofErr w:type="spellStart"/>
            <w:r w:rsidRPr="001919FB">
              <w:rPr>
                <w:rFonts w:asciiTheme="minorHAnsi" w:hAnsiTheme="minorHAnsi"/>
                <w:sz w:val="20"/>
              </w:rPr>
              <w:t>Equipmt</w:t>
            </w:r>
            <w:proofErr w:type="spellEnd"/>
          </w:p>
        </w:tc>
        <w:tc>
          <w:tcPr>
            <w:tcW w:w="448" w:type="pct"/>
            <w:vMerge/>
          </w:tcPr>
          <w:p w14:paraId="645B1BD6" w14:textId="3E4C5B99" w:rsidR="00DF6156" w:rsidRPr="001919FB" w:rsidRDefault="00DF6156" w:rsidP="00BC42BD">
            <w:pPr>
              <w:rPr>
                <w:rFonts w:asciiTheme="minorHAnsi" w:hAnsiTheme="minorHAnsi"/>
                <w:sz w:val="20"/>
              </w:rPr>
            </w:pPr>
          </w:p>
        </w:tc>
      </w:tr>
      <w:tr w:rsidR="00DF6156" w:rsidRPr="003F1307" w14:paraId="0F2AA259" w14:textId="77777777" w:rsidTr="001172A7">
        <w:trPr>
          <w:cantSplit/>
          <w:trHeight w:val="352"/>
        </w:trPr>
        <w:tc>
          <w:tcPr>
            <w:tcW w:w="1180" w:type="pct"/>
            <w:vMerge/>
          </w:tcPr>
          <w:p w14:paraId="5AD8E043" w14:textId="77777777" w:rsidR="00DF6156" w:rsidRPr="001919FB" w:rsidRDefault="00DF6156" w:rsidP="00BC42BD">
            <w:pPr>
              <w:rPr>
                <w:rFonts w:asciiTheme="minorHAnsi" w:hAnsiTheme="minorHAnsi"/>
                <w:sz w:val="20"/>
              </w:rPr>
            </w:pPr>
          </w:p>
        </w:tc>
        <w:tc>
          <w:tcPr>
            <w:tcW w:w="940" w:type="pct"/>
            <w:vMerge/>
            <w:vAlign w:val="center"/>
          </w:tcPr>
          <w:p w14:paraId="4D2054F6" w14:textId="77777777" w:rsidR="00DF6156" w:rsidRPr="001919FB" w:rsidRDefault="00DF6156" w:rsidP="00BC42BD">
            <w:pPr>
              <w:spacing w:before="40"/>
              <w:rPr>
                <w:rFonts w:asciiTheme="minorHAnsi" w:hAnsiTheme="minorHAnsi"/>
                <w:sz w:val="20"/>
              </w:rPr>
            </w:pPr>
          </w:p>
        </w:tc>
        <w:tc>
          <w:tcPr>
            <w:tcW w:w="413" w:type="pct"/>
            <w:vMerge/>
            <w:vAlign w:val="center"/>
          </w:tcPr>
          <w:p w14:paraId="6C684D69" w14:textId="77777777" w:rsidR="00DF6156" w:rsidRPr="001919FB" w:rsidRDefault="00DF6156" w:rsidP="00BC42BD">
            <w:pPr>
              <w:rPr>
                <w:rFonts w:asciiTheme="minorHAnsi" w:hAnsiTheme="minorHAnsi"/>
                <w:sz w:val="20"/>
              </w:rPr>
            </w:pPr>
          </w:p>
        </w:tc>
        <w:tc>
          <w:tcPr>
            <w:tcW w:w="375" w:type="pct"/>
            <w:vMerge/>
            <w:vAlign w:val="center"/>
          </w:tcPr>
          <w:p w14:paraId="786EB27F" w14:textId="77777777" w:rsidR="00DF6156" w:rsidRPr="001919FB" w:rsidRDefault="00DF6156" w:rsidP="00BC42BD">
            <w:pPr>
              <w:rPr>
                <w:rFonts w:asciiTheme="minorHAnsi" w:hAnsiTheme="minorHAnsi"/>
                <w:sz w:val="20"/>
              </w:rPr>
            </w:pPr>
          </w:p>
        </w:tc>
        <w:tc>
          <w:tcPr>
            <w:tcW w:w="518" w:type="pct"/>
            <w:gridSpan w:val="2"/>
            <w:vMerge/>
            <w:vAlign w:val="center"/>
          </w:tcPr>
          <w:p w14:paraId="49C2ADFE" w14:textId="77777777" w:rsidR="00DF6156" w:rsidRPr="001919FB" w:rsidRDefault="00DF6156" w:rsidP="00BC42BD">
            <w:pPr>
              <w:rPr>
                <w:rFonts w:asciiTheme="minorHAnsi" w:hAnsiTheme="minorHAnsi"/>
                <w:sz w:val="20"/>
              </w:rPr>
            </w:pPr>
          </w:p>
        </w:tc>
        <w:tc>
          <w:tcPr>
            <w:tcW w:w="387" w:type="pct"/>
            <w:vMerge/>
            <w:vAlign w:val="center"/>
          </w:tcPr>
          <w:p w14:paraId="4C99CCDA" w14:textId="77777777" w:rsidR="00DF6156" w:rsidRPr="001919FB" w:rsidRDefault="00DF6156" w:rsidP="00BC42BD">
            <w:pPr>
              <w:rPr>
                <w:rFonts w:asciiTheme="minorHAnsi" w:hAnsiTheme="minorHAnsi"/>
                <w:sz w:val="20"/>
              </w:rPr>
            </w:pPr>
          </w:p>
        </w:tc>
        <w:tc>
          <w:tcPr>
            <w:tcW w:w="268" w:type="pct"/>
            <w:vMerge/>
            <w:vAlign w:val="center"/>
          </w:tcPr>
          <w:p w14:paraId="4354B065" w14:textId="77777777" w:rsidR="00DF6156" w:rsidRPr="001919FB" w:rsidRDefault="00DF6156" w:rsidP="00BC42BD">
            <w:pPr>
              <w:rPr>
                <w:rFonts w:asciiTheme="minorHAnsi" w:hAnsiTheme="minorHAnsi"/>
                <w:sz w:val="20"/>
              </w:rPr>
            </w:pPr>
          </w:p>
        </w:tc>
        <w:tc>
          <w:tcPr>
            <w:tcW w:w="471" w:type="pct"/>
          </w:tcPr>
          <w:p w14:paraId="5A18BEF4" w14:textId="77777777" w:rsidR="00DF6156" w:rsidRPr="001919FB" w:rsidRDefault="00DF6156" w:rsidP="00BC42BD">
            <w:pPr>
              <w:rPr>
                <w:rFonts w:asciiTheme="minorHAnsi" w:hAnsiTheme="minorHAnsi"/>
                <w:sz w:val="20"/>
              </w:rPr>
            </w:pPr>
            <w:r w:rsidRPr="001919FB">
              <w:rPr>
                <w:rFonts w:asciiTheme="minorHAnsi" w:hAnsiTheme="minorHAnsi"/>
                <w:sz w:val="20"/>
              </w:rPr>
              <w:t xml:space="preserve">Audio </w:t>
            </w:r>
            <w:proofErr w:type="spellStart"/>
            <w:r w:rsidRPr="001919FB">
              <w:rPr>
                <w:rFonts w:asciiTheme="minorHAnsi" w:hAnsiTheme="minorHAnsi"/>
                <w:sz w:val="20"/>
              </w:rPr>
              <w:t>Visual&amp;Print</w:t>
            </w:r>
            <w:proofErr w:type="spellEnd"/>
            <w:r w:rsidRPr="001919FB">
              <w:rPr>
                <w:rFonts w:asciiTheme="minorHAnsi" w:hAnsiTheme="minorHAnsi"/>
                <w:sz w:val="20"/>
              </w:rPr>
              <w:t xml:space="preserve"> Prod Costs</w:t>
            </w:r>
          </w:p>
          <w:p w14:paraId="22FFED6F" w14:textId="7F94F60F" w:rsidR="00DF6156" w:rsidRPr="001919FB" w:rsidRDefault="00DF6156" w:rsidP="00BC42BD">
            <w:pPr>
              <w:rPr>
                <w:rFonts w:asciiTheme="minorHAnsi" w:hAnsiTheme="minorHAnsi"/>
                <w:sz w:val="20"/>
              </w:rPr>
            </w:pPr>
          </w:p>
        </w:tc>
        <w:tc>
          <w:tcPr>
            <w:tcW w:w="448" w:type="pct"/>
            <w:vMerge/>
          </w:tcPr>
          <w:p w14:paraId="4F446D87" w14:textId="6D64457E" w:rsidR="00DF6156" w:rsidRPr="001919FB" w:rsidRDefault="00DF6156" w:rsidP="00BC42BD">
            <w:pPr>
              <w:rPr>
                <w:rFonts w:asciiTheme="minorHAnsi" w:hAnsiTheme="minorHAnsi"/>
                <w:sz w:val="20"/>
              </w:rPr>
            </w:pPr>
          </w:p>
        </w:tc>
      </w:tr>
      <w:tr w:rsidR="00DF6156" w:rsidRPr="003F1307" w14:paraId="5754FE19" w14:textId="77777777" w:rsidTr="00905A97">
        <w:trPr>
          <w:cantSplit/>
          <w:trHeight w:val="351"/>
        </w:trPr>
        <w:tc>
          <w:tcPr>
            <w:tcW w:w="1180" w:type="pct"/>
            <w:vMerge/>
          </w:tcPr>
          <w:p w14:paraId="1D60E1FF" w14:textId="77777777" w:rsidR="00DF6156" w:rsidRPr="001919FB" w:rsidRDefault="00DF6156" w:rsidP="00BC42BD">
            <w:pPr>
              <w:rPr>
                <w:rFonts w:asciiTheme="minorHAnsi" w:hAnsiTheme="minorHAnsi"/>
                <w:sz w:val="20"/>
              </w:rPr>
            </w:pPr>
          </w:p>
        </w:tc>
        <w:tc>
          <w:tcPr>
            <w:tcW w:w="940" w:type="pct"/>
            <w:vMerge/>
            <w:vAlign w:val="center"/>
          </w:tcPr>
          <w:p w14:paraId="28CAC84F" w14:textId="77777777" w:rsidR="00DF6156" w:rsidRPr="001919FB" w:rsidRDefault="00DF6156" w:rsidP="00BC42BD">
            <w:pPr>
              <w:spacing w:before="40"/>
              <w:rPr>
                <w:rFonts w:asciiTheme="minorHAnsi" w:hAnsiTheme="minorHAnsi"/>
                <w:sz w:val="20"/>
              </w:rPr>
            </w:pPr>
          </w:p>
        </w:tc>
        <w:tc>
          <w:tcPr>
            <w:tcW w:w="413" w:type="pct"/>
            <w:vMerge/>
            <w:vAlign w:val="center"/>
          </w:tcPr>
          <w:p w14:paraId="06733BEB" w14:textId="77777777" w:rsidR="00DF6156" w:rsidRPr="001919FB" w:rsidRDefault="00DF6156" w:rsidP="00BC42BD">
            <w:pPr>
              <w:rPr>
                <w:rFonts w:asciiTheme="minorHAnsi" w:hAnsiTheme="minorHAnsi"/>
                <w:sz w:val="20"/>
              </w:rPr>
            </w:pPr>
          </w:p>
        </w:tc>
        <w:tc>
          <w:tcPr>
            <w:tcW w:w="375" w:type="pct"/>
            <w:vMerge/>
            <w:vAlign w:val="center"/>
          </w:tcPr>
          <w:p w14:paraId="0DCE6936" w14:textId="77777777" w:rsidR="00DF6156" w:rsidRPr="001919FB" w:rsidRDefault="00DF6156" w:rsidP="00BC42BD">
            <w:pPr>
              <w:rPr>
                <w:rFonts w:asciiTheme="minorHAnsi" w:hAnsiTheme="minorHAnsi"/>
                <w:sz w:val="20"/>
              </w:rPr>
            </w:pPr>
          </w:p>
        </w:tc>
        <w:tc>
          <w:tcPr>
            <w:tcW w:w="518" w:type="pct"/>
            <w:gridSpan w:val="2"/>
            <w:vMerge/>
            <w:vAlign w:val="center"/>
          </w:tcPr>
          <w:p w14:paraId="42A6F0FE" w14:textId="77777777" w:rsidR="00DF6156" w:rsidRPr="001919FB" w:rsidRDefault="00DF6156" w:rsidP="00BC42BD">
            <w:pPr>
              <w:rPr>
                <w:rFonts w:asciiTheme="minorHAnsi" w:hAnsiTheme="minorHAnsi"/>
                <w:sz w:val="20"/>
              </w:rPr>
            </w:pPr>
          </w:p>
        </w:tc>
        <w:tc>
          <w:tcPr>
            <w:tcW w:w="387" w:type="pct"/>
            <w:vMerge/>
            <w:vAlign w:val="center"/>
          </w:tcPr>
          <w:p w14:paraId="197818D7" w14:textId="77777777" w:rsidR="00DF6156" w:rsidRPr="001919FB" w:rsidRDefault="00DF6156" w:rsidP="00BC42BD">
            <w:pPr>
              <w:rPr>
                <w:rFonts w:asciiTheme="minorHAnsi" w:hAnsiTheme="minorHAnsi"/>
                <w:sz w:val="20"/>
              </w:rPr>
            </w:pPr>
          </w:p>
        </w:tc>
        <w:tc>
          <w:tcPr>
            <w:tcW w:w="268" w:type="pct"/>
            <w:vMerge/>
            <w:vAlign w:val="center"/>
          </w:tcPr>
          <w:p w14:paraId="2F5DBE68" w14:textId="77777777" w:rsidR="00DF6156" w:rsidRPr="001919FB" w:rsidRDefault="00DF6156" w:rsidP="00BC42BD">
            <w:pPr>
              <w:rPr>
                <w:rFonts w:asciiTheme="minorHAnsi" w:hAnsiTheme="minorHAnsi"/>
                <w:sz w:val="20"/>
              </w:rPr>
            </w:pPr>
          </w:p>
        </w:tc>
        <w:tc>
          <w:tcPr>
            <w:tcW w:w="471" w:type="pct"/>
          </w:tcPr>
          <w:p w14:paraId="3A5E6E81" w14:textId="6A36EC41" w:rsidR="00DF6156" w:rsidRPr="001919FB" w:rsidRDefault="00DF6156" w:rsidP="00BC42BD">
            <w:pPr>
              <w:rPr>
                <w:rFonts w:asciiTheme="minorHAnsi" w:hAnsiTheme="minorHAnsi"/>
                <w:sz w:val="20"/>
              </w:rPr>
            </w:pPr>
            <w:r w:rsidRPr="001919FB">
              <w:rPr>
                <w:rFonts w:asciiTheme="minorHAnsi" w:hAnsiTheme="minorHAnsi"/>
                <w:sz w:val="20"/>
              </w:rPr>
              <w:t>Miscellaneous</w:t>
            </w:r>
          </w:p>
        </w:tc>
        <w:tc>
          <w:tcPr>
            <w:tcW w:w="448" w:type="pct"/>
            <w:vMerge/>
          </w:tcPr>
          <w:p w14:paraId="53C212B8" w14:textId="77777777" w:rsidR="00DF6156" w:rsidRPr="001919FB" w:rsidRDefault="00DF6156" w:rsidP="00BC42BD">
            <w:pPr>
              <w:rPr>
                <w:rFonts w:asciiTheme="minorHAnsi" w:hAnsiTheme="minorHAnsi"/>
                <w:sz w:val="20"/>
              </w:rPr>
            </w:pPr>
          </w:p>
        </w:tc>
      </w:tr>
      <w:tr w:rsidR="00DF6156" w:rsidRPr="003F1307" w14:paraId="2D663660" w14:textId="77777777" w:rsidTr="002E6385">
        <w:trPr>
          <w:cantSplit/>
          <w:trHeight w:val="36"/>
        </w:trPr>
        <w:tc>
          <w:tcPr>
            <w:tcW w:w="1180" w:type="pct"/>
            <w:vMerge/>
            <w:shd w:val="clear" w:color="auto" w:fill="CCCCCC"/>
          </w:tcPr>
          <w:p w14:paraId="283F3623" w14:textId="77777777" w:rsidR="00DF6156" w:rsidRPr="001919FB" w:rsidRDefault="00DF6156" w:rsidP="00514C1B">
            <w:pPr>
              <w:rPr>
                <w:rFonts w:asciiTheme="minorHAnsi" w:hAnsiTheme="minorHAnsi"/>
                <w:sz w:val="20"/>
              </w:rPr>
            </w:pPr>
          </w:p>
        </w:tc>
        <w:tc>
          <w:tcPr>
            <w:tcW w:w="940" w:type="pct"/>
            <w:vMerge w:val="restart"/>
            <w:tcBorders>
              <w:top w:val="single" w:sz="4" w:space="0" w:color="auto"/>
            </w:tcBorders>
            <w:vAlign w:val="center"/>
          </w:tcPr>
          <w:p w14:paraId="5518DC1F" w14:textId="77777777" w:rsidR="00DF6156" w:rsidRPr="001919FB" w:rsidRDefault="00DF6156" w:rsidP="00B863F4">
            <w:pPr>
              <w:rPr>
                <w:rFonts w:asciiTheme="minorHAnsi" w:hAnsiTheme="minorHAnsi"/>
                <w:sz w:val="20"/>
              </w:rPr>
            </w:pPr>
            <w:r w:rsidRPr="001919FB">
              <w:rPr>
                <w:rFonts w:asciiTheme="minorHAnsi" w:hAnsiTheme="minorHAnsi"/>
                <w:sz w:val="20"/>
              </w:rPr>
              <w:t>Activity 1_3 Strengthen VETI capacities</w:t>
            </w:r>
          </w:p>
          <w:p w14:paraId="33486F5F" w14:textId="688222BE" w:rsidR="00DF6156" w:rsidRPr="001919FB" w:rsidRDefault="00DF6156" w:rsidP="00514C1B">
            <w:pPr>
              <w:spacing w:before="40"/>
              <w:rPr>
                <w:rFonts w:asciiTheme="minorHAnsi" w:hAnsiTheme="minorHAnsi"/>
                <w:sz w:val="20"/>
              </w:rPr>
            </w:pPr>
          </w:p>
          <w:p w14:paraId="0413A0E5" w14:textId="77777777" w:rsidR="00DF6156" w:rsidRPr="001919FB" w:rsidRDefault="00DF6156" w:rsidP="00514C1B">
            <w:pPr>
              <w:spacing w:before="40"/>
              <w:rPr>
                <w:rFonts w:asciiTheme="minorHAnsi" w:hAnsiTheme="minorHAnsi"/>
                <w:sz w:val="20"/>
              </w:rPr>
            </w:pPr>
          </w:p>
          <w:p w14:paraId="053C12BB" w14:textId="77777777" w:rsidR="00DF6156" w:rsidRPr="001919FB" w:rsidRDefault="00DF6156" w:rsidP="00514C1B">
            <w:pPr>
              <w:spacing w:before="40"/>
              <w:rPr>
                <w:rFonts w:asciiTheme="minorHAnsi" w:hAnsiTheme="minorHAnsi"/>
                <w:sz w:val="20"/>
              </w:rPr>
            </w:pPr>
          </w:p>
          <w:p w14:paraId="66454451" w14:textId="77777777" w:rsidR="00DF6156" w:rsidRPr="001919FB" w:rsidRDefault="00DF6156" w:rsidP="00514C1B">
            <w:pPr>
              <w:spacing w:before="40"/>
              <w:rPr>
                <w:rFonts w:asciiTheme="minorHAnsi" w:hAnsiTheme="minorHAnsi"/>
                <w:sz w:val="20"/>
              </w:rPr>
            </w:pPr>
          </w:p>
          <w:p w14:paraId="58266325" w14:textId="77777777" w:rsidR="00DF6156" w:rsidRPr="001919FB" w:rsidRDefault="00DF6156" w:rsidP="00514C1B">
            <w:pPr>
              <w:spacing w:before="40"/>
              <w:rPr>
                <w:rFonts w:asciiTheme="minorHAnsi" w:hAnsiTheme="minorHAnsi"/>
                <w:sz w:val="20"/>
              </w:rPr>
            </w:pPr>
          </w:p>
          <w:p w14:paraId="176EF747" w14:textId="77777777" w:rsidR="00DF6156" w:rsidRPr="001919FB" w:rsidRDefault="00DF6156" w:rsidP="00514C1B">
            <w:pPr>
              <w:spacing w:before="40"/>
              <w:rPr>
                <w:rFonts w:asciiTheme="minorHAnsi" w:hAnsiTheme="minorHAnsi"/>
                <w:sz w:val="20"/>
              </w:rPr>
            </w:pPr>
          </w:p>
          <w:p w14:paraId="065562F7" w14:textId="77777777" w:rsidR="00DF6156" w:rsidRPr="001919FB" w:rsidRDefault="00DF6156" w:rsidP="00514C1B">
            <w:pPr>
              <w:spacing w:before="40"/>
              <w:rPr>
                <w:rFonts w:asciiTheme="minorHAnsi" w:hAnsiTheme="minorHAnsi"/>
                <w:sz w:val="20"/>
              </w:rPr>
            </w:pPr>
          </w:p>
          <w:p w14:paraId="7D05B7AF" w14:textId="77777777" w:rsidR="00DF6156" w:rsidRPr="001919FB" w:rsidRDefault="00DF6156" w:rsidP="00514C1B">
            <w:pPr>
              <w:spacing w:before="40"/>
              <w:rPr>
                <w:rFonts w:asciiTheme="minorHAnsi" w:hAnsiTheme="minorHAnsi"/>
                <w:sz w:val="20"/>
              </w:rPr>
            </w:pPr>
          </w:p>
          <w:p w14:paraId="1C0C9D15" w14:textId="6D1553B2" w:rsidR="00DF6156" w:rsidRPr="001919FB" w:rsidRDefault="00DF6156" w:rsidP="00514C1B">
            <w:pPr>
              <w:spacing w:before="40"/>
              <w:rPr>
                <w:rFonts w:asciiTheme="minorHAnsi" w:hAnsiTheme="minorHAnsi"/>
                <w:sz w:val="20"/>
              </w:rPr>
            </w:pPr>
          </w:p>
        </w:tc>
        <w:tc>
          <w:tcPr>
            <w:tcW w:w="413" w:type="pct"/>
            <w:vMerge w:val="restart"/>
            <w:tcBorders>
              <w:top w:val="single" w:sz="4" w:space="0" w:color="auto"/>
            </w:tcBorders>
          </w:tcPr>
          <w:p w14:paraId="2AF2E33B" w14:textId="637BCA15" w:rsidR="00DF6156" w:rsidRPr="001919FB" w:rsidRDefault="00DF6156" w:rsidP="00514C1B">
            <w:pPr>
              <w:rPr>
                <w:rFonts w:asciiTheme="minorHAnsi" w:hAnsiTheme="minorHAnsi"/>
                <w:sz w:val="20"/>
              </w:rPr>
            </w:pPr>
            <w:r w:rsidRPr="001919FB">
              <w:rPr>
                <w:rFonts w:asciiTheme="minorHAnsi" w:hAnsiTheme="minorHAnsi"/>
                <w:sz w:val="20"/>
              </w:rPr>
              <w:lastRenderedPageBreak/>
              <w:t>110,000.00</w:t>
            </w:r>
          </w:p>
        </w:tc>
        <w:tc>
          <w:tcPr>
            <w:tcW w:w="375" w:type="pct"/>
            <w:vMerge w:val="restart"/>
            <w:tcBorders>
              <w:top w:val="single" w:sz="4" w:space="0" w:color="auto"/>
            </w:tcBorders>
          </w:tcPr>
          <w:p w14:paraId="4304158A" w14:textId="1F047986" w:rsidR="00DF6156" w:rsidRPr="001919FB" w:rsidRDefault="00DF6156" w:rsidP="00514C1B">
            <w:pPr>
              <w:rPr>
                <w:rFonts w:asciiTheme="minorHAnsi" w:hAnsiTheme="minorHAnsi"/>
                <w:sz w:val="20"/>
              </w:rPr>
            </w:pPr>
            <w:r w:rsidRPr="001919FB">
              <w:rPr>
                <w:rFonts w:asciiTheme="minorHAnsi" w:hAnsiTheme="minorHAnsi"/>
                <w:sz w:val="20"/>
              </w:rPr>
              <w:t>205,852.00</w:t>
            </w:r>
          </w:p>
        </w:tc>
        <w:tc>
          <w:tcPr>
            <w:tcW w:w="518" w:type="pct"/>
            <w:gridSpan w:val="2"/>
            <w:vMerge w:val="restart"/>
            <w:tcBorders>
              <w:top w:val="single" w:sz="4" w:space="0" w:color="auto"/>
            </w:tcBorders>
          </w:tcPr>
          <w:p w14:paraId="3F4A712B" w14:textId="09B6C0C1" w:rsidR="00DF6156" w:rsidRPr="001919FB" w:rsidRDefault="00DF6156" w:rsidP="00514C1B">
            <w:pPr>
              <w:rPr>
                <w:rFonts w:asciiTheme="minorHAnsi" w:hAnsiTheme="minorHAnsi"/>
                <w:sz w:val="20"/>
              </w:rPr>
            </w:pPr>
            <w:r w:rsidRPr="001919FB">
              <w:rPr>
                <w:rFonts w:asciiTheme="minorHAnsi" w:hAnsiTheme="minorHAnsi"/>
                <w:sz w:val="20"/>
              </w:rPr>
              <w:t>114,000.00</w:t>
            </w:r>
          </w:p>
        </w:tc>
        <w:tc>
          <w:tcPr>
            <w:tcW w:w="387" w:type="pct"/>
            <w:vMerge w:val="restart"/>
            <w:tcBorders>
              <w:top w:val="single" w:sz="4" w:space="0" w:color="auto"/>
            </w:tcBorders>
            <w:vAlign w:val="center"/>
          </w:tcPr>
          <w:p w14:paraId="25E46247" w14:textId="7A7AA0DD" w:rsidR="00DF6156" w:rsidRPr="001919FB" w:rsidRDefault="00DF6156" w:rsidP="00514C1B">
            <w:pPr>
              <w:rPr>
                <w:rFonts w:asciiTheme="minorHAnsi" w:hAnsiTheme="minorHAnsi"/>
                <w:sz w:val="20"/>
              </w:rPr>
            </w:pPr>
            <w:r w:rsidRPr="001919FB">
              <w:rPr>
                <w:rFonts w:asciiTheme="minorHAnsi" w:hAnsiTheme="minorHAnsi"/>
                <w:sz w:val="20"/>
              </w:rPr>
              <w:t>UNDP</w:t>
            </w:r>
          </w:p>
        </w:tc>
        <w:tc>
          <w:tcPr>
            <w:tcW w:w="268" w:type="pct"/>
            <w:vMerge w:val="restart"/>
            <w:tcBorders>
              <w:top w:val="single" w:sz="4" w:space="0" w:color="auto"/>
            </w:tcBorders>
            <w:vAlign w:val="center"/>
          </w:tcPr>
          <w:p w14:paraId="459B0799" w14:textId="4D7A46E1" w:rsidR="00DF6156" w:rsidRPr="001919FB" w:rsidRDefault="00DF6156" w:rsidP="00514C1B">
            <w:pPr>
              <w:rPr>
                <w:rFonts w:asciiTheme="minorHAnsi" w:hAnsiTheme="minorHAnsi"/>
                <w:sz w:val="20"/>
              </w:rPr>
            </w:pPr>
            <w:r w:rsidRPr="001919FB">
              <w:rPr>
                <w:rFonts w:asciiTheme="minorHAnsi" w:hAnsiTheme="minorHAnsi"/>
                <w:sz w:val="20"/>
              </w:rPr>
              <w:t>RUS GOV</w:t>
            </w:r>
          </w:p>
        </w:tc>
        <w:tc>
          <w:tcPr>
            <w:tcW w:w="471" w:type="pct"/>
            <w:tcBorders>
              <w:top w:val="single" w:sz="4" w:space="0" w:color="auto"/>
              <w:bottom w:val="single" w:sz="4" w:space="0" w:color="auto"/>
            </w:tcBorders>
          </w:tcPr>
          <w:p w14:paraId="677F4F32" w14:textId="06D816FE" w:rsidR="00DF6156" w:rsidRPr="001919FB" w:rsidRDefault="00DF6156" w:rsidP="00514C1B">
            <w:pPr>
              <w:rPr>
                <w:rFonts w:asciiTheme="minorHAnsi" w:hAnsiTheme="minorHAnsi"/>
                <w:sz w:val="20"/>
              </w:rPr>
            </w:pPr>
            <w:r w:rsidRPr="001919FB">
              <w:rPr>
                <w:rFonts w:asciiTheme="minorHAnsi" w:hAnsiTheme="minorHAnsi"/>
                <w:sz w:val="20"/>
              </w:rPr>
              <w:t>Local Consultants</w:t>
            </w:r>
          </w:p>
        </w:tc>
        <w:tc>
          <w:tcPr>
            <w:tcW w:w="448" w:type="pct"/>
            <w:vMerge w:val="restart"/>
            <w:tcBorders>
              <w:top w:val="single" w:sz="4" w:space="0" w:color="auto"/>
            </w:tcBorders>
          </w:tcPr>
          <w:p w14:paraId="39E999FF" w14:textId="51C5AC71" w:rsidR="00DF6156" w:rsidRPr="001919FB" w:rsidRDefault="00DF6156" w:rsidP="00514C1B">
            <w:pPr>
              <w:rPr>
                <w:rFonts w:asciiTheme="minorHAnsi" w:hAnsiTheme="minorHAnsi"/>
                <w:sz w:val="20"/>
              </w:rPr>
            </w:pPr>
          </w:p>
          <w:p w14:paraId="27755EF7" w14:textId="5CC9037E" w:rsidR="00DF6156" w:rsidRPr="001919FB" w:rsidRDefault="00DF6156" w:rsidP="00514C1B">
            <w:pPr>
              <w:rPr>
                <w:rFonts w:asciiTheme="minorHAnsi" w:hAnsiTheme="minorHAnsi"/>
                <w:sz w:val="20"/>
              </w:rPr>
            </w:pPr>
          </w:p>
          <w:p w14:paraId="2697E9D8" w14:textId="2CF2BA9E" w:rsidR="00DF6156" w:rsidRPr="001919FB" w:rsidRDefault="00DF6156" w:rsidP="00514C1B">
            <w:pPr>
              <w:rPr>
                <w:rFonts w:asciiTheme="minorHAnsi" w:hAnsiTheme="minorHAnsi"/>
                <w:sz w:val="20"/>
              </w:rPr>
            </w:pPr>
          </w:p>
          <w:p w14:paraId="76EE0D3F" w14:textId="257F1F87" w:rsidR="00DF6156" w:rsidRPr="001919FB" w:rsidRDefault="00DF6156" w:rsidP="00514C1B">
            <w:pPr>
              <w:rPr>
                <w:rFonts w:asciiTheme="minorHAnsi" w:hAnsiTheme="minorHAnsi"/>
                <w:sz w:val="20"/>
              </w:rPr>
            </w:pPr>
          </w:p>
          <w:p w14:paraId="18E9386A" w14:textId="46260117" w:rsidR="00DF6156" w:rsidRPr="001919FB" w:rsidRDefault="00DF6156" w:rsidP="00514C1B">
            <w:pPr>
              <w:rPr>
                <w:rFonts w:asciiTheme="minorHAnsi" w:hAnsiTheme="minorHAnsi"/>
                <w:sz w:val="20"/>
              </w:rPr>
            </w:pPr>
          </w:p>
          <w:p w14:paraId="3B04AD3E" w14:textId="3D76EDDA" w:rsidR="00DF6156" w:rsidRPr="001919FB" w:rsidRDefault="00DF6156" w:rsidP="00514C1B">
            <w:pPr>
              <w:rPr>
                <w:rFonts w:asciiTheme="minorHAnsi" w:hAnsiTheme="minorHAnsi"/>
                <w:sz w:val="20"/>
              </w:rPr>
            </w:pPr>
          </w:p>
          <w:p w14:paraId="168FA53B" w14:textId="1FC28487" w:rsidR="00DF6156" w:rsidRPr="001919FB" w:rsidRDefault="00DF6156" w:rsidP="00514C1B">
            <w:pPr>
              <w:rPr>
                <w:rFonts w:asciiTheme="minorHAnsi" w:hAnsiTheme="minorHAnsi"/>
                <w:sz w:val="20"/>
              </w:rPr>
            </w:pPr>
          </w:p>
          <w:p w14:paraId="0462FC73" w14:textId="647B6D3D" w:rsidR="00DF6156" w:rsidRPr="001919FB" w:rsidRDefault="00DF6156" w:rsidP="00514C1B">
            <w:pPr>
              <w:rPr>
                <w:rFonts w:asciiTheme="minorHAnsi" w:hAnsiTheme="minorHAnsi"/>
                <w:sz w:val="20"/>
              </w:rPr>
            </w:pPr>
          </w:p>
          <w:p w14:paraId="6E1AB677" w14:textId="3A78D03F" w:rsidR="00DF6156" w:rsidRPr="001919FB" w:rsidRDefault="00DF6156" w:rsidP="00514C1B">
            <w:pPr>
              <w:rPr>
                <w:rFonts w:asciiTheme="minorHAnsi" w:hAnsiTheme="minorHAnsi"/>
                <w:sz w:val="20"/>
              </w:rPr>
            </w:pPr>
            <w:r w:rsidRPr="001919FB">
              <w:rPr>
                <w:rFonts w:asciiTheme="minorHAnsi" w:hAnsiTheme="minorHAnsi"/>
                <w:sz w:val="20"/>
              </w:rPr>
              <w:t>429,852.00</w:t>
            </w:r>
          </w:p>
          <w:p w14:paraId="1A0E3078" w14:textId="52080891" w:rsidR="00DF6156" w:rsidRPr="001919FB" w:rsidRDefault="00DF6156" w:rsidP="00CF76A3">
            <w:pPr>
              <w:rPr>
                <w:rFonts w:asciiTheme="minorHAnsi" w:hAnsiTheme="minorHAnsi"/>
                <w:sz w:val="20"/>
              </w:rPr>
            </w:pPr>
          </w:p>
        </w:tc>
      </w:tr>
      <w:tr w:rsidR="00DF6156" w:rsidRPr="003F1307" w14:paraId="1B43F5C0" w14:textId="77777777" w:rsidTr="002E6385">
        <w:trPr>
          <w:cantSplit/>
          <w:trHeight w:val="32"/>
        </w:trPr>
        <w:tc>
          <w:tcPr>
            <w:tcW w:w="1180" w:type="pct"/>
            <w:vMerge/>
            <w:shd w:val="clear" w:color="auto" w:fill="CCCCCC"/>
          </w:tcPr>
          <w:p w14:paraId="2E32C82D" w14:textId="77777777" w:rsidR="00DF6156" w:rsidRPr="001919FB" w:rsidRDefault="00DF6156" w:rsidP="00CF76A3">
            <w:pPr>
              <w:rPr>
                <w:rFonts w:asciiTheme="minorHAnsi" w:hAnsiTheme="minorHAnsi"/>
                <w:sz w:val="20"/>
              </w:rPr>
            </w:pPr>
          </w:p>
        </w:tc>
        <w:tc>
          <w:tcPr>
            <w:tcW w:w="940" w:type="pct"/>
            <w:vMerge/>
            <w:vAlign w:val="center"/>
          </w:tcPr>
          <w:p w14:paraId="6D361FF7" w14:textId="77777777" w:rsidR="00DF6156" w:rsidRPr="001919FB" w:rsidRDefault="00DF6156" w:rsidP="00CF76A3">
            <w:pPr>
              <w:spacing w:before="40"/>
              <w:rPr>
                <w:rFonts w:asciiTheme="minorHAnsi" w:hAnsiTheme="minorHAnsi"/>
                <w:sz w:val="20"/>
              </w:rPr>
            </w:pPr>
          </w:p>
        </w:tc>
        <w:tc>
          <w:tcPr>
            <w:tcW w:w="413" w:type="pct"/>
            <w:vMerge/>
            <w:vAlign w:val="center"/>
          </w:tcPr>
          <w:p w14:paraId="50753AB8" w14:textId="77777777" w:rsidR="00DF6156" w:rsidRPr="001919FB" w:rsidRDefault="00DF6156" w:rsidP="00CF76A3">
            <w:pPr>
              <w:rPr>
                <w:rFonts w:asciiTheme="minorHAnsi" w:hAnsiTheme="minorHAnsi"/>
                <w:sz w:val="20"/>
              </w:rPr>
            </w:pPr>
          </w:p>
        </w:tc>
        <w:tc>
          <w:tcPr>
            <w:tcW w:w="375" w:type="pct"/>
            <w:vMerge/>
            <w:vAlign w:val="center"/>
          </w:tcPr>
          <w:p w14:paraId="3C5A8594" w14:textId="77777777" w:rsidR="00DF6156" w:rsidRPr="001919FB" w:rsidRDefault="00DF6156" w:rsidP="00CF76A3">
            <w:pPr>
              <w:rPr>
                <w:rFonts w:asciiTheme="minorHAnsi" w:hAnsiTheme="minorHAnsi"/>
                <w:sz w:val="20"/>
              </w:rPr>
            </w:pPr>
          </w:p>
        </w:tc>
        <w:tc>
          <w:tcPr>
            <w:tcW w:w="518" w:type="pct"/>
            <w:gridSpan w:val="2"/>
            <w:vMerge/>
            <w:vAlign w:val="center"/>
          </w:tcPr>
          <w:p w14:paraId="77C34558" w14:textId="77777777" w:rsidR="00DF6156" w:rsidRPr="001919FB" w:rsidRDefault="00DF6156" w:rsidP="00CF76A3">
            <w:pPr>
              <w:rPr>
                <w:rFonts w:asciiTheme="minorHAnsi" w:hAnsiTheme="minorHAnsi"/>
                <w:sz w:val="20"/>
              </w:rPr>
            </w:pPr>
          </w:p>
        </w:tc>
        <w:tc>
          <w:tcPr>
            <w:tcW w:w="387" w:type="pct"/>
            <w:vMerge/>
            <w:vAlign w:val="center"/>
          </w:tcPr>
          <w:p w14:paraId="19484538" w14:textId="77777777" w:rsidR="00DF6156" w:rsidRPr="001919FB" w:rsidRDefault="00DF6156" w:rsidP="00CF76A3">
            <w:pPr>
              <w:rPr>
                <w:rFonts w:asciiTheme="minorHAnsi" w:hAnsiTheme="minorHAnsi"/>
                <w:sz w:val="20"/>
              </w:rPr>
            </w:pPr>
          </w:p>
        </w:tc>
        <w:tc>
          <w:tcPr>
            <w:tcW w:w="268" w:type="pct"/>
            <w:vMerge/>
            <w:vAlign w:val="center"/>
          </w:tcPr>
          <w:p w14:paraId="04943FC0" w14:textId="77777777" w:rsidR="00DF6156" w:rsidRPr="001919FB" w:rsidRDefault="00DF6156" w:rsidP="00CF76A3">
            <w:pPr>
              <w:rPr>
                <w:rFonts w:asciiTheme="minorHAnsi" w:hAnsiTheme="minorHAnsi"/>
                <w:sz w:val="20"/>
              </w:rPr>
            </w:pPr>
          </w:p>
        </w:tc>
        <w:tc>
          <w:tcPr>
            <w:tcW w:w="471" w:type="pct"/>
            <w:tcBorders>
              <w:top w:val="single" w:sz="4" w:space="0" w:color="auto"/>
              <w:bottom w:val="single" w:sz="4" w:space="0" w:color="auto"/>
            </w:tcBorders>
          </w:tcPr>
          <w:p w14:paraId="465E6A63" w14:textId="2AF6B3D0" w:rsidR="00DF6156" w:rsidRPr="001919FB" w:rsidRDefault="00DF6156" w:rsidP="00CF76A3">
            <w:pPr>
              <w:rPr>
                <w:rFonts w:asciiTheme="minorHAnsi" w:hAnsiTheme="minorHAnsi"/>
                <w:sz w:val="20"/>
              </w:rPr>
            </w:pPr>
            <w:r w:rsidRPr="001919FB">
              <w:rPr>
                <w:rFonts w:asciiTheme="minorHAnsi" w:hAnsiTheme="minorHAnsi"/>
                <w:sz w:val="20"/>
              </w:rPr>
              <w:t>Contractual Services-</w:t>
            </w:r>
            <w:proofErr w:type="spellStart"/>
            <w:r w:rsidRPr="001919FB">
              <w:rPr>
                <w:rFonts w:asciiTheme="minorHAnsi" w:hAnsiTheme="minorHAnsi"/>
                <w:sz w:val="20"/>
              </w:rPr>
              <w:t>Individ</w:t>
            </w:r>
            <w:proofErr w:type="spellEnd"/>
          </w:p>
        </w:tc>
        <w:tc>
          <w:tcPr>
            <w:tcW w:w="448" w:type="pct"/>
            <w:vMerge/>
          </w:tcPr>
          <w:p w14:paraId="2F24364D" w14:textId="742ED1E1" w:rsidR="00DF6156" w:rsidRPr="001919FB" w:rsidRDefault="00DF6156" w:rsidP="00CF76A3">
            <w:pPr>
              <w:rPr>
                <w:rFonts w:asciiTheme="minorHAnsi" w:hAnsiTheme="minorHAnsi"/>
                <w:sz w:val="20"/>
              </w:rPr>
            </w:pPr>
          </w:p>
        </w:tc>
      </w:tr>
      <w:tr w:rsidR="00DF6156" w:rsidRPr="003F1307" w14:paraId="35757F3C" w14:textId="77777777" w:rsidTr="002E6385">
        <w:trPr>
          <w:cantSplit/>
          <w:trHeight w:val="32"/>
        </w:trPr>
        <w:tc>
          <w:tcPr>
            <w:tcW w:w="1180" w:type="pct"/>
            <w:vMerge/>
            <w:shd w:val="clear" w:color="auto" w:fill="CCCCCC"/>
          </w:tcPr>
          <w:p w14:paraId="19378F0F" w14:textId="77777777" w:rsidR="00DF6156" w:rsidRPr="001919FB" w:rsidRDefault="00DF6156" w:rsidP="00CF76A3">
            <w:pPr>
              <w:rPr>
                <w:rFonts w:asciiTheme="minorHAnsi" w:hAnsiTheme="minorHAnsi"/>
                <w:sz w:val="20"/>
              </w:rPr>
            </w:pPr>
          </w:p>
        </w:tc>
        <w:tc>
          <w:tcPr>
            <w:tcW w:w="940" w:type="pct"/>
            <w:vMerge/>
            <w:vAlign w:val="center"/>
          </w:tcPr>
          <w:p w14:paraId="0377F0CB" w14:textId="77777777" w:rsidR="00DF6156" w:rsidRPr="001919FB" w:rsidRDefault="00DF6156" w:rsidP="00CF76A3">
            <w:pPr>
              <w:spacing w:before="40"/>
              <w:rPr>
                <w:rFonts w:asciiTheme="minorHAnsi" w:hAnsiTheme="minorHAnsi"/>
                <w:sz w:val="20"/>
              </w:rPr>
            </w:pPr>
          </w:p>
        </w:tc>
        <w:tc>
          <w:tcPr>
            <w:tcW w:w="413" w:type="pct"/>
            <w:vMerge/>
            <w:vAlign w:val="center"/>
          </w:tcPr>
          <w:p w14:paraId="2B5D5405" w14:textId="77777777" w:rsidR="00DF6156" w:rsidRPr="001919FB" w:rsidRDefault="00DF6156" w:rsidP="00CF76A3">
            <w:pPr>
              <w:rPr>
                <w:rFonts w:asciiTheme="minorHAnsi" w:hAnsiTheme="minorHAnsi"/>
                <w:sz w:val="20"/>
              </w:rPr>
            </w:pPr>
          </w:p>
        </w:tc>
        <w:tc>
          <w:tcPr>
            <w:tcW w:w="375" w:type="pct"/>
            <w:vMerge/>
            <w:vAlign w:val="center"/>
          </w:tcPr>
          <w:p w14:paraId="366D071A" w14:textId="77777777" w:rsidR="00DF6156" w:rsidRPr="001919FB" w:rsidRDefault="00DF6156" w:rsidP="00CF76A3">
            <w:pPr>
              <w:rPr>
                <w:rFonts w:asciiTheme="minorHAnsi" w:hAnsiTheme="minorHAnsi"/>
                <w:sz w:val="20"/>
              </w:rPr>
            </w:pPr>
          </w:p>
        </w:tc>
        <w:tc>
          <w:tcPr>
            <w:tcW w:w="518" w:type="pct"/>
            <w:gridSpan w:val="2"/>
            <w:vMerge/>
            <w:vAlign w:val="center"/>
          </w:tcPr>
          <w:p w14:paraId="0FB64EA2" w14:textId="77777777" w:rsidR="00DF6156" w:rsidRPr="001919FB" w:rsidRDefault="00DF6156" w:rsidP="00CF76A3">
            <w:pPr>
              <w:rPr>
                <w:rFonts w:asciiTheme="minorHAnsi" w:hAnsiTheme="minorHAnsi"/>
                <w:sz w:val="20"/>
              </w:rPr>
            </w:pPr>
          </w:p>
        </w:tc>
        <w:tc>
          <w:tcPr>
            <w:tcW w:w="387" w:type="pct"/>
            <w:vMerge/>
            <w:vAlign w:val="center"/>
          </w:tcPr>
          <w:p w14:paraId="5FF35CB0" w14:textId="77777777" w:rsidR="00DF6156" w:rsidRPr="001919FB" w:rsidRDefault="00DF6156" w:rsidP="00CF76A3">
            <w:pPr>
              <w:rPr>
                <w:rFonts w:asciiTheme="minorHAnsi" w:hAnsiTheme="minorHAnsi"/>
                <w:sz w:val="20"/>
              </w:rPr>
            </w:pPr>
          </w:p>
        </w:tc>
        <w:tc>
          <w:tcPr>
            <w:tcW w:w="268" w:type="pct"/>
            <w:vMerge/>
            <w:vAlign w:val="center"/>
          </w:tcPr>
          <w:p w14:paraId="1637C2DA" w14:textId="77777777" w:rsidR="00DF6156" w:rsidRPr="001919FB" w:rsidRDefault="00DF6156" w:rsidP="00CF76A3">
            <w:pPr>
              <w:rPr>
                <w:rFonts w:asciiTheme="minorHAnsi" w:hAnsiTheme="minorHAnsi"/>
                <w:sz w:val="20"/>
              </w:rPr>
            </w:pPr>
          </w:p>
        </w:tc>
        <w:tc>
          <w:tcPr>
            <w:tcW w:w="471" w:type="pct"/>
            <w:tcBorders>
              <w:top w:val="single" w:sz="4" w:space="0" w:color="auto"/>
              <w:bottom w:val="single" w:sz="4" w:space="0" w:color="auto"/>
            </w:tcBorders>
          </w:tcPr>
          <w:p w14:paraId="743AE2C9" w14:textId="555D0C7A" w:rsidR="00DF6156" w:rsidRPr="001919FB" w:rsidRDefault="00DF6156" w:rsidP="00CF76A3">
            <w:pPr>
              <w:rPr>
                <w:rFonts w:asciiTheme="minorHAnsi" w:hAnsiTheme="minorHAnsi"/>
                <w:sz w:val="20"/>
              </w:rPr>
            </w:pPr>
            <w:r w:rsidRPr="001919FB">
              <w:rPr>
                <w:rFonts w:asciiTheme="minorHAnsi" w:hAnsiTheme="minorHAnsi"/>
                <w:sz w:val="20"/>
              </w:rPr>
              <w:t>Contractual Services-Companies</w:t>
            </w:r>
          </w:p>
        </w:tc>
        <w:tc>
          <w:tcPr>
            <w:tcW w:w="448" w:type="pct"/>
            <w:vMerge/>
          </w:tcPr>
          <w:p w14:paraId="121B1EB3" w14:textId="1414D25F" w:rsidR="00DF6156" w:rsidRPr="001919FB" w:rsidRDefault="00DF6156" w:rsidP="00CF76A3">
            <w:pPr>
              <w:rPr>
                <w:rFonts w:asciiTheme="minorHAnsi" w:hAnsiTheme="minorHAnsi"/>
                <w:sz w:val="20"/>
              </w:rPr>
            </w:pPr>
          </w:p>
        </w:tc>
      </w:tr>
      <w:tr w:rsidR="00DF6156" w:rsidRPr="003F1307" w14:paraId="7697D734" w14:textId="77777777" w:rsidTr="002E6385">
        <w:trPr>
          <w:cantSplit/>
          <w:trHeight w:val="32"/>
        </w:trPr>
        <w:tc>
          <w:tcPr>
            <w:tcW w:w="1180" w:type="pct"/>
            <w:vMerge/>
            <w:shd w:val="clear" w:color="auto" w:fill="CCCCCC"/>
          </w:tcPr>
          <w:p w14:paraId="779F0233" w14:textId="77777777" w:rsidR="00DF6156" w:rsidRPr="001919FB" w:rsidRDefault="00DF6156" w:rsidP="00CF76A3">
            <w:pPr>
              <w:rPr>
                <w:rFonts w:asciiTheme="minorHAnsi" w:hAnsiTheme="minorHAnsi"/>
                <w:sz w:val="20"/>
              </w:rPr>
            </w:pPr>
          </w:p>
        </w:tc>
        <w:tc>
          <w:tcPr>
            <w:tcW w:w="940" w:type="pct"/>
            <w:vMerge/>
            <w:vAlign w:val="center"/>
          </w:tcPr>
          <w:p w14:paraId="2A2463D4" w14:textId="77777777" w:rsidR="00DF6156" w:rsidRPr="001919FB" w:rsidRDefault="00DF6156" w:rsidP="00CF76A3">
            <w:pPr>
              <w:spacing w:before="40"/>
              <w:rPr>
                <w:rFonts w:asciiTheme="minorHAnsi" w:hAnsiTheme="minorHAnsi"/>
                <w:sz w:val="20"/>
              </w:rPr>
            </w:pPr>
          </w:p>
        </w:tc>
        <w:tc>
          <w:tcPr>
            <w:tcW w:w="413" w:type="pct"/>
            <w:vMerge/>
            <w:vAlign w:val="center"/>
          </w:tcPr>
          <w:p w14:paraId="511674E3" w14:textId="77777777" w:rsidR="00DF6156" w:rsidRPr="001919FB" w:rsidRDefault="00DF6156" w:rsidP="00CF76A3">
            <w:pPr>
              <w:rPr>
                <w:rFonts w:asciiTheme="minorHAnsi" w:hAnsiTheme="minorHAnsi"/>
                <w:sz w:val="20"/>
              </w:rPr>
            </w:pPr>
          </w:p>
        </w:tc>
        <w:tc>
          <w:tcPr>
            <w:tcW w:w="375" w:type="pct"/>
            <w:vMerge/>
            <w:vAlign w:val="center"/>
          </w:tcPr>
          <w:p w14:paraId="658EFD22" w14:textId="77777777" w:rsidR="00DF6156" w:rsidRPr="001919FB" w:rsidRDefault="00DF6156" w:rsidP="00CF76A3">
            <w:pPr>
              <w:rPr>
                <w:rFonts w:asciiTheme="minorHAnsi" w:hAnsiTheme="minorHAnsi"/>
                <w:sz w:val="20"/>
              </w:rPr>
            </w:pPr>
          </w:p>
        </w:tc>
        <w:tc>
          <w:tcPr>
            <w:tcW w:w="518" w:type="pct"/>
            <w:gridSpan w:val="2"/>
            <w:vMerge/>
            <w:vAlign w:val="center"/>
          </w:tcPr>
          <w:p w14:paraId="3991E4EF" w14:textId="77777777" w:rsidR="00DF6156" w:rsidRPr="001919FB" w:rsidRDefault="00DF6156" w:rsidP="00CF76A3">
            <w:pPr>
              <w:rPr>
                <w:rFonts w:asciiTheme="minorHAnsi" w:hAnsiTheme="minorHAnsi"/>
                <w:sz w:val="20"/>
              </w:rPr>
            </w:pPr>
          </w:p>
        </w:tc>
        <w:tc>
          <w:tcPr>
            <w:tcW w:w="387" w:type="pct"/>
            <w:vMerge/>
            <w:vAlign w:val="center"/>
          </w:tcPr>
          <w:p w14:paraId="2D0867A9" w14:textId="77777777" w:rsidR="00DF6156" w:rsidRPr="001919FB" w:rsidRDefault="00DF6156" w:rsidP="00CF76A3">
            <w:pPr>
              <w:rPr>
                <w:rFonts w:asciiTheme="minorHAnsi" w:hAnsiTheme="minorHAnsi"/>
                <w:sz w:val="20"/>
              </w:rPr>
            </w:pPr>
          </w:p>
        </w:tc>
        <w:tc>
          <w:tcPr>
            <w:tcW w:w="268" w:type="pct"/>
            <w:vMerge/>
            <w:vAlign w:val="center"/>
          </w:tcPr>
          <w:p w14:paraId="367D9922" w14:textId="77777777" w:rsidR="00DF6156" w:rsidRPr="001919FB" w:rsidRDefault="00DF6156" w:rsidP="00CF76A3">
            <w:pPr>
              <w:rPr>
                <w:rFonts w:asciiTheme="minorHAnsi" w:hAnsiTheme="minorHAnsi"/>
                <w:sz w:val="20"/>
              </w:rPr>
            </w:pPr>
          </w:p>
        </w:tc>
        <w:tc>
          <w:tcPr>
            <w:tcW w:w="471" w:type="pct"/>
            <w:tcBorders>
              <w:top w:val="single" w:sz="4" w:space="0" w:color="auto"/>
              <w:bottom w:val="single" w:sz="4" w:space="0" w:color="auto"/>
            </w:tcBorders>
          </w:tcPr>
          <w:p w14:paraId="0B6885EC" w14:textId="6DB47CF5" w:rsidR="00DF6156" w:rsidRPr="001919FB" w:rsidRDefault="00DF6156" w:rsidP="00CF76A3">
            <w:pPr>
              <w:rPr>
                <w:rFonts w:asciiTheme="minorHAnsi" w:hAnsiTheme="minorHAnsi"/>
                <w:sz w:val="20"/>
              </w:rPr>
            </w:pPr>
            <w:r w:rsidRPr="001919FB">
              <w:rPr>
                <w:rFonts w:asciiTheme="minorHAnsi" w:hAnsiTheme="minorHAnsi"/>
                <w:sz w:val="20"/>
              </w:rPr>
              <w:t xml:space="preserve">Information Technology </w:t>
            </w:r>
            <w:proofErr w:type="spellStart"/>
            <w:r w:rsidRPr="001919FB">
              <w:rPr>
                <w:rFonts w:asciiTheme="minorHAnsi" w:hAnsiTheme="minorHAnsi"/>
                <w:sz w:val="20"/>
              </w:rPr>
              <w:t>Equipmt</w:t>
            </w:r>
            <w:proofErr w:type="spellEnd"/>
          </w:p>
        </w:tc>
        <w:tc>
          <w:tcPr>
            <w:tcW w:w="448" w:type="pct"/>
            <w:vMerge/>
          </w:tcPr>
          <w:p w14:paraId="43E656AC" w14:textId="14B216F9" w:rsidR="00DF6156" w:rsidRPr="001919FB" w:rsidRDefault="00DF6156" w:rsidP="00CF76A3">
            <w:pPr>
              <w:rPr>
                <w:rFonts w:asciiTheme="minorHAnsi" w:hAnsiTheme="minorHAnsi"/>
                <w:sz w:val="20"/>
              </w:rPr>
            </w:pPr>
          </w:p>
        </w:tc>
      </w:tr>
      <w:tr w:rsidR="00DF6156" w:rsidRPr="003F1307" w14:paraId="0B8D2219" w14:textId="77777777" w:rsidTr="002E6385">
        <w:trPr>
          <w:cantSplit/>
          <w:trHeight w:val="32"/>
        </w:trPr>
        <w:tc>
          <w:tcPr>
            <w:tcW w:w="1180" w:type="pct"/>
            <w:vMerge/>
            <w:shd w:val="clear" w:color="auto" w:fill="CCCCCC"/>
          </w:tcPr>
          <w:p w14:paraId="3A27D41C" w14:textId="77777777" w:rsidR="00DF6156" w:rsidRPr="001919FB" w:rsidRDefault="00DF6156" w:rsidP="00CF76A3">
            <w:pPr>
              <w:rPr>
                <w:rFonts w:asciiTheme="minorHAnsi" w:hAnsiTheme="minorHAnsi"/>
                <w:sz w:val="20"/>
              </w:rPr>
            </w:pPr>
          </w:p>
        </w:tc>
        <w:tc>
          <w:tcPr>
            <w:tcW w:w="940" w:type="pct"/>
            <w:vMerge/>
            <w:vAlign w:val="center"/>
          </w:tcPr>
          <w:p w14:paraId="25011781" w14:textId="77777777" w:rsidR="00DF6156" w:rsidRPr="001919FB" w:rsidRDefault="00DF6156" w:rsidP="00CF76A3">
            <w:pPr>
              <w:spacing w:before="40"/>
              <w:rPr>
                <w:rFonts w:asciiTheme="minorHAnsi" w:hAnsiTheme="minorHAnsi"/>
                <w:sz w:val="20"/>
              </w:rPr>
            </w:pPr>
          </w:p>
        </w:tc>
        <w:tc>
          <w:tcPr>
            <w:tcW w:w="413" w:type="pct"/>
            <w:vMerge/>
            <w:vAlign w:val="center"/>
          </w:tcPr>
          <w:p w14:paraId="35EF87D4" w14:textId="77777777" w:rsidR="00DF6156" w:rsidRPr="001919FB" w:rsidRDefault="00DF6156" w:rsidP="00CF76A3">
            <w:pPr>
              <w:rPr>
                <w:rFonts w:asciiTheme="minorHAnsi" w:hAnsiTheme="minorHAnsi"/>
                <w:sz w:val="20"/>
              </w:rPr>
            </w:pPr>
          </w:p>
        </w:tc>
        <w:tc>
          <w:tcPr>
            <w:tcW w:w="375" w:type="pct"/>
            <w:vMerge/>
            <w:vAlign w:val="center"/>
          </w:tcPr>
          <w:p w14:paraId="413AB34C" w14:textId="77777777" w:rsidR="00DF6156" w:rsidRPr="001919FB" w:rsidRDefault="00DF6156" w:rsidP="00CF76A3">
            <w:pPr>
              <w:rPr>
                <w:rFonts w:asciiTheme="minorHAnsi" w:hAnsiTheme="minorHAnsi"/>
                <w:sz w:val="20"/>
              </w:rPr>
            </w:pPr>
          </w:p>
        </w:tc>
        <w:tc>
          <w:tcPr>
            <w:tcW w:w="518" w:type="pct"/>
            <w:gridSpan w:val="2"/>
            <w:vMerge/>
            <w:vAlign w:val="center"/>
          </w:tcPr>
          <w:p w14:paraId="03FD37F0" w14:textId="77777777" w:rsidR="00DF6156" w:rsidRPr="001919FB" w:rsidRDefault="00DF6156" w:rsidP="00CF76A3">
            <w:pPr>
              <w:rPr>
                <w:rFonts w:asciiTheme="minorHAnsi" w:hAnsiTheme="minorHAnsi"/>
                <w:sz w:val="20"/>
              </w:rPr>
            </w:pPr>
          </w:p>
        </w:tc>
        <w:tc>
          <w:tcPr>
            <w:tcW w:w="387" w:type="pct"/>
            <w:vMerge/>
            <w:vAlign w:val="center"/>
          </w:tcPr>
          <w:p w14:paraId="2457B70C" w14:textId="77777777" w:rsidR="00DF6156" w:rsidRPr="001919FB" w:rsidRDefault="00DF6156" w:rsidP="00CF76A3">
            <w:pPr>
              <w:rPr>
                <w:rFonts w:asciiTheme="minorHAnsi" w:hAnsiTheme="minorHAnsi"/>
                <w:sz w:val="20"/>
              </w:rPr>
            </w:pPr>
          </w:p>
        </w:tc>
        <w:tc>
          <w:tcPr>
            <w:tcW w:w="268" w:type="pct"/>
            <w:vMerge/>
            <w:vAlign w:val="center"/>
          </w:tcPr>
          <w:p w14:paraId="54161E6D" w14:textId="77777777" w:rsidR="00DF6156" w:rsidRPr="001919FB" w:rsidRDefault="00DF6156" w:rsidP="00CF76A3">
            <w:pPr>
              <w:rPr>
                <w:rFonts w:asciiTheme="minorHAnsi" w:hAnsiTheme="minorHAnsi"/>
                <w:sz w:val="20"/>
              </w:rPr>
            </w:pPr>
          </w:p>
        </w:tc>
        <w:tc>
          <w:tcPr>
            <w:tcW w:w="471" w:type="pct"/>
            <w:tcBorders>
              <w:top w:val="single" w:sz="4" w:space="0" w:color="auto"/>
              <w:bottom w:val="single" w:sz="4" w:space="0" w:color="auto"/>
            </w:tcBorders>
          </w:tcPr>
          <w:p w14:paraId="6F9A17FB" w14:textId="402ABEA3" w:rsidR="00DF6156" w:rsidRPr="001919FB" w:rsidRDefault="00DF6156" w:rsidP="00CF76A3">
            <w:pPr>
              <w:rPr>
                <w:rFonts w:asciiTheme="minorHAnsi" w:hAnsiTheme="minorHAnsi"/>
                <w:sz w:val="20"/>
              </w:rPr>
            </w:pPr>
            <w:r w:rsidRPr="001919FB">
              <w:rPr>
                <w:rFonts w:asciiTheme="minorHAnsi" w:hAnsiTheme="minorHAnsi"/>
                <w:sz w:val="20"/>
              </w:rPr>
              <w:t xml:space="preserve">Audio </w:t>
            </w:r>
            <w:proofErr w:type="spellStart"/>
            <w:r w:rsidRPr="001919FB">
              <w:rPr>
                <w:rFonts w:asciiTheme="minorHAnsi" w:hAnsiTheme="minorHAnsi"/>
                <w:sz w:val="20"/>
              </w:rPr>
              <w:t>Visual&amp;Print</w:t>
            </w:r>
            <w:proofErr w:type="spellEnd"/>
            <w:r w:rsidRPr="001919FB">
              <w:rPr>
                <w:rFonts w:asciiTheme="minorHAnsi" w:hAnsiTheme="minorHAnsi"/>
                <w:sz w:val="20"/>
              </w:rPr>
              <w:t xml:space="preserve"> Prod Costs</w:t>
            </w:r>
          </w:p>
        </w:tc>
        <w:tc>
          <w:tcPr>
            <w:tcW w:w="448" w:type="pct"/>
            <w:vMerge/>
          </w:tcPr>
          <w:p w14:paraId="0596F6F7" w14:textId="7B778F0C" w:rsidR="00DF6156" w:rsidRPr="001919FB" w:rsidRDefault="00DF6156" w:rsidP="00CF76A3">
            <w:pPr>
              <w:rPr>
                <w:rFonts w:asciiTheme="minorHAnsi" w:hAnsiTheme="minorHAnsi"/>
                <w:sz w:val="20"/>
              </w:rPr>
            </w:pPr>
          </w:p>
        </w:tc>
      </w:tr>
      <w:tr w:rsidR="00DF6156" w:rsidRPr="003F1307" w14:paraId="2EDD2D47" w14:textId="77777777" w:rsidTr="00DF6156">
        <w:trPr>
          <w:cantSplit/>
          <w:trHeight w:val="297"/>
        </w:trPr>
        <w:tc>
          <w:tcPr>
            <w:tcW w:w="1180" w:type="pct"/>
            <w:vMerge/>
            <w:shd w:val="clear" w:color="auto" w:fill="CCCCCC"/>
          </w:tcPr>
          <w:p w14:paraId="4061CDAF" w14:textId="77777777" w:rsidR="00DF6156" w:rsidRPr="001919FB" w:rsidRDefault="00DF6156" w:rsidP="00CF76A3">
            <w:pPr>
              <w:rPr>
                <w:rFonts w:asciiTheme="minorHAnsi" w:hAnsiTheme="minorHAnsi"/>
                <w:sz w:val="20"/>
              </w:rPr>
            </w:pPr>
          </w:p>
        </w:tc>
        <w:tc>
          <w:tcPr>
            <w:tcW w:w="940" w:type="pct"/>
            <w:vMerge/>
            <w:tcBorders>
              <w:bottom w:val="single" w:sz="4" w:space="0" w:color="auto"/>
            </w:tcBorders>
            <w:vAlign w:val="center"/>
          </w:tcPr>
          <w:p w14:paraId="031C79AF" w14:textId="77777777" w:rsidR="00DF6156" w:rsidRPr="001919FB" w:rsidRDefault="00DF6156" w:rsidP="00CF76A3">
            <w:pPr>
              <w:spacing w:before="40"/>
              <w:rPr>
                <w:rFonts w:asciiTheme="minorHAnsi" w:hAnsiTheme="minorHAnsi"/>
                <w:sz w:val="20"/>
              </w:rPr>
            </w:pPr>
          </w:p>
        </w:tc>
        <w:tc>
          <w:tcPr>
            <w:tcW w:w="413" w:type="pct"/>
            <w:vMerge/>
            <w:tcBorders>
              <w:bottom w:val="single" w:sz="4" w:space="0" w:color="auto"/>
            </w:tcBorders>
            <w:vAlign w:val="center"/>
          </w:tcPr>
          <w:p w14:paraId="7674F082" w14:textId="77777777" w:rsidR="00DF6156" w:rsidRPr="001919FB" w:rsidRDefault="00DF6156" w:rsidP="00CF76A3">
            <w:pPr>
              <w:rPr>
                <w:rFonts w:asciiTheme="minorHAnsi" w:hAnsiTheme="minorHAnsi"/>
                <w:sz w:val="20"/>
              </w:rPr>
            </w:pPr>
          </w:p>
        </w:tc>
        <w:tc>
          <w:tcPr>
            <w:tcW w:w="375" w:type="pct"/>
            <w:vMerge/>
            <w:tcBorders>
              <w:bottom w:val="single" w:sz="4" w:space="0" w:color="auto"/>
            </w:tcBorders>
            <w:vAlign w:val="center"/>
          </w:tcPr>
          <w:p w14:paraId="7F3BA56F" w14:textId="77777777" w:rsidR="00DF6156" w:rsidRPr="001919FB" w:rsidRDefault="00DF6156" w:rsidP="00CF76A3">
            <w:pPr>
              <w:rPr>
                <w:rFonts w:asciiTheme="minorHAnsi" w:hAnsiTheme="minorHAnsi"/>
                <w:sz w:val="20"/>
              </w:rPr>
            </w:pPr>
          </w:p>
        </w:tc>
        <w:tc>
          <w:tcPr>
            <w:tcW w:w="518" w:type="pct"/>
            <w:gridSpan w:val="2"/>
            <w:vMerge/>
            <w:tcBorders>
              <w:bottom w:val="single" w:sz="4" w:space="0" w:color="auto"/>
            </w:tcBorders>
            <w:vAlign w:val="center"/>
          </w:tcPr>
          <w:p w14:paraId="2E468DFC" w14:textId="77777777" w:rsidR="00DF6156" w:rsidRPr="001919FB" w:rsidRDefault="00DF6156" w:rsidP="00CF76A3">
            <w:pPr>
              <w:rPr>
                <w:rFonts w:asciiTheme="minorHAnsi" w:hAnsiTheme="minorHAnsi"/>
                <w:sz w:val="20"/>
              </w:rPr>
            </w:pPr>
          </w:p>
        </w:tc>
        <w:tc>
          <w:tcPr>
            <w:tcW w:w="387" w:type="pct"/>
            <w:vMerge/>
            <w:vAlign w:val="center"/>
          </w:tcPr>
          <w:p w14:paraId="63C1BD5C" w14:textId="77777777" w:rsidR="00DF6156" w:rsidRPr="001919FB" w:rsidRDefault="00DF6156" w:rsidP="00CF76A3">
            <w:pPr>
              <w:rPr>
                <w:rFonts w:asciiTheme="minorHAnsi" w:hAnsiTheme="minorHAnsi"/>
                <w:sz w:val="20"/>
              </w:rPr>
            </w:pPr>
          </w:p>
        </w:tc>
        <w:tc>
          <w:tcPr>
            <w:tcW w:w="268" w:type="pct"/>
            <w:vMerge/>
            <w:vAlign w:val="center"/>
          </w:tcPr>
          <w:p w14:paraId="1A8A50D6" w14:textId="77777777" w:rsidR="00DF6156" w:rsidRPr="001919FB" w:rsidRDefault="00DF6156" w:rsidP="00CF76A3">
            <w:pPr>
              <w:rPr>
                <w:rFonts w:asciiTheme="minorHAnsi" w:hAnsiTheme="minorHAnsi"/>
                <w:sz w:val="20"/>
              </w:rPr>
            </w:pPr>
          </w:p>
        </w:tc>
        <w:tc>
          <w:tcPr>
            <w:tcW w:w="471" w:type="pct"/>
            <w:tcBorders>
              <w:top w:val="single" w:sz="4" w:space="0" w:color="auto"/>
              <w:bottom w:val="single" w:sz="4" w:space="0" w:color="auto"/>
            </w:tcBorders>
          </w:tcPr>
          <w:p w14:paraId="474BD01F" w14:textId="193D7600" w:rsidR="00DF6156" w:rsidRPr="001919FB" w:rsidRDefault="00DF6156" w:rsidP="00CF76A3">
            <w:pPr>
              <w:rPr>
                <w:rFonts w:asciiTheme="minorHAnsi" w:hAnsiTheme="minorHAnsi"/>
                <w:sz w:val="20"/>
              </w:rPr>
            </w:pPr>
            <w:r w:rsidRPr="001919FB">
              <w:rPr>
                <w:rFonts w:asciiTheme="minorHAnsi" w:hAnsiTheme="minorHAnsi"/>
                <w:sz w:val="20"/>
              </w:rPr>
              <w:t>Miscellaneous</w:t>
            </w:r>
            <w:r w:rsidRPr="001919FB" w:rsidDel="00A13740">
              <w:rPr>
                <w:rFonts w:asciiTheme="minorHAnsi" w:hAnsiTheme="minorHAnsi"/>
                <w:sz w:val="20"/>
              </w:rPr>
              <w:t xml:space="preserve"> </w:t>
            </w:r>
          </w:p>
        </w:tc>
        <w:tc>
          <w:tcPr>
            <w:tcW w:w="448" w:type="pct"/>
            <w:vMerge/>
            <w:tcBorders>
              <w:bottom w:val="single" w:sz="4" w:space="0" w:color="auto"/>
            </w:tcBorders>
          </w:tcPr>
          <w:p w14:paraId="427C1FCF" w14:textId="4F1FC695" w:rsidR="00DF6156" w:rsidRPr="001919FB" w:rsidRDefault="00DF6156" w:rsidP="00CF76A3">
            <w:pPr>
              <w:rPr>
                <w:rFonts w:asciiTheme="minorHAnsi" w:hAnsiTheme="minorHAnsi"/>
                <w:sz w:val="20"/>
              </w:rPr>
            </w:pPr>
          </w:p>
        </w:tc>
      </w:tr>
      <w:tr w:rsidR="00DF6156" w:rsidRPr="003F1307" w14:paraId="23743950" w14:textId="77777777" w:rsidTr="002E6385">
        <w:trPr>
          <w:cantSplit/>
          <w:trHeight w:val="32"/>
        </w:trPr>
        <w:tc>
          <w:tcPr>
            <w:tcW w:w="1180" w:type="pct"/>
            <w:vMerge/>
            <w:shd w:val="clear" w:color="auto" w:fill="CCCCCC"/>
          </w:tcPr>
          <w:p w14:paraId="0FE9046F" w14:textId="77777777" w:rsidR="00DF6156" w:rsidRPr="001919FB" w:rsidRDefault="00DF6156" w:rsidP="00CF76A3">
            <w:pPr>
              <w:rPr>
                <w:rFonts w:asciiTheme="minorHAnsi" w:hAnsiTheme="minorHAnsi"/>
                <w:sz w:val="20"/>
              </w:rPr>
            </w:pPr>
          </w:p>
        </w:tc>
        <w:tc>
          <w:tcPr>
            <w:tcW w:w="940" w:type="pct"/>
            <w:tcBorders>
              <w:bottom w:val="single" w:sz="4" w:space="0" w:color="auto"/>
            </w:tcBorders>
            <w:vAlign w:val="center"/>
          </w:tcPr>
          <w:p w14:paraId="795BC441" w14:textId="63284ADF" w:rsidR="00DF6156" w:rsidRPr="001919FB" w:rsidRDefault="00DF6156" w:rsidP="00580CA8">
            <w:pPr>
              <w:spacing w:before="40"/>
              <w:rPr>
                <w:rFonts w:asciiTheme="minorHAnsi" w:hAnsiTheme="minorHAnsi"/>
                <w:sz w:val="20"/>
              </w:rPr>
            </w:pPr>
            <w:r w:rsidRPr="001919FB">
              <w:rPr>
                <w:rFonts w:asciiTheme="minorHAnsi" w:hAnsiTheme="minorHAnsi"/>
                <w:sz w:val="20"/>
              </w:rPr>
              <w:t>Delivery Enabling Services (Monitoring, Quality Assurance, Financial Oversight, Recruitment, Evaluation etc.)</w:t>
            </w:r>
          </w:p>
        </w:tc>
        <w:tc>
          <w:tcPr>
            <w:tcW w:w="413" w:type="pct"/>
            <w:tcBorders>
              <w:bottom w:val="single" w:sz="4" w:space="0" w:color="auto"/>
            </w:tcBorders>
            <w:vAlign w:val="center"/>
          </w:tcPr>
          <w:p w14:paraId="5084D8B7" w14:textId="35D55C04" w:rsidR="00DF6156" w:rsidRPr="001919FB" w:rsidRDefault="00DF6156" w:rsidP="00CF76A3">
            <w:pPr>
              <w:rPr>
                <w:rFonts w:asciiTheme="minorHAnsi" w:hAnsiTheme="minorHAnsi"/>
                <w:sz w:val="20"/>
              </w:rPr>
            </w:pPr>
            <w:r w:rsidRPr="001919FB">
              <w:rPr>
                <w:rFonts w:asciiTheme="minorHAnsi" w:hAnsiTheme="minorHAnsi"/>
                <w:sz w:val="20"/>
              </w:rPr>
              <w:t>2,300.00</w:t>
            </w:r>
          </w:p>
        </w:tc>
        <w:tc>
          <w:tcPr>
            <w:tcW w:w="375" w:type="pct"/>
            <w:tcBorders>
              <w:bottom w:val="single" w:sz="4" w:space="0" w:color="auto"/>
            </w:tcBorders>
            <w:vAlign w:val="center"/>
          </w:tcPr>
          <w:p w14:paraId="137ABBED" w14:textId="05FA6559" w:rsidR="00DF6156" w:rsidRPr="001919FB" w:rsidRDefault="00DF6156" w:rsidP="00CF76A3">
            <w:pPr>
              <w:rPr>
                <w:rFonts w:asciiTheme="minorHAnsi" w:hAnsiTheme="minorHAnsi"/>
                <w:sz w:val="20"/>
              </w:rPr>
            </w:pPr>
            <w:r w:rsidRPr="001919FB">
              <w:rPr>
                <w:rFonts w:asciiTheme="minorHAnsi" w:hAnsiTheme="minorHAnsi"/>
                <w:sz w:val="20"/>
              </w:rPr>
              <w:t>2,300.00</w:t>
            </w:r>
          </w:p>
        </w:tc>
        <w:tc>
          <w:tcPr>
            <w:tcW w:w="518" w:type="pct"/>
            <w:gridSpan w:val="2"/>
            <w:tcBorders>
              <w:bottom w:val="single" w:sz="4" w:space="0" w:color="auto"/>
            </w:tcBorders>
            <w:vAlign w:val="center"/>
          </w:tcPr>
          <w:p w14:paraId="66882599" w14:textId="7BFB0637" w:rsidR="00DF6156" w:rsidRPr="001919FB" w:rsidRDefault="00DF6156" w:rsidP="00CF76A3">
            <w:pPr>
              <w:rPr>
                <w:rFonts w:asciiTheme="minorHAnsi" w:hAnsiTheme="minorHAnsi"/>
                <w:sz w:val="20"/>
              </w:rPr>
            </w:pPr>
            <w:r w:rsidRPr="001919FB">
              <w:rPr>
                <w:rFonts w:asciiTheme="minorHAnsi" w:hAnsiTheme="minorHAnsi"/>
                <w:sz w:val="20"/>
              </w:rPr>
              <w:t>2.400.00</w:t>
            </w:r>
          </w:p>
        </w:tc>
        <w:tc>
          <w:tcPr>
            <w:tcW w:w="387" w:type="pct"/>
            <w:vMerge/>
            <w:tcBorders>
              <w:bottom w:val="single" w:sz="4" w:space="0" w:color="auto"/>
            </w:tcBorders>
            <w:vAlign w:val="center"/>
          </w:tcPr>
          <w:p w14:paraId="101748C2" w14:textId="0B34D565" w:rsidR="00DF6156" w:rsidRPr="001919FB" w:rsidRDefault="00DF6156" w:rsidP="00CF76A3">
            <w:pPr>
              <w:rPr>
                <w:rFonts w:asciiTheme="minorHAnsi" w:hAnsiTheme="minorHAnsi"/>
                <w:sz w:val="20"/>
              </w:rPr>
            </w:pPr>
          </w:p>
        </w:tc>
        <w:tc>
          <w:tcPr>
            <w:tcW w:w="268" w:type="pct"/>
            <w:vMerge/>
            <w:tcBorders>
              <w:bottom w:val="single" w:sz="4" w:space="0" w:color="auto"/>
            </w:tcBorders>
            <w:vAlign w:val="center"/>
          </w:tcPr>
          <w:p w14:paraId="684EFCB6" w14:textId="77777777" w:rsidR="00DF6156" w:rsidRPr="001919FB" w:rsidRDefault="00DF6156" w:rsidP="00CF76A3">
            <w:pPr>
              <w:rPr>
                <w:rFonts w:asciiTheme="minorHAnsi" w:hAnsiTheme="minorHAnsi"/>
                <w:sz w:val="20"/>
              </w:rPr>
            </w:pPr>
          </w:p>
        </w:tc>
        <w:tc>
          <w:tcPr>
            <w:tcW w:w="471" w:type="pct"/>
            <w:tcBorders>
              <w:top w:val="single" w:sz="4" w:space="0" w:color="auto"/>
              <w:bottom w:val="single" w:sz="4" w:space="0" w:color="auto"/>
            </w:tcBorders>
          </w:tcPr>
          <w:p w14:paraId="3941C1D6" w14:textId="77777777" w:rsidR="00DF6156" w:rsidRPr="001919FB" w:rsidRDefault="00DF6156" w:rsidP="00CF76A3">
            <w:pPr>
              <w:rPr>
                <w:rFonts w:asciiTheme="minorHAnsi" w:hAnsiTheme="minorHAnsi"/>
                <w:sz w:val="20"/>
              </w:rPr>
            </w:pPr>
          </w:p>
        </w:tc>
        <w:tc>
          <w:tcPr>
            <w:tcW w:w="448" w:type="pct"/>
            <w:tcBorders>
              <w:bottom w:val="single" w:sz="4" w:space="0" w:color="auto"/>
            </w:tcBorders>
          </w:tcPr>
          <w:p w14:paraId="2AB601EA" w14:textId="44E05356" w:rsidR="00DF6156" w:rsidRPr="001919FB" w:rsidRDefault="00DF6156" w:rsidP="00CF76A3">
            <w:pPr>
              <w:rPr>
                <w:rFonts w:asciiTheme="minorHAnsi" w:hAnsiTheme="minorHAnsi"/>
                <w:sz w:val="20"/>
              </w:rPr>
            </w:pPr>
            <w:r w:rsidRPr="001919FB">
              <w:rPr>
                <w:rFonts w:asciiTheme="minorHAnsi" w:hAnsiTheme="minorHAnsi"/>
                <w:sz w:val="20"/>
              </w:rPr>
              <w:t>7,000.00</w:t>
            </w:r>
          </w:p>
        </w:tc>
      </w:tr>
      <w:tr w:rsidR="00DF6156" w:rsidRPr="003F1307" w14:paraId="361B3949" w14:textId="77777777" w:rsidTr="00905A97">
        <w:trPr>
          <w:cantSplit/>
          <w:trHeight w:val="377"/>
        </w:trPr>
        <w:tc>
          <w:tcPr>
            <w:tcW w:w="1180" w:type="pct"/>
            <w:vMerge/>
          </w:tcPr>
          <w:p w14:paraId="1AA0A790" w14:textId="77777777" w:rsidR="00DF6156" w:rsidRPr="001919FB" w:rsidRDefault="00DF6156" w:rsidP="008F1069">
            <w:pPr>
              <w:rPr>
                <w:rFonts w:asciiTheme="minorHAnsi" w:hAnsiTheme="minorHAnsi"/>
                <w:sz w:val="20"/>
              </w:rPr>
            </w:pPr>
          </w:p>
        </w:tc>
        <w:tc>
          <w:tcPr>
            <w:tcW w:w="3372" w:type="pct"/>
            <w:gridSpan w:val="8"/>
            <w:tcBorders>
              <w:top w:val="single" w:sz="4" w:space="0" w:color="auto"/>
              <w:bottom w:val="single" w:sz="4" w:space="0" w:color="auto"/>
            </w:tcBorders>
            <w:shd w:val="clear" w:color="auto" w:fill="F2F2F2"/>
            <w:vAlign w:val="center"/>
          </w:tcPr>
          <w:p w14:paraId="20490B97" w14:textId="77777777" w:rsidR="00DF6156" w:rsidRPr="001919FB" w:rsidRDefault="00DF6156" w:rsidP="00ED57D5">
            <w:pPr>
              <w:rPr>
                <w:rFonts w:asciiTheme="minorHAnsi" w:hAnsiTheme="minorHAnsi"/>
                <w:b/>
                <w:sz w:val="20"/>
              </w:rPr>
            </w:pPr>
            <w:r w:rsidRPr="001919FB">
              <w:rPr>
                <w:rFonts w:asciiTheme="minorHAnsi" w:hAnsiTheme="minorHAnsi"/>
                <w:b/>
                <w:sz w:val="20"/>
              </w:rPr>
              <w:t>Sub-Total for Output 1</w:t>
            </w:r>
          </w:p>
        </w:tc>
        <w:tc>
          <w:tcPr>
            <w:tcW w:w="448" w:type="pct"/>
            <w:tcBorders>
              <w:top w:val="single" w:sz="4" w:space="0" w:color="auto"/>
              <w:bottom w:val="single" w:sz="4" w:space="0" w:color="auto"/>
            </w:tcBorders>
            <w:shd w:val="clear" w:color="auto" w:fill="F2F2F2"/>
          </w:tcPr>
          <w:p w14:paraId="67A9E057" w14:textId="65E490E0" w:rsidR="00DF6156" w:rsidRPr="001919FB" w:rsidRDefault="00DF6156" w:rsidP="00137EB2">
            <w:pPr>
              <w:rPr>
                <w:rFonts w:asciiTheme="minorHAnsi" w:hAnsiTheme="minorHAnsi"/>
                <w:b/>
                <w:color w:val="000000"/>
                <w:sz w:val="20"/>
              </w:rPr>
            </w:pPr>
          </w:p>
          <w:p w14:paraId="2D4E7640" w14:textId="1C5A67D3" w:rsidR="00DF6156" w:rsidRPr="001919FB" w:rsidRDefault="00DF6156" w:rsidP="00137EB2">
            <w:pPr>
              <w:rPr>
                <w:rFonts w:asciiTheme="minorHAnsi" w:hAnsiTheme="minorHAnsi"/>
                <w:b/>
                <w:color w:val="000000"/>
                <w:sz w:val="20"/>
              </w:rPr>
            </w:pPr>
            <w:r w:rsidRPr="001919FB">
              <w:rPr>
                <w:rFonts w:asciiTheme="minorHAnsi" w:hAnsiTheme="minorHAnsi"/>
                <w:b/>
                <w:color w:val="000000"/>
                <w:sz w:val="20"/>
              </w:rPr>
              <w:t>620,852.00</w:t>
            </w:r>
          </w:p>
        </w:tc>
      </w:tr>
      <w:tr w:rsidR="00DF6156" w:rsidRPr="003F1307" w14:paraId="132EFBAB" w14:textId="77777777" w:rsidTr="002E6385">
        <w:trPr>
          <w:cantSplit/>
          <w:trHeight w:val="49"/>
        </w:trPr>
        <w:tc>
          <w:tcPr>
            <w:tcW w:w="1180" w:type="pct"/>
            <w:vMerge/>
          </w:tcPr>
          <w:p w14:paraId="014133AB" w14:textId="77777777" w:rsidR="00DF6156" w:rsidRPr="001919FB" w:rsidRDefault="00DF6156" w:rsidP="00514C1B">
            <w:pPr>
              <w:spacing w:before="60"/>
              <w:rPr>
                <w:rFonts w:asciiTheme="minorHAnsi" w:hAnsiTheme="minorHAnsi"/>
                <w:b/>
                <w:sz w:val="20"/>
              </w:rPr>
            </w:pPr>
          </w:p>
        </w:tc>
        <w:tc>
          <w:tcPr>
            <w:tcW w:w="940" w:type="pct"/>
            <w:tcBorders>
              <w:top w:val="single" w:sz="4" w:space="0" w:color="auto"/>
            </w:tcBorders>
            <w:vAlign w:val="center"/>
          </w:tcPr>
          <w:p w14:paraId="3D67D427" w14:textId="475D99EB" w:rsidR="00DF6156" w:rsidRPr="001919FB" w:rsidRDefault="00DF6156" w:rsidP="00514C1B">
            <w:pPr>
              <w:rPr>
                <w:rFonts w:asciiTheme="minorHAnsi" w:hAnsiTheme="minorHAnsi"/>
                <w:sz w:val="20"/>
              </w:rPr>
            </w:pPr>
            <w:r w:rsidRPr="001919FB">
              <w:rPr>
                <w:rFonts w:asciiTheme="minorHAnsi" w:hAnsiTheme="minorHAnsi"/>
                <w:sz w:val="20"/>
              </w:rPr>
              <w:t>Government parallel financing</w:t>
            </w:r>
          </w:p>
        </w:tc>
        <w:tc>
          <w:tcPr>
            <w:tcW w:w="413" w:type="pct"/>
            <w:tcBorders>
              <w:top w:val="single" w:sz="4" w:space="0" w:color="auto"/>
            </w:tcBorders>
          </w:tcPr>
          <w:p w14:paraId="5342BC60" w14:textId="68E58040" w:rsidR="00DF6156" w:rsidRPr="001919FB" w:rsidRDefault="00DF6156" w:rsidP="00514C1B">
            <w:pPr>
              <w:rPr>
                <w:rFonts w:asciiTheme="minorHAnsi" w:hAnsiTheme="minorHAnsi"/>
                <w:sz w:val="20"/>
              </w:rPr>
            </w:pPr>
            <w:r w:rsidRPr="001919FB">
              <w:rPr>
                <w:rFonts w:asciiTheme="minorHAnsi" w:hAnsiTheme="minorHAnsi"/>
                <w:sz w:val="20"/>
              </w:rPr>
              <w:t>15,000.00</w:t>
            </w:r>
          </w:p>
        </w:tc>
        <w:tc>
          <w:tcPr>
            <w:tcW w:w="375" w:type="pct"/>
            <w:tcBorders>
              <w:top w:val="single" w:sz="4" w:space="0" w:color="auto"/>
            </w:tcBorders>
          </w:tcPr>
          <w:p w14:paraId="42419CDF" w14:textId="17C3DC7E" w:rsidR="00DF6156" w:rsidRPr="001919FB" w:rsidRDefault="00DF6156" w:rsidP="00514C1B">
            <w:pPr>
              <w:rPr>
                <w:rFonts w:asciiTheme="minorHAnsi" w:hAnsiTheme="minorHAnsi"/>
                <w:sz w:val="20"/>
              </w:rPr>
            </w:pPr>
            <w:r w:rsidRPr="001919FB">
              <w:rPr>
                <w:rFonts w:asciiTheme="minorHAnsi" w:hAnsiTheme="minorHAnsi"/>
                <w:sz w:val="20"/>
              </w:rPr>
              <w:t>20,000.00</w:t>
            </w:r>
          </w:p>
        </w:tc>
        <w:tc>
          <w:tcPr>
            <w:tcW w:w="518" w:type="pct"/>
            <w:gridSpan w:val="2"/>
            <w:tcBorders>
              <w:top w:val="single" w:sz="4" w:space="0" w:color="auto"/>
            </w:tcBorders>
          </w:tcPr>
          <w:p w14:paraId="6A2BE35D" w14:textId="43235819" w:rsidR="00DF6156" w:rsidRPr="001919FB" w:rsidRDefault="00DF6156" w:rsidP="00514C1B">
            <w:pPr>
              <w:rPr>
                <w:rFonts w:asciiTheme="minorHAnsi" w:hAnsiTheme="minorHAnsi"/>
                <w:sz w:val="20"/>
              </w:rPr>
            </w:pPr>
            <w:r w:rsidRPr="001919FB">
              <w:rPr>
                <w:rFonts w:asciiTheme="minorHAnsi" w:hAnsiTheme="minorHAnsi"/>
                <w:sz w:val="20"/>
              </w:rPr>
              <w:t>20,000.00</w:t>
            </w:r>
          </w:p>
        </w:tc>
        <w:tc>
          <w:tcPr>
            <w:tcW w:w="387" w:type="pct"/>
            <w:tcBorders>
              <w:top w:val="single" w:sz="4" w:space="0" w:color="auto"/>
            </w:tcBorders>
            <w:vAlign w:val="center"/>
          </w:tcPr>
          <w:p w14:paraId="30BE4426" w14:textId="1214D751" w:rsidR="00DF6156" w:rsidRPr="001919FB" w:rsidRDefault="00DF6156" w:rsidP="00514C1B">
            <w:pPr>
              <w:rPr>
                <w:rFonts w:asciiTheme="minorHAnsi" w:hAnsiTheme="minorHAnsi"/>
                <w:sz w:val="20"/>
              </w:rPr>
            </w:pPr>
            <w:r w:rsidRPr="001919FB">
              <w:rPr>
                <w:rFonts w:asciiTheme="minorHAnsi" w:hAnsiTheme="minorHAnsi"/>
                <w:sz w:val="20"/>
              </w:rPr>
              <w:t>UNDP</w:t>
            </w:r>
          </w:p>
        </w:tc>
        <w:tc>
          <w:tcPr>
            <w:tcW w:w="268" w:type="pct"/>
            <w:tcBorders>
              <w:top w:val="single" w:sz="4" w:space="0" w:color="auto"/>
            </w:tcBorders>
            <w:vAlign w:val="center"/>
          </w:tcPr>
          <w:p w14:paraId="0E4925B9" w14:textId="2F5E98D8" w:rsidR="00DF6156" w:rsidRPr="001919FB" w:rsidRDefault="00DF6156" w:rsidP="00514C1B">
            <w:pPr>
              <w:rPr>
                <w:rFonts w:asciiTheme="minorHAnsi" w:hAnsiTheme="minorHAnsi"/>
                <w:sz w:val="20"/>
              </w:rPr>
            </w:pPr>
            <w:r w:rsidRPr="001919FB">
              <w:rPr>
                <w:rFonts w:asciiTheme="minorHAnsi" w:hAnsiTheme="minorHAnsi"/>
                <w:sz w:val="20"/>
              </w:rPr>
              <w:t>GOV</w:t>
            </w:r>
          </w:p>
        </w:tc>
        <w:tc>
          <w:tcPr>
            <w:tcW w:w="471" w:type="pct"/>
            <w:tcBorders>
              <w:top w:val="single" w:sz="4" w:space="0" w:color="auto"/>
            </w:tcBorders>
          </w:tcPr>
          <w:p w14:paraId="2738DB5D" w14:textId="77777777" w:rsidR="00DF6156" w:rsidRPr="001919FB" w:rsidRDefault="00DF6156" w:rsidP="00514C1B">
            <w:pPr>
              <w:rPr>
                <w:rFonts w:asciiTheme="minorHAnsi" w:hAnsiTheme="minorHAnsi"/>
                <w:sz w:val="20"/>
              </w:rPr>
            </w:pPr>
          </w:p>
        </w:tc>
        <w:tc>
          <w:tcPr>
            <w:tcW w:w="448" w:type="pct"/>
            <w:tcBorders>
              <w:top w:val="single" w:sz="4" w:space="0" w:color="auto"/>
            </w:tcBorders>
          </w:tcPr>
          <w:p w14:paraId="4B443841" w14:textId="69BCCF2D" w:rsidR="00DF6156" w:rsidRPr="001919FB" w:rsidRDefault="00DF6156" w:rsidP="00514C1B">
            <w:pPr>
              <w:rPr>
                <w:rFonts w:asciiTheme="minorHAnsi" w:hAnsiTheme="minorHAnsi"/>
                <w:sz w:val="20"/>
              </w:rPr>
            </w:pPr>
            <w:r w:rsidRPr="001919FB">
              <w:rPr>
                <w:rFonts w:asciiTheme="minorHAnsi" w:hAnsiTheme="minorHAnsi"/>
                <w:sz w:val="20"/>
              </w:rPr>
              <w:t>55,000.00</w:t>
            </w:r>
          </w:p>
        </w:tc>
      </w:tr>
      <w:tr w:rsidR="00DF6156" w:rsidRPr="003F1307" w14:paraId="4D78C9B2" w14:textId="77777777" w:rsidTr="002E6385">
        <w:trPr>
          <w:cantSplit/>
          <w:trHeight w:val="49"/>
        </w:trPr>
        <w:tc>
          <w:tcPr>
            <w:tcW w:w="1180" w:type="pct"/>
            <w:vMerge w:val="restart"/>
          </w:tcPr>
          <w:p w14:paraId="4D717CA9" w14:textId="76C307CB" w:rsidR="00DF6156" w:rsidRPr="001919FB" w:rsidRDefault="008F3521" w:rsidP="00514C1B">
            <w:pPr>
              <w:spacing w:before="60"/>
              <w:rPr>
                <w:rFonts w:asciiTheme="minorHAnsi" w:hAnsiTheme="minorHAnsi"/>
                <w:b/>
                <w:i/>
                <w:sz w:val="20"/>
              </w:rPr>
            </w:pPr>
            <w:proofErr w:type="gramStart"/>
            <w:r w:rsidRPr="003F1307">
              <w:rPr>
                <w:rFonts w:asciiTheme="minorHAnsi" w:hAnsiTheme="minorHAnsi" w:cstheme="minorHAnsi"/>
                <w:b/>
                <w:sz w:val="20"/>
                <w:szCs w:val="20"/>
              </w:rPr>
              <w:t xml:space="preserve">Component </w:t>
            </w:r>
            <w:r w:rsidR="00DF6156" w:rsidRPr="001919FB">
              <w:rPr>
                <w:rFonts w:asciiTheme="minorHAnsi" w:hAnsiTheme="minorHAnsi"/>
                <w:b/>
                <w:sz w:val="20"/>
              </w:rPr>
              <w:t xml:space="preserve"> 2</w:t>
            </w:r>
            <w:proofErr w:type="gramEnd"/>
            <w:r w:rsidR="00DF6156" w:rsidRPr="001919FB">
              <w:rPr>
                <w:rFonts w:asciiTheme="minorHAnsi" w:hAnsiTheme="minorHAnsi"/>
                <w:b/>
                <w:sz w:val="20"/>
              </w:rPr>
              <w:t xml:space="preserve">: </w:t>
            </w:r>
            <w:r w:rsidR="00DF6156" w:rsidRPr="001919FB">
              <w:rPr>
                <w:rFonts w:asciiTheme="minorHAnsi" w:hAnsiTheme="minorHAnsi"/>
                <w:b/>
                <w:i/>
                <w:sz w:val="20"/>
              </w:rPr>
              <w:t>Facilitate transition to work for the youth in the target regions</w:t>
            </w:r>
          </w:p>
          <w:p w14:paraId="15C842C1" w14:textId="77777777" w:rsidR="00DF6156" w:rsidRPr="001919FB" w:rsidRDefault="00DF6156" w:rsidP="00514C1B">
            <w:pPr>
              <w:rPr>
                <w:rFonts w:asciiTheme="minorHAnsi" w:hAnsiTheme="minorHAnsi"/>
                <w:i/>
                <w:sz w:val="20"/>
              </w:rPr>
            </w:pPr>
          </w:p>
          <w:p w14:paraId="3EB5940B" w14:textId="3E0A0D93" w:rsidR="00DF6156" w:rsidRPr="001919FB" w:rsidRDefault="00DF6156" w:rsidP="00514C1B">
            <w:pPr>
              <w:rPr>
                <w:rFonts w:asciiTheme="minorHAnsi" w:hAnsiTheme="minorHAnsi"/>
                <w:i/>
                <w:sz w:val="20"/>
              </w:rPr>
            </w:pPr>
            <w:r w:rsidRPr="001919FB">
              <w:rPr>
                <w:rFonts w:asciiTheme="minorHAnsi" w:hAnsiTheme="minorHAnsi"/>
                <w:i/>
                <w:sz w:val="20"/>
              </w:rPr>
              <w:t xml:space="preserve">Gender </w:t>
            </w:r>
            <w:proofErr w:type="spellStart"/>
            <w:proofErr w:type="gramStart"/>
            <w:r w:rsidRPr="001919FB">
              <w:rPr>
                <w:rFonts w:asciiTheme="minorHAnsi" w:hAnsiTheme="minorHAnsi"/>
                <w:i/>
                <w:sz w:val="20"/>
              </w:rPr>
              <w:t>marker:GEN</w:t>
            </w:r>
            <w:proofErr w:type="spellEnd"/>
            <w:proofErr w:type="gramEnd"/>
            <w:r w:rsidRPr="001919FB">
              <w:rPr>
                <w:rFonts w:asciiTheme="minorHAnsi" w:hAnsiTheme="minorHAnsi"/>
                <w:i/>
                <w:sz w:val="20"/>
              </w:rPr>
              <w:t xml:space="preserve"> 2</w:t>
            </w:r>
          </w:p>
          <w:p w14:paraId="56FD5119" w14:textId="77777777" w:rsidR="00DF6156" w:rsidRPr="001919FB" w:rsidRDefault="00DF6156" w:rsidP="00514C1B">
            <w:pPr>
              <w:ind w:left="180"/>
              <w:rPr>
                <w:rFonts w:asciiTheme="minorHAnsi" w:hAnsiTheme="minorHAnsi"/>
                <w:sz w:val="20"/>
              </w:rPr>
            </w:pPr>
          </w:p>
        </w:tc>
        <w:tc>
          <w:tcPr>
            <w:tcW w:w="940" w:type="pct"/>
            <w:vMerge w:val="restart"/>
            <w:tcBorders>
              <w:top w:val="single" w:sz="4" w:space="0" w:color="auto"/>
            </w:tcBorders>
            <w:vAlign w:val="center"/>
          </w:tcPr>
          <w:p w14:paraId="4F1D0386" w14:textId="2366B887" w:rsidR="00DF6156" w:rsidRPr="001919FB" w:rsidRDefault="00DF6156" w:rsidP="00514C1B">
            <w:pPr>
              <w:rPr>
                <w:rFonts w:asciiTheme="minorHAnsi" w:hAnsiTheme="minorHAnsi"/>
                <w:sz w:val="20"/>
              </w:rPr>
            </w:pPr>
            <w:r w:rsidRPr="001919FB">
              <w:rPr>
                <w:rFonts w:asciiTheme="minorHAnsi" w:hAnsiTheme="minorHAnsi"/>
                <w:sz w:val="20"/>
              </w:rPr>
              <w:t>Activity 2_1 Improve career guidance</w:t>
            </w:r>
          </w:p>
        </w:tc>
        <w:tc>
          <w:tcPr>
            <w:tcW w:w="413" w:type="pct"/>
            <w:vMerge w:val="restart"/>
            <w:tcBorders>
              <w:top w:val="single" w:sz="4" w:space="0" w:color="auto"/>
            </w:tcBorders>
          </w:tcPr>
          <w:p w14:paraId="1D3991B8" w14:textId="77777777" w:rsidR="00DF6156" w:rsidRPr="001919FB" w:rsidRDefault="00DF6156" w:rsidP="00514C1B">
            <w:pPr>
              <w:rPr>
                <w:rFonts w:asciiTheme="minorHAnsi" w:hAnsiTheme="minorHAnsi"/>
                <w:sz w:val="20"/>
              </w:rPr>
            </w:pPr>
          </w:p>
          <w:p w14:paraId="080D8D39" w14:textId="2B0C6493" w:rsidR="00DF6156" w:rsidRPr="001919FB" w:rsidRDefault="00DF6156" w:rsidP="00514C1B">
            <w:pPr>
              <w:rPr>
                <w:rFonts w:asciiTheme="minorHAnsi" w:hAnsiTheme="minorHAnsi"/>
                <w:sz w:val="20"/>
              </w:rPr>
            </w:pPr>
            <w:r w:rsidRPr="001919FB">
              <w:rPr>
                <w:rFonts w:asciiTheme="minorHAnsi" w:hAnsiTheme="minorHAnsi"/>
                <w:sz w:val="20"/>
              </w:rPr>
              <w:t>35,000.00</w:t>
            </w:r>
          </w:p>
          <w:p w14:paraId="271D048C" w14:textId="0C96C808" w:rsidR="00DF6156" w:rsidRPr="001919FB" w:rsidRDefault="00DF6156" w:rsidP="00514C1B">
            <w:pPr>
              <w:rPr>
                <w:rFonts w:asciiTheme="minorHAnsi" w:hAnsiTheme="minorHAnsi"/>
                <w:sz w:val="20"/>
              </w:rPr>
            </w:pPr>
          </w:p>
        </w:tc>
        <w:tc>
          <w:tcPr>
            <w:tcW w:w="375" w:type="pct"/>
            <w:vMerge w:val="restart"/>
            <w:tcBorders>
              <w:top w:val="single" w:sz="4" w:space="0" w:color="auto"/>
            </w:tcBorders>
          </w:tcPr>
          <w:p w14:paraId="18C24FE6" w14:textId="77777777" w:rsidR="00DF6156" w:rsidRPr="001919FB" w:rsidRDefault="00DF6156" w:rsidP="00514C1B">
            <w:pPr>
              <w:rPr>
                <w:rFonts w:asciiTheme="minorHAnsi" w:hAnsiTheme="minorHAnsi"/>
                <w:sz w:val="20"/>
              </w:rPr>
            </w:pPr>
          </w:p>
          <w:p w14:paraId="3CA78035" w14:textId="478C8A12" w:rsidR="00DF6156" w:rsidRPr="001919FB" w:rsidRDefault="00DF6156" w:rsidP="00514C1B">
            <w:pPr>
              <w:rPr>
                <w:rFonts w:asciiTheme="minorHAnsi" w:hAnsiTheme="minorHAnsi"/>
                <w:sz w:val="20"/>
              </w:rPr>
            </w:pPr>
            <w:r w:rsidRPr="001919FB">
              <w:rPr>
                <w:rFonts w:asciiTheme="minorHAnsi" w:hAnsiTheme="minorHAnsi"/>
                <w:sz w:val="20"/>
              </w:rPr>
              <w:t>30,000.00</w:t>
            </w:r>
          </w:p>
          <w:p w14:paraId="1F4432AC" w14:textId="0F84888A" w:rsidR="00DF6156" w:rsidRPr="001919FB" w:rsidRDefault="00DF6156" w:rsidP="00514C1B">
            <w:pPr>
              <w:rPr>
                <w:rFonts w:asciiTheme="minorHAnsi" w:hAnsiTheme="minorHAnsi"/>
                <w:sz w:val="20"/>
              </w:rPr>
            </w:pPr>
          </w:p>
        </w:tc>
        <w:tc>
          <w:tcPr>
            <w:tcW w:w="518" w:type="pct"/>
            <w:gridSpan w:val="2"/>
            <w:vMerge w:val="restart"/>
            <w:tcBorders>
              <w:top w:val="single" w:sz="4" w:space="0" w:color="auto"/>
            </w:tcBorders>
          </w:tcPr>
          <w:p w14:paraId="51BADE45" w14:textId="77777777" w:rsidR="00DF6156" w:rsidRPr="001919FB" w:rsidRDefault="00DF6156" w:rsidP="00514C1B">
            <w:pPr>
              <w:rPr>
                <w:rFonts w:asciiTheme="minorHAnsi" w:hAnsiTheme="minorHAnsi"/>
                <w:sz w:val="20"/>
              </w:rPr>
            </w:pPr>
          </w:p>
          <w:p w14:paraId="15DCDD74" w14:textId="66FB9E2B" w:rsidR="00DF6156" w:rsidRPr="001919FB" w:rsidRDefault="00DF6156" w:rsidP="00514C1B">
            <w:pPr>
              <w:rPr>
                <w:rFonts w:asciiTheme="minorHAnsi" w:hAnsiTheme="minorHAnsi"/>
                <w:sz w:val="20"/>
              </w:rPr>
            </w:pPr>
            <w:r w:rsidRPr="001919FB">
              <w:rPr>
                <w:rFonts w:asciiTheme="minorHAnsi" w:hAnsiTheme="minorHAnsi"/>
                <w:sz w:val="20"/>
              </w:rPr>
              <w:t>25,000.00</w:t>
            </w:r>
          </w:p>
          <w:p w14:paraId="63CD2C8F" w14:textId="6A76E15C" w:rsidR="00DF6156" w:rsidRPr="001919FB" w:rsidRDefault="00DF6156" w:rsidP="00514C1B">
            <w:pPr>
              <w:rPr>
                <w:rFonts w:asciiTheme="minorHAnsi" w:hAnsiTheme="minorHAnsi"/>
                <w:sz w:val="20"/>
              </w:rPr>
            </w:pPr>
          </w:p>
        </w:tc>
        <w:tc>
          <w:tcPr>
            <w:tcW w:w="387" w:type="pct"/>
            <w:vMerge w:val="restart"/>
            <w:tcBorders>
              <w:top w:val="single" w:sz="4" w:space="0" w:color="auto"/>
            </w:tcBorders>
            <w:vAlign w:val="center"/>
          </w:tcPr>
          <w:p w14:paraId="5133637B" w14:textId="425E38D5" w:rsidR="00DF6156" w:rsidRPr="001919FB" w:rsidRDefault="00DF6156" w:rsidP="00514C1B">
            <w:pPr>
              <w:rPr>
                <w:rFonts w:asciiTheme="minorHAnsi" w:hAnsiTheme="minorHAnsi"/>
                <w:sz w:val="20"/>
              </w:rPr>
            </w:pPr>
            <w:r w:rsidRPr="001919FB">
              <w:rPr>
                <w:rFonts w:asciiTheme="minorHAnsi" w:hAnsiTheme="minorHAnsi"/>
                <w:sz w:val="20"/>
              </w:rPr>
              <w:t>UNDP</w:t>
            </w:r>
          </w:p>
        </w:tc>
        <w:tc>
          <w:tcPr>
            <w:tcW w:w="268" w:type="pct"/>
            <w:vMerge w:val="restart"/>
            <w:tcBorders>
              <w:top w:val="single" w:sz="4" w:space="0" w:color="auto"/>
            </w:tcBorders>
            <w:vAlign w:val="center"/>
          </w:tcPr>
          <w:p w14:paraId="3B7C575A" w14:textId="33B70C49" w:rsidR="00DF6156" w:rsidRPr="001919FB" w:rsidRDefault="00DF6156" w:rsidP="00514C1B">
            <w:pPr>
              <w:rPr>
                <w:rFonts w:asciiTheme="minorHAnsi" w:hAnsiTheme="minorHAnsi"/>
                <w:sz w:val="20"/>
              </w:rPr>
            </w:pPr>
            <w:r w:rsidRPr="001919FB">
              <w:rPr>
                <w:rFonts w:asciiTheme="minorHAnsi" w:hAnsiTheme="minorHAnsi"/>
                <w:sz w:val="20"/>
              </w:rPr>
              <w:t>RUS GOV</w:t>
            </w:r>
          </w:p>
        </w:tc>
        <w:tc>
          <w:tcPr>
            <w:tcW w:w="471" w:type="pct"/>
            <w:tcBorders>
              <w:top w:val="single" w:sz="4" w:space="0" w:color="auto"/>
            </w:tcBorders>
          </w:tcPr>
          <w:p w14:paraId="2C2FE03A" w14:textId="1CC3740D" w:rsidR="00DF6156" w:rsidRPr="001919FB" w:rsidRDefault="00DF6156" w:rsidP="00514C1B">
            <w:pPr>
              <w:rPr>
                <w:rFonts w:asciiTheme="minorHAnsi" w:hAnsiTheme="minorHAnsi"/>
                <w:sz w:val="20"/>
              </w:rPr>
            </w:pPr>
            <w:r w:rsidRPr="001919FB">
              <w:rPr>
                <w:rFonts w:asciiTheme="minorHAnsi" w:hAnsiTheme="minorHAnsi"/>
                <w:sz w:val="20"/>
              </w:rPr>
              <w:t>Local consultants</w:t>
            </w:r>
          </w:p>
        </w:tc>
        <w:tc>
          <w:tcPr>
            <w:tcW w:w="448" w:type="pct"/>
            <w:vMerge w:val="restart"/>
            <w:tcBorders>
              <w:top w:val="single" w:sz="4" w:space="0" w:color="auto"/>
            </w:tcBorders>
          </w:tcPr>
          <w:p w14:paraId="6B5954AD" w14:textId="77777777" w:rsidR="00DF6156" w:rsidRPr="001919FB" w:rsidRDefault="00DF6156" w:rsidP="00514C1B">
            <w:pPr>
              <w:rPr>
                <w:rFonts w:asciiTheme="minorHAnsi" w:hAnsiTheme="minorHAnsi"/>
                <w:sz w:val="20"/>
              </w:rPr>
            </w:pPr>
          </w:p>
          <w:p w14:paraId="24E16FFE" w14:textId="77777777" w:rsidR="00DF6156" w:rsidRPr="001919FB" w:rsidRDefault="00DF6156" w:rsidP="00514C1B">
            <w:pPr>
              <w:rPr>
                <w:rFonts w:asciiTheme="minorHAnsi" w:hAnsiTheme="minorHAnsi"/>
                <w:sz w:val="20"/>
              </w:rPr>
            </w:pPr>
          </w:p>
          <w:p w14:paraId="3D7F12E4" w14:textId="77777777" w:rsidR="00DF6156" w:rsidRPr="001919FB" w:rsidRDefault="00DF6156" w:rsidP="00514C1B">
            <w:pPr>
              <w:rPr>
                <w:rFonts w:asciiTheme="minorHAnsi" w:hAnsiTheme="minorHAnsi"/>
                <w:sz w:val="20"/>
              </w:rPr>
            </w:pPr>
          </w:p>
          <w:p w14:paraId="7EA8335B" w14:textId="77777777" w:rsidR="00DF6156" w:rsidRPr="001919FB" w:rsidRDefault="00DF6156" w:rsidP="00514C1B">
            <w:pPr>
              <w:rPr>
                <w:rFonts w:asciiTheme="minorHAnsi" w:hAnsiTheme="minorHAnsi"/>
                <w:sz w:val="20"/>
              </w:rPr>
            </w:pPr>
          </w:p>
          <w:p w14:paraId="14C41D0E" w14:textId="77777777" w:rsidR="00DF6156" w:rsidRPr="001919FB" w:rsidRDefault="00DF6156" w:rsidP="00514C1B">
            <w:pPr>
              <w:rPr>
                <w:rFonts w:asciiTheme="minorHAnsi" w:hAnsiTheme="minorHAnsi"/>
                <w:sz w:val="20"/>
              </w:rPr>
            </w:pPr>
          </w:p>
          <w:p w14:paraId="5DF7526C" w14:textId="3C0BCA67" w:rsidR="00DF6156" w:rsidRPr="001919FB" w:rsidRDefault="00DF6156" w:rsidP="00514C1B">
            <w:pPr>
              <w:rPr>
                <w:rFonts w:asciiTheme="minorHAnsi" w:hAnsiTheme="minorHAnsi"/>
                <w:sz w:val="20"/>
              </w:rPr>
            </w:pPr>
            <w:r w:rsidRPr="001919FB">
              <w:rPr>
                <w:rFonts w:asciiTheme="minorHAnsi" w:hAnsiTheme="minorHAnsi"/>
                <w:sz w:val="20"/>
              </w:rPr>
              <w:t>90,000</w:t>
            </w:r>
          </w:p>
          <w:p w14:paraId="633F0D11" w14:textId="49145C13" w:rsidR="00DF6156" w:rsidRPr="001919FB" w:rsidRDefault="00DF6156" w:rsidP="005A4BB2">
            <w:pPr>
              <w:rPr>
                <w:rFonts w:asciiTheme="minorHAnsi" w:hAnsiTheme="minorHAnsi"/>
                <w:sz w:val="20"/>
              </w:rPr>
            </w:pPr>
          </w:p>
          <w:p w14:paraId="43B9E451" w14:textId="2D1D1AC6" w:rsidR="00DF6156" w:rsidRPr="001919FB" w:rsidRDefault="00DF6156" w:rsidP="005A4BB2">
            <w:pPr>
              <w:rPr>
                <w:rFonts w:asciiTheme="minorHAnsi" w:hAnsiTheme="minorHAnsi"/>
                <w:sz w:val="20"/>
              </w:rPr>
            </w:pPr>
          </w:p>
        </w:tc>
      </w:tr>
      <w:tr w:rsidR="00DF6156" w:rsidRPr="003F1307" w14:paraId="68636B6A" w14:textId="77777777" w:rsidTr="002E6385">
        <w:trPr>
          <w:cantSplit/>
          <w:trHeight w:val="49"/>
        </w:trPr>
        <w:tc>
          <w:tcPr>
            <w:tcW w:w="1180" w:type="pct"/>
            <w:vMerge/>
          </w:tcPr>
          <w:p w14:paraId="419C2FE7" w14:textId="77777777" w:rsidR="00DF6156" w:rsidRPr="001919FB" w:rsidRDefault="00DF6156" w:rsidP="005A4BB2">
            <w:pPr>
              <w:spacing w:before="60"/>
              <w:rPr>
                <w:rFonts w:asciiTheme="minorHAnsi" w:hAnsiTheme="minorHAnsi"/>
                <w:b/>
                <w:sz w:val="20"/>
              </w:rPr>
            </w:pPr>
          </w:p>
        </w:tc>
        <w:tc>
          <w:tcPr>
            <w:tcW w:w="940" w:type="pct"/>
            <w:vMerge/>
            <w:vAlign w:val="center"/>
          </w:tcPr>
          <w:p w14:paraId="1FE69061" w14:textId="77777777" w:rsidR="00DF6156" w:rsidRPr="001919FB" w:rsidRDefault="00DF6156" w:rsidP="005A4BB2">
            <w:pPr>
              <w:rPr>
                <w:rFonts w:asciiTheme="minorHAnsi" w:hAnsiTheme="minorHAnsi"/>
                <w:sz w:val="20"/>
              </w:rPr>
            </w:pPr>
          </w:p>
        </w:tc>
        <w:tc>
          <w:tcPr>
            <w:tcW w:w="413" w:type="pct"/>
            <w:vMerge/>
            <w:vAlign w:val="center"/>
          </w:tcPr>
          <w:p w14:paraId="6B3D9C72" w14:textId="77777777" w:rsidR="00DF6156" w:rsidRPr="001919FB" w:rsidRDefault="00DF6156" w:rsidP="005A4BB2">
            <w:pPr>
              <w:rPr>
                <w:rFonts w:asciiTheme="minorHAnsi" w:hAnsiTheme="minorHAnsi"/>
                <w:sz w:val="20"/>
              </w:rPr>
            </w:pPr>
          </w:p>
        </w:tc>
        <w:tc>
          <w:tcPr>
            <w:tcW w:w="375" w:type="pct"/>
            <w:vMerge/>
            <w:vAlign w:val="center"/>
          </w:tcPr>
          <w:p w14:paraId="35A7BEFF" w14:textId="77777777" w:rsidR="00DF6156" w:rsidRPr="001919FB" w:rsidRDefault="00DF6156" w:rsidP="005A4BB2">
            <w:pPr>
              <w:rPr>
                <w:rFonts w:asciiTheme="minorHAnsi" w:hAnsiTheme="minorHAnsi"/>
                <w:sz w:val="20"/>
              </w:rPr>
            </w:pPr>
          </w:p>
        </w:tc>
        <w:tc>
          <w:tcPr>
            <w:tcW w:w="518" w:type="pct"/>
            <w:gridSpan w:val="2"/>
            <w:vMerge/>
            <w:vAlign w:val="center"/>
          </w:tcPr>
          <w:p w14:paraId="7F570098" w14:textId="77777777" w:rsidR="00DF6156" w:rsidRPr="001919FB" w:rsidRDefault="00DF6156" w:rsidP="005A4BB2">
            <w:pPr>
              <w:rPr>
                <w:rFonts w:asciiTheme="minorHAnsi" w:hAnsiTheme="minorHAnsi"/>
                <w:sz w:val="20"/>
              </w:rPr>
            </w:pPr>
          </w:p>
        </w:tc>
        <w:tc>
          <w:tcPr>
            <w:tcW w:w="387" w:type="pct"/>
            <w:vMerge/>
            <w:vAlign w:val="center"/>
          </w:tcPr>
          <w:p w14:paraId="47BEBDC1" w14:textId="77777777" w:rsidR="00DF6156" w:rsidRPr="001919FB" w:rsidRDefault="00DF6156" w:rsidP="005A4BB2">
            <w:pPr>
              <w:rPr>
                <w:rFonts w:asciiTheme="minorHAnsi" w:hAnsiTheme="minorHAnsi"/>
                <w:sz w:val="20"/>
              </w:rPr>
            </w:pPr>
          </w:p>
        </w:tc>
        <w:tc>
          <w:tcPr>
            <w:tcW w:w="268" w:type="pct"/>
            <w:vMerge/>
            <w:vAlign w:val="center"/>
          </w:tcPr>
          <w:p w14:paraId="7B827CBC" w14:textId="77777777" w:rsidR="00DF6156" w:rsidRPr="001919FB" w:rsidRDefault="00DF6156" w:rsidP="005A4BB2">
            <w:pPr>
              <w:rPr>
                <w:rFonts w:asciiTheme="minorHAnsi" w:hAnsiTheme="minorHAnsi"/>
                <w:sz w:val="20"/>
              </w:rPr>
            </w:pPr>
          </w:p>
        </w:tc>
        <w:tc>
          <w:tcPr>
            <w:tcW w:w="471" w:type="pct"/>
            <w:tcBorders>
              <w:top w:val="single" w:sz="4" w:space="0" w:color="auto"/>
            </w:tcBorders>
          </w:tcPr>
          <w:p w14:paraId="57F84084" w14:textId="1147EB52" w:rsidR="00DF6156" w:rsidRPr="001919FB" w:rsidRDefault="00DF6156" w:rsidP="005A4BB2">
            <w:pPr>
              <w:rPr>
                <w:rFonts w:asciiTheme="minorHAnsi" w:hAnsiTheme="minorHAnsi"/>
                <w:sz w:val="20"/>
              </w:rPr>
            </w:pPr>
            <w:r w:rsidRPr="001919FB">
              <w:rPr>
                <w:rFonts w:asciiTheme="minorHAnsi" w:hAnsiTheme="minorHAnsi"/>
                <w:sz w:val="20"/>
              </w:rPr>
              <w:t>Contractual Services/Individuals</w:t>
            </w:r>
          </w:p>
        </w:tc>
        <w:tc>
          <w:tcPr>
            <w:tcW w:w="448" w:type="pct"/>
            <w:vMerge/>
          </w:tcPr>
          <w:p w14:paraId="69CFEA7B" w14:textId="5F3DFBDF" w:rsidR="00DF6156" w:rsidRPr="001919FB" w:rsidRDefault="00DF6156" w:rsidP="005A4BB2">
            <w:pPr>
              <w:rPr>
                <w:rFonts w:asciiTheme="minorHAnsi" w:hAnsiTheme="minorHAnsi"/>
                <w:sz w:val="20"/>
              </w:rPr>
            </w:pPr>
          </w:p>
        </w:tc>
      </w:tr>
      <w:tr w:rsidR="00DF6156" w:rsidRPr="003F1307" w14:paraId="2ACC86A7" w14:textId="77777777" w:rsidTr="002E6385">
        <w:trPr>
          <w:cantSplit/>
          <w:trHeight w:val="49"/>
        </w:trPr>
        <w:tc>
          <w:tcPr>
            <w:tcW w:w="1180" w:type="pct"/>
            <w:vMerge/>
          </w:tcPr>
          <w:p w14:paraId="491CAF94" w14:textId="77777777" w:rsidR="00DF6156" w:rsidRPr="001919FB" w:rsidRDefault="00DF6156" w:rsidP="005A4BB2">
            <w:pPr>
              <w:spacing w:before="60"/>
              <w:rPr>
                <w:rFonts w:asciiTheme="minorHAnsi" w:hAnsiTheme="minorHAnsi"/>
                <w:b/>
                <w:sz w:val="20"/>
              </w:rPr>
            </w:pPr>
          </w:p>
        </w:tc>
        <w:tc>
          <w:tcPr>
            <w:tcW w:w="940" w:type="pct"/>
            <w:vMerge/>
            <w:vAlign w:val="center"/>
          </w:tcPr>
          <w:p w14:paraId="6C889415" w14:textId="77777777" w:rsidR="00DF6156" w:rsidRPr="001919FB" w:rsidRDefault="00DF6156" w:rsidP="005A4BB2">
            <w:pPr>
              <w:rPr>
                <w:rFonts w:asciiTheme="minorHAnsi" w:hAnsiTheme="minorHAnsi"/>
                <w:sz w:val="20"/>
              </w:rPr>
            </w:pPr>
          </w:p>
        </w:tc>
        <w:tc>
          <w:tcPr>
            <w:tcW w:w="413" w:type="pct"/>
            <w:vMerge/>
            <w:vAlign w:val="center"/>
          </w:tcPr>
          <w:p w14:paraId="4EA5E93B" w14:textId="77777777" w:rsidR="00DF6156" w:rsidRPr="001919FB" w:rsidRDefault="00DF6156" w:rsidP="005A4BB2">
            <w:pPr>
              <w:rPr>
                <w:rFonts w:asciiTheme="minorHAnsi" w:hAnsiTheme="minorHAnsi"/>
                <w:sz w:val="20"/>
              </w:rPr>
            </w:pPr>
          </w:p>
        </w:tc>
        <w:tc>
          <w:tcPr>
            <w:tcW w:w="375" w:type="pct"/>
            <w:vMerge/>
            <w:vAlign w:val="center"/>
          </w:tcPr>
          <w:p w14:paraId="4DF16329" w14:textId="77777777" w:rsidR="00DF6156" w:rsidRPr="001919FB" w:rsidRDefault="00DF6156" w:rsidP="005A4BB2">
            <w:pPr>
              <w:rPr>
                <w:rFonts w:asciiTheme="minorHAnsi" w:hAnsiTheme="minorHAnsi"/>
                <w:sz w:val="20"/>
              </w:rPr>
            </w:pPr>
          </w:p>
        </w:tc>
        <w:tc>
          <w:tcPr>
            <w:tcW w:w="518" w:type="pct"/>
            <w:gridSpan w:val="2"/>
            <w:vMerge/>
            <w:vAlign w:val="center"/>
          </w:tcPr>
          <w:p w14:paraId="4075F6DC" w14:textId="77777777" w:rsidR="00DF6156" w:rsidRPr="001919FB" w:rsidRDefault="00DF6156" w:rsidP="005A4BB2">
            <w:pPr>
              <w:rPr>
                <w:rFonts w:asciiTheme="minorHAnsi" w:hAnsiTheme="minorHAnsi"/>
                <w:sz w:val="20"/>
              </w:rPr>
            </w:pPr>
          </w:p>
        </w:tc>
        <w:tc>
          <w:tcPr>
            <w:tcW w:w="387" w:type="pct"/>
            <w:vMerge/>
            <w:vAlign w:val="center"/>
          </w:tcPr>
          <w:p w14:paraId="088C1D08" w14:textId="77777777" w:rsidR="00DF6156" w:rsidRPr="001919FB" w:rsidRDefault="00DF6156" w:rsidP="005A4BB2">
            <w:pPr>
              <w:rPr>
                <w:rFonts w:asciiTheme="minorHAnsi" w:hAnsiTheme="minorHAnsi"/>
                <w:sz w:val="20"/>
              </w:rPr>
            </w:pPr>
          </w:p>
        </w:tc>
        <w:tc>
          <w:tcPr>
            <w:tcW w:w="268" w:type="pct"/>
            <w:vMerge/>
            <w:vAlign w:val="center"/>
          </w:tcPr>
          <w:p w14:paraId="02427DD9" w14:textId="77777777" w:rsidR="00DF6156" w:rsidRPr="001919FB" w:rsidRDefault="00DF6156" w:rsidP="005A4BB2">
            <w:pPr>
              <w:rPr>
                <w:rFonts w:asciiTheme="minorHAnsi" w:hAnsiTheme="minorHAnsi"/>
                <w:sz w:val="20"/>
              </w:rPr>
            </w:pPr>
          </w:p>
        </w:tc>
        <w:tc>
          <w:tcPr>
            <w:tcW w:w="471" w:type="pct"/>
            <w:tcBorders>
              <w:top w:val="single" w:sz="4" w:space="0" w:color="auto"/>
            </w:tcBorders>
          </w:tcPr>
          <w:p w14:paraId="4BE29B50" w14:textId="0F1B5F0A" w:rsidR="00DF6156" w:rsidRPr="001919FB" w:rsidRDefault="00DF6156" w:rsidP="005A4BB2">
            <w:pPr>
              <w:rPr>
                <w:rFonts w:asciiTheme="minorHAnsi" w:hAnsiTheme="minorHAnsi"/>
                <w:sz w:val="20"/>
              </w:rPr>
            </w:pPr>
            <w:r w:rsidRPr="001919FB">
              <w:rPr>
                <w:rFonts w:asciiTheme="minorHAnsi" w:hAnsiTheme="minorHAnsi"/>
                <w:sz w:val="20"/>
              </w:rPr>
              <w:t>Contractual Services/Companies</w:t>
            </w:r>
          </w:p>
        </w:tc>
        <w:tc>
          <w:tcPr>
            <w:tcW w:w="448" w:type="pct"/>
            <w:vMerge/>
          </w:tcPr>
          <w:p w14:paraId="4F6D2FB8" w14:textId="6C72C6E0" w:rsidR="00DF6156" w:rsidRPr="001919FB" w:rsidRDefault="00DF6156" w:rsidP="005A4BB2">
            <w:pPr>
              <w:rPr>
                <w:rFonts w:asciiTheme="minorHAnsi" w:hAnsiTheme="minorHAnsi"/>
                <w:sz w:val="20"/>
              </w:rPr>
            </w:pPr>
          </w:p>
        </w:tc>
      </w:tr>
      <w:tr w:rsidR="00DF6156" w:rsidRPr="003F1307" w14:paraId="38596BDA" w14:textId="77777777" w:rsidTr="002E6385">
        <w:trPr>
          <w:cantSplit/>
          <w:trHeight w:val="49"/>
        </w:trPr>
        <w:tc>
          <w:tcPr>
            <w:tcW w:w="1180" w:type="pct"/>
            <w:vMerge/>
          </w:tcPr>
          <w:p w14:paraId="03568239" w14:textId="77777777" w:rsidR="00DF6156" w:rsidRPr="001919FB" w:rsidRDefault="00DF6156" w:rsidP="005A4BB2">
            <w:pPr>
              <w:spacing w:before="60"/>
              <w:rPr>
                <w:rFonts w:asciiTheme="minorHAnsi" w:hAnsiTheme="minorHAnsi"/>
                <w:b/>
                <w:sz w:val="20"/>
              </w:rPr>
            </w:pPr>
          </w:p>
        </w:tc>
        <w:tc>
          <w:tcPr>
            <w:tcW w:w="940" w:type="pct"/>
            <w:vMerge/>
            <w:vAlign w:val="center"/>
          </w:tcPr>
          <w:p w14:paraId="28CE781C" w14:textId="77777777" w:rsidR="00DF6156" w:rsidRPr="001919FB" w:rsidRDefault="00DF6156" w:rsidP="005A4BB2">
            <w:pPr>
              <w:rPr>
                <w:rFonts w:asciiTheme="minorHAnsi" w:hAnsiTheme="minorHAnsi"/>
                <w:sz w:val="20"/>
              </w:rPr>
            </w:pPr>
          </w:p>
        </w:tc>
        <w:tc>
          <w:tcPr>
            <w:tcW w:w="413" w:type="pct"/>
            <w:vMerge/>
            <w:vAlign w:val="center"/>
          </w:tcPr>
          <w:p w14:paraId="13E294E1" w14:textId="77777777" w:rsidR="00DF6156" w:rsidRPr="001919FB" w:rsidRDefault="00DF6156" w:rsidP="005A4BB2">
            <w:pPr>
              <w:rPr>
                <w:rFonts w:asciiTheme="minorHAnsi" w:hAnsiTheme="minorHAnsi"/>
                <w:sz w:val="20"/>
              </w:rPr>
            </w:pPr>
          </w:p>
        </w:tc>
        <w:tc>
          <w:tcPr>
            <w:tcW w:w="375" w:type="pct"/>
            <w:vMerge/>
            <w:vAlign w:val="center"/>
          </w:tcPr>
          <w:p w14:paraId="767632E2" w14:textId="77777777" w:rsidR="00DF6156" w:rsidRPr="001919FB" w:rsidRDefault="00DF6156" w:rsidP="005A4BB2">
            <w:pPr>
              <w:rPr>
                <w:rFonts w:asciiTheme="minorHAnsi" w:hAnsiTheme="minorHAnsi"/>
                <w:sz w:val="20"/>
              </w:rPr>
            </w:pPr>
          </w:p>
        </w:tc>
        <w:tc>
          <w:tcPr>
            <w:tcW w:w="518" w:type="pct"/>
            <w:gridSpan w:val="2"/>
            <w:vMerge/>
            <w:vAlign w:val="center"/>
          </w:tcPr>
          <w:p w14:paraId="2F8AFC51" w14:textId="77777777" w:rsidR="00DF6156" w:rsidRPr="001919FB" w:rsidRDefault="00DF6156" w:rsidP="005A4BB2">
            <w:pPr>
              <w:rPr>
                <w:rFonts w:asciiTheme="minorHAnsi" w:hAnsiTheme="minorHAnsi"/>
                <w:sz w:val="20"/>
              </w:rPr>
            </w:pPr>
          </w:p>
        </w:tc>
        <w:tc>
          <w:tcPr>
            <w:tcW w:w="387" w:type="pct"/>
            <w:vMerge/>
            <w:vAlign w:val="center"/>
          </w:tcPr>
          <w:p w14:paraId="01FE7EC7" w14:textId="77777777" w:rsidR="00DF6156" w:rsidRPr="001919FB" w:rsidRDefault="00DF6156" w:rsidP="005A4BB2">
            <w:pPr>
              <w:rPr>
                <w:rFonts w:asciiTheme="minorHAnsi" w:hAnsiTheme="minorHAnsi"/>
                <w:sz w:val="20"/>
              </w:rPr>
            </w:pPr>
          </w:p>
        </w:tc>
        <w:tc>
          <w:tcPr>
            <w:tcW w:w="268" w:type="pct"/>
            <w:vMerge/>
            <w:vAlign w:val="center"/>
          </w:tcPr>
          <w:p w14:paraId="1B52597C" w14:textId="77777777" w:rsidR="00DF6156" w:rsidRPr="001919FB" w:rsidRDefault="00DF6156" w:rsidP="005A4BB2">
            <w:pPr>
              <w:rPr>
                <w:rFonts w:asciiTheme="minorHAnsi" w:hAnsiTheme="minorHAnsi"/>
                <w:sz w:val="20"/>
              </w:rPr>
            </w:pPr>
          </w:p>
        </w:tc>
        <w:tc>
          <w:tcPr>
            <w:tcW w:w="471" w:type="pct"/>
            <w:tcBorders>
              <w:top w:val="single" w:sz="4" w:space="0" w:color="auto"/>
            </w:tcBorders>
          </w:tcPr>
          <w:p w14:paraId="413F9E93" w14:textId="5098D78D" w:rsidR="00DF6156" w:rsidRPr="001919FB" w:rsidRDefault="00DF6156" w:rsidP="005A4BB2">
            <w:pPr>
              <w:rPr>
                <w:rFonts w:asciiTheme="minorHAnsi" w:hAnsiTheme="minorHAnsi"/>
                <w:sz w:val="20"/>
              </w:rPr>
            </w:pPr>
            <w:r w:rsidRPr="001919FB">
              <w:rPr>
                <w:rFonts w:asciiTheme="minorHAnsi" w:hAnsiTheme="minorHAnsi"/>
                <w:sz w:val="20"/>
              </w:rPr>
              <w:t>Miscellaneous</w:t>
            </w:r>
          </w:p>
        </w:tc>
        <w:tc>
          <w:tcPr>
            <w:tcW w:w="448" w:type="pct"/>
            <w:vMerge/>
          </w:tcPr>
          <w:p w14:paraId="40B3448B" w14:textId="1ED92526" w:rsidR="00DF6156" w:rsidRPr="001919FB" w:rsidRDefault="00DF6156" w:rsidP="005A4BB2">
            <w:pPr>
              <w:rPr>
                <w:rFonts w:asciiTheme="minorHAnsi" w:hAnsiTheme="minorHAnsi"/>
                <w:sz w:val="20"/>
              </w:rPr>
            </w:pPr>
          </w:p>
        </w:tc>
      </w:tr>
      <w:tr w:rsidR="00DF6156" w:rsidRPr="003F1307" w14:paraId="12456902" w14:textId="77777777" w:rsidTr="002E6385">
        <w:trPr>
          <w:cantSplit/>
          <w:trHeight w:val="63"/>
        </w:trPr>
        <w:tc>
          <w:tcPr>
            <w:tcW w:w="1180" w:type="pct"/>
            <w:vMerge/>
          </w:tcPr>
          <w:p w14:paraId="2DDE9C70" w14:textId="77777777" w:rsidR="00DF6156" w:rsidRPr="001919FB" w:rsidRDefault="00DF6156" w:rsidP="00514C1B">
            <w:pPr>
              <w:rPr>
                <w:rFonts w:asciiTheme="minorHAnsi" w:hAnsiTheme="minorHAnsi"/>
                <w:sz w:val="20"/>
              </w:rPr>
            </w:pPr>
          </w:p>
        </w:tc>
        <w:tc>
          <w:tcPr>
            <w:tcW w:w="940" w:type="pct"/>
            <w:vMerge w:val="restart"/>
            <w:vAlign w:val="center"/>
          </w:tcPr>
          <w:p w14:paraId="5024484F" w14:textId="7F6CB720" w:rsidR="00DF6156" w:rsidRPr="001919FB" w:rsidRDefault="00DF6156" w:rsidP="00514C1B">
            <w:pPr>
              <w:rPr>
                <w:rFonts w:asciiTheme="minorHAnsi" w:hAnsiTheme="minorHAnsi"/>
                <w:sz w:val="20"/>
              </w:rPr>
            </w:pPr>
            <w:r w:rsidRPr="001919FB">
              <w:rPr>
                <w:rFonts w:asciiTheme="minorHAnsi" w:hAnsiTheme="minorHAnsi"/>
                <w:sz w:val="20"/>
              </w:rPr>
              <w:t>Activity 2_2 Develop youth's transferable skills</w:t>
            </w:r>
          </w:p>
        </w:tc>
        <w:tc>
          <w:tcPr>
            <w:tcW w:w="413" w:type="pct"/>
            <w:vMerge w:val="restart"/>
          </w:tcPr>
          <w:p w14:paraId="0CBE49AB" w14:textId="2B2D2FF7" w:rsidR="00DF6156" w:rsidRPr="001919FB" w:rsidRDefault="00DF6156" w:rsidP="00514C1B">
            <w:pPr>
              <w:rPr>
                <w:rFonts w:asciiTheme="minorHAnsi" w:hAnsiTheme="minorHAnsi"/>
                <w:sz w:val="20"/>
              </w:rPr>
            </w:pPr>
            <w:r w:rsidRPr="001919FB">
              <w:rPr>
                <w:rFonts w:asciiTheme="minorHAnsi" w:hAnsiTheme="minorHAnsi"/>
                <w:sz w:val="20"/>
              </w:rPr>
              <w:t>10,000.00</w:t>
            </w:r>
          </w:p>
          <w:p w14:paraId="1ACB4CFC" w14:textId="77777777" w:rsidR="00DF6156" w:rsidRPr="001919FB" w:rsidRDefault="00DF6156" w:rsidP="00514C1B">
            <w:pPr>
              <w:rPr>
                <w:rFonts w:asciiTheme="minorHAnsi" w:hAnsiTheme="minorHAnsi"/>
                <w:sz w:val="20"/>
              </w:rPr>
            </w:pPr>
          </w:p>
          <w:p w14:paraId="4F011C44" w14:textId="77777777" w:rsidR="00DF6156" w:rsidRPr="001919FB" w:rsidRDefault="00DF6156" w:rsidP="00514C1B">
            <w:pPr>
              <w:rPr>
                <w:rFonts w:asciiTheme="minorHAnsi" w:hAnsiTheme="minorHAnsi"/>
                <w:sz w:val="20"/>
              </w:rPr>
            </w:pPr>
          </w:p>
          <w:p w14:paraId="1AF6CD74" w14:textId="129209DA" w:rsidR="00DF6156" w:rsidRPr="001919FB" w:rsidRDefault="00DF6156" w:rsidP="00514C1B">
            <w:pPr>
              <w:rPr>
                <w:rFonts w:asciiTheme="minorHAnsi" w:hAnsiTheme="minorHAnsi"/>
                <w:sz w:val="20"/>
              </w:rPr>
            </w:pPr>
          </w:p>
        </w:tc>
        <w:tc>
          <w:tcPr>
            <w:tcW w:w="375" w:type="pct"/>
            <w:vMerge w:val="restart"/>
          </w:tcPr>
          <w:p w14:paraId="1A9B8EC6" w14:textId="4BC93141" w:rsidR="00DF6156" w:rsidRPr="001919FB" w:rsidRDefault="00DF6156" w:rsidP="00514C1B">
            <w:pPr>
              <w:rPr>
                <w:rFonts w:asciiTheme="minorHAnsi" w:hAnsiTheme="minorHAnsi"/>
                <w:sz w:val="20"/>
              </w:rPr>
            </w:pPr>
            <w:r w:rsidRPr="001919FB">
              <w:rPr>
                <w:rFonts w:asciiTheme="minorHAnsi" w:hAnsiTheme="minorHAnsi"/>
                <w:sz w:val="20"/>
              </w:rPr>
              <w:t>20,000.00</w:t>
            </w:r>
          </w:p>
          <w:p w14:paraId="762833AF" w14:textId="77777777" w:rsidR="00DF6156" w:rsidRPr="001919FB" w:rsidRDefault="00DF6156" w:rsidP="00514C1B">
            <w:pPr>
              <w:rPr>
                <w:rFonts w:asciiTheme="minorHAnsi" w:hAnsiTheme="minorHAnsi"/>
                <w:sz w:val="20"/>
              </w:rPr>
            </w:pPr>
          </w:p>
          <w:p w14:paraId="4C03196F" w14:textId="77777777" w:rsidR="00DF6156" w:rsidRPr="001919FB" w:rsidRDefault="00DF6156" w:rsidP="00514C1B">
            <w:pPr>
              <w:rPr>
                <w:rFonts w:asciiTheme="minorHAnsi" w:hAnsiTheme="minorHAnsi"/>
                <w:sz w:val="20"/>
              </w:rPr>
            </w:pPr>
          </w:p>
          <w:p w14:paraId="09348AF3" w14:textId="0790AA91" w:rsidR="00DF6156" w:rsidRPr="001919FB" w:rsidRDefault="00DF6156" w:rsidP="00514C1B">
            <w:pPr>
              <w:rPr>
                <w:rFonts w:asciiTheme="minorHAnsi" w:hAnsiTheme="minorHAnsi"/>
                <w:sz w:val="20"/>
              </w:rPr>
            </w:pPr>
          </w:p>
        </w:tc>
        <w:tc>
          <w:tcPr>
            <w:tcW w:w="518" w:type="pct"/>
            <w:gridSpan w:val="2"/>
            <w:vMerge w:val="restart"/>
          </w:tcPr>
          <w:p w14:paraId="762B71DF" w14:textId="2DB69A4F" w:rsidR="00DF6156" w:rsidRPr="001919FB" w:rsidRDefault="00DF6156" w:rsidP="00514C1B">
            <w:pPr>
              <w:rPr>
                <w:rFonts w:asciiTheme="minorHAnsi" w:hAnsiTheme="minorHAnsi"/>
                <w:sz w:val="20"/>
              </w:rPr>
            </w:pPr>
            <w:r w:rsidRPr="001919FB">
              <w:rPr>
                <w:rFonts w:asciiTheme="minorHAnsi" w:hAnsiTheme="minorHAnsi"/>
                <w:sz w:val="20"/>
              </w:rPr>
              <w:t>15,000.00</w:t>
            </w:r>
          </w:p>
          <w:p w14:paraId="08682737" w14:textId="77777777" w:rsidR="00DF6156" w:rsidRPr="001919FB" w:rsidRDefault="00DF6156" w:rsidP="00514C1B">
            <w:pPr>
              <w:rPr>
                <w:rFonts w:asciiTheme="minorHAnsi" w:hAnsiTheme="minorHAnsi"/>
                <w:sz w:val="20"/>
              </w:rPr>
            </w:pPr>
          </w:p>
          <w:p w14:paraId="23961740" w14:textId="77777777" w:rsidR="00DF6156" w:rsidRPr="001919FB" w:rsidRDefault="00DF6156" w:rsidP="00514C1B">
            <w:pPr>
              <w:rPr>
                <w:rFonts w:asciiTheme="minorHAnsi" w:hAnsiTheme="minorHAnsi"/>
                <w:sz w:val="20"/>
              </w:rPr>
            </w:pPr>
          </w:p>
          <w:p w14:paraId="3FCAE849" w14:textId="53EC4342" w:rsidR="00DF6156" w:rsidRPr="001919FB" w:rsidRDefault="00DF6156" w:rsidP="00514C1B">
            <w:pPr>
              <w:rPr>
                <w:rFonts w:asciiTheme="minorHAnsi" w:hAnsiTheme="minorHAnsi"/>
                <w:sz w:val="20"/>
              </w:rPr>
            </w:pPr>
          </w:p>
        </w:tc>
        <w:tc>
          <w:tcPr>
            <w:tcW w:w="387" w:type="pct"/>
            <w:vMerge w:val="restart"/>
            <w:vAlign w:val="center"/>
          </w:tcPr>
          <w:p w14:paraId="663E1AC0" w14:textId="5807F101" w:rsidR="00DF6156" w:rsidRPr="001919FB" w:rsidRDefault="00DF6156" w:rsidP="00514C1B">
            <w:pPr>
              <w:rPr>
                <w:rFonts w:asciiTheme="minorHAnsi" w:hAnsiTheme="minorHAnsi"/>
                <w:sz w:val="20"/>
              </w:rPr>
            </w:pPr>
            <w:r w:rsidRPr="001919FB">
              <w:rPr>
                <w:rFonts w:asciiTheme="minorHAnsi" w:hAnsiTheme="minorHAnsi"/>
                <w:sz w:val="20"/>
              </w:rPr>
              <w:t>UNDP</w:t>
            </w:r>
          </w:p>
        </w:tc>
        <w:tc>
          <w:tcPr>
            <w:tcW w:w="268" w:type="pct"/>
            <w:vMerge w:val="restart"/>
            <w:vAlign w:val="center"/>
          </w:tcPr>
          <w:p w14:paraId="7795169B" w14:textId="43B58C15" w:rsidR="00DF6156" w:rsidRPr="001919FB" w:rsidRDefault="00DF6156" w:rsidP="00514C1B">
            <w:pPr>
              <w:rPr>
                <w:rFonts w:asciiTheme="minorHAnsi" w:hAnsiTheme="minorHAnsi"/>
                <w:sz w:val="20"/>
              </w:rPr>
            </w:pPr>
            <w:r w:rsidRPr="001919FB">
              <w:rPr>
                <w:rFonts w:asciiTheme="minorHAnsi" w:hAnsiTheme="minorHAnsi"/>
                <w:sz w:val="20"/>
              </w:rPr>
              <w:t>RUS GOV</w:t>
            </w:r>
          </w:p>
        </w:tc>
        <w:tc>
          <w:tcPr>
            <w:tcW w:w="471" w:type="pct"/>
          </w:tcPr>
          <w:p w14:paraId="2D9136DD" w14:textId="40CAC1FD" w:rsidR="00DF6156" w:rsidRPr="001919FB" w:rsidRDefault="00DF6156" w:rsidP="00514C1B">
            <w:pPr>
              <w:rPr>
                <w:rFonts w:asciiTheme="minorHAnsi" w:hAnsiTheme="minorHAnsi"/>
                <w:sz w:val="20"/>
              </w:rPr>
            </w:pPr>
            <w:r w:rsidRPr="001919FB">
              <w:rPr>
                <w:rFonts w:asciiTheme="minorHAnsi" w:hAnsiTheme="minorHAnsi"/>
                <w:sz w:val="20"/>
              </w:rPr>
              <w:t>Local consultants</w:t>
            </w:r>
          </w:p>
        </w:tc>
        <w:tc>
          <w:tcPr>
            <w:tcW w:w="448" w:type="pct"/>
            <w:vMerge w:val="restart"/>
          </w:tcPr>
          <w:p w14:paraId="537A9B85" w14:textId="77777777" w:rsidR="00DF6156" w:rsidRPr="001919FB" w:rsidRDefault="00DF6156" w:rsidP="00514C1B">
            <w:pPr>
              <w:rPr>
                <w:rFonts w:asciiTheme="minorHAnsi" w:hAnsiTheme="minorHAnsi"/>
                <w:sz w:val="20"/>
              </w:rPr>
            </w:pPr>
          </w:p>
          <w:p w14:paraId="07ABF33A" w14:textId="77777777" w:rsidR="00DF6156" w:rsidRPr="001919FB" w:rsidRDefault="00DF6156" w:rsidP="00514C1B">
            <w:pPr>
              <w:rPr>
                <w:rFonts w:asciiTheme="minorHAnsi" w:hAnsiTheme="minorHAnsi"/>
                <w:sz w:val="20"/>
              </w:rPr>
            </w:pPr>
          </w:p>
          <w:p w14:paraId="622282CF" w14:textId="77777777" w:rsidR="00DF6156" w:rsidRPr="001919FB" w:rsidRDefault="00DF6156" w:rsidP="00514C1B">
            <w:pPr>
              <w:rPr>
                <w:rFonts w:asciiTheme="minorHAnsi" w:hAnsiTheme="minorHAnsi"/>
                <w:sz w:val="20"/>
              </w:rPr>
            </w:pPr>
          </w:p>
          <w:p w14:paraId="040790D7" w14:textId="77777777" w:rsidR="00DF6156" w:rsidRPr="001919FB" w:rsidRDefault="00DF6156" w:rsidP="00514C1B">
            <w:pPr>
              <w:rPr>
                <w:rFonts w:asciiTheme="minorHAnsi" w:hAnsiTheme="minorHAnsi"/>
                <w:sz w:val="20"/>
              </w:rPr>
            </w:pPr>
          </w:p>
          <w:p w14:paraId="557C8A74" w14:textId="4E98262B" w:rsidR="00DF6156" w:rsidRPr="001919FB" w:rsidRDefault="00DF6156" w:rsidP="00514C1B">
            <w:pPr>
              <w:rPr>
                <w:rFonts w:asciiTheme="minorHAnsi" w:hAnsiTheme="minorHAnsi"/>
                <w:sz w:val="20"/>
              </w:rPr>
            </w:pPr>
            <w:r w:rsidRPr="001919FB">
              <w:rPr>
                <w:rFonts w:asciiTheme="minorHAnsi" w:hAnsiTheme="minorHAnsi"/>
                <w:sz w:val="20"/>
              </w:rPr>
              <w:t>45,000.00</w:t>
            </w:r>
          </w:p>
          <w:p w14:paraId="7ADEDDBA" w14:textId="77777777" w:rsidR="00DF6156" w:rsidRPr="001919FB" w:rsidRDefault="00DF6156" w:rsidP="00514C1B">
            <w:pPr>
              <w:rPr>
                <w:rFonts w:asciiTheme="minorHAnsi" w:hAnsiTheme="minorHAnsi"/>
                <w:sz w:val="20"/>
              </w:rPr>
            </w:pPr>
          </w:p>
          <w:p w14:paraId="36F28E2F" w14:textId="061DD6A3" w:rsidR="00DF6156" w:rsidRPr="001919FB" w:rsidRDefault="00DF6156" w:rsidP="00514C1B">
            <w:pPr>
              <w:rPr>
                <w:rFonts w:asciiTheme="minorHAnsi" w:hAnsiTheme="minorHAnsi"/>
                <w:sz w:val="20"/>
              </w:rPr>
            </w:pPr>
          </w:p>
        </w:tc>
      </w:tr>
      <w:tr w:rsidR="00DF6156" w:rsidRPr="003F1307" w14:paraId="311E47EC" w14:textId="77777777" w:rsidTr="002E6385">
        <w:trPr>
          <w:cantSplit/>
          <w:trHeight w:val="63"/>
        </w:trPr>
        <w:tc>
          <w:tcPr>
            <w:tcW w:w="1180" w:type="pct"/>
            <w:vMerge/>
          </w:tcPr>
          <w:p w14:paraId="7AA40495" w14:textId="77777777" w:rsidR="00DF6156" w:rsidRPr="001919FB" w:rsidRDefault="00DF6156" w:rsidP="00514C1B">
            <w:pPr>
              <w:rPr>
                <w:rFonts w:asciiTheme="minorHAnsi" w:hAnsiTheme="minorHAnsi"/>
                <w:sz w:val="20"/>
              </w:rPr>
            </w:pPr>
          </w:p>
        </w:tc>
        <w:tc>
          <w:tcPr>
            <w:tcW w:w="940" w:type="pct"/>
            <w:vMerge/>
            <w:vAlign w:val="center"/>
          </w:tcPr>
          <w:p w14:paraId="0150D12D" w14:textId="77777777" w:rsidR="00DF6156" w:rsidRPr="001919FB" w:rsidRDefault="00DF6156" w:rsidP="00514C1B">
            <w:pPr>
              <w:rPr>
                <w:rFonts w:asciiTheme="minorHAnsi" w:hAnsiTheme="minorHAnsi"/>
                <w:sz w:val="20"/>
              </w:rPr>
            </w:pPr>
          </w:p>
        </w:tc>
        <w:tc>
          <w:tcPr>
            <w:tcW w:w="413" w:type="pct"/>
            <w:vMerge/>
            <w:vAlign w:val="center"/>
          </w:tcPr>
          <w:p w14:paraId="1475675E" w14:textId="77777777" w:rsidR="00DF6156" w:rsidRPr="001919FB" w:rsidRDefault="00DF6156" w:rsidP="00514C1B">
            <w:pPr>
              <w:rPr>
                <w:rFonts w:asciiTheme="minorHAnsi" w:hAnsiTheme="minorHAnsi"/>
                <w:sz w:val="20"/>
              </w:rPr>
            </w:pPr>
          </w:p>
        </w:tc>
        <w:tc>
          <w:tcPr>
            <w:tcW w:w="375" w:type="pct"/>
            <w:vMerge/>
            <w:vAlign w:val="center"/>
          </w:tcPr>
          <w:p w14:paraId="770B4794" w14:textId="77777777" w:rsidR="00DF6156" w:rsidRPr="001919FB" w:rsidRDefault="00DF6156" w:rsidP="00514C1B">
            <w:pPr>
              <w:rPr>
                <w:rFonts w:asciiTheme="minorHAnsi" w:hAnsiTheme="minorHAnsi"/>
                <w:sz w:val="20"/>
              </w:rPr>
            </w:pPr>
          </w:p>
        </w:tc>
        <w:tc>
          <w:tcPr>
            <w:tcW w:w="518" w:type="pct"/>
            <w:gridSpan w:val="2"/>
            <w:vMerge/>
            <w:vAlign w:val="center"/>
          </w:tcPr>
          <w:p w14:paraId="06C5FA95" w14:textId="77777777" w:rsidR="00DF6156" w:rsidRPr="001919FB" w:rsidRDefault="00DF6156" w:rsidP="00514C1B">
            <w:pPr>
              <w:rPr>
                <w:rFonts w:asciiTheme="minorHAnsi" w:hAnsiTheme="minorHAnsi"/>
                <w:sz w:val="20"/>
              </w:rPr>
            </w:pPr>
          </w:p>
        </w:tc>
        <w:tc>
          <w:tcPr>
            <w:tcW w:w="387" w:type="pct"/>
            <w:vMerge/>
            <w:vAlign w:val="center"/>
          </w:tcPr>
          <w:p w14:paraId="742AE118" w14:textId="77777777" w:rsidR="00DF6156" w:rsidRPr="001919FB" w:rsidRDefault="00DF6156" w:rsidP="00514C1B">
            <w:pPr>
              <w:rPr>
                <w:rFonts w:asciiTheme="minorHAnsi" w:hAnsiTheme="minorHAnsi"/>
                <w:sz w:val="20"/>
              </w:rPr>
            </w:pPr>
          </w:p>
        </w:tc>
        <w:tc>
          <w:tcPr>
            <w:tcW w:w="268" w:type="pct"/>
            <w:vMerge/>
            <w:vAlign w:val="center"/>
          </w:tcPr>
          <w:p w14:paraId="2C0A540D" w14:textId="77777777" w:rsidR="00DF6156" w:rsidRPr="001919FB" w:rsidRDefault="00DF6156" w:rsidP="00514C1B">
            <w:pPr>
              <w:rPr>
                <w:rFonts w:asciiTheme="minorHAnsi" w:hAnsiTheme="minorHAnsi"/>
                <w:sz w:val="20"/>
              </w:rPr>
            </w:pPr>
          </w:p>
        </w:tc>
        <w:tc>
          <w:tcPr>
            <w:tcW w:w="471" w:type="pct"/>
          </w:tcPr>
          <w:p w14:paraId="234733CB" w14:textId="3D80D390" w:rsidR="00DF6156" w:rsidRPr="001919FB" w:rsidRDefault="00DF6156" w:rsidP="00514C1B">
            <w:pPr>
              <w:rPr>
                <w:rFonts w:asciiTheme="minorHAnsi" w:hAnsiTheme="minorHAnsi"/>
                <w:sz w:val="20"/>
              </w:rPr>
            </w:pPr>
            <w:r w:rsidRPr="001919FB">
              <w:rPr>
                <w:rFonts w:asciiTheme="minorHAnsi" w:hAnsiTheme="minorHAnsi"/>
                <w:sz w:val="20"/>
              </w:rPr>
              <w:t>Travel</w:t>
            </w:r>
          </w:p>
        </w:tc>
        <w:tc>
          <w:tcPr>
            <w:tcW w:w="448" w:type="pct"/>
            <w:vMerge/>
          </w:tcPr>
          <w:p w14:paraId="7D9AA7A4" w14:textId="7B56E11B" w:rsidR="00DF6156" w:rsidRPr="001919FB" w:rsidRDefault="00DF6156" w:rsidP="00514C1B">
            <w:pPr>
              <w:rPr>
                <w:rFonts w:asciiTheme="minorHAnsi" w:hAnsiTheme="minorHAnsi"/>
                <w:sz w:val="20"/>
              </w:rPr>
            </w:pPr>
          </w:p>
        </w:tc>
      </w:tr>
      <w:tr w:rsidR="00DF6156" w:rsidRPr="003F1307" w14:paraId="36FD83FC" w14:textId="77777777" w:rsidTr="002E6385">
        <w:trPr>
          <w:cantSplit/>
          <w:trHeight w:val="63"/>
        </w:trPr>
        <w:tc>
          <w:tcPr>
            <w:tcW w:w="1180" w:type="pct"/>
            <w:vMerge/>
          </w:tcPr>
          <w:p w14:paraId="71BA009F" w14:textId="77777777" w:rsidR="00DF6156" w:rsidRPr="001919FB" w:rsidRDefault="00DF6156" w:rsidP="00514C1B">
            <w:pPr>
              <w:rPr>
                <w:rFonts w:asciiTheme="minorHAnsi" w:hAnsiTheme="minorHAnsi"/>
                <w:sz w:val="20"/>
              </w:rPr>
            </w:pPr>
          </w:p>
        </w:tc>
        <w:tc>
          <w:tcPr>
            <w:tcW w:w="940" w:type="pct"/>
            <w:vMerge/>
            <w:vAlign w:val="center"/>
          </w:tcPr>
          <w:p w14:paraId="07B6D671" w14:textId="77777777" w:rsidR="00DF6156" w:rsidRPr="001919FB" w:rsidRDefault="00DF6156" w:rsidP="00514C1B">
            <w:pPr>
              <w:rPr>
                <w:rFonts w:asciiTheme="minorHAnsi" w:hAnsiTheme="minorHAnsi"/>
                <w:sz w:val="20"/>
              </w:rPr>
            </w:pPr>
          </w:p>
        </w:tc>
        <w:tc>
          <w:tcPr>
            <w:tcW w:w="413" w:type="pct"/>
            <w:vMerge/>
            <w:vAlign w:val="center"/>
          </w:tcPr>
          <w:p w14:paraId="0C4D5823" w14:textId="77777777" w:rsidR="00DF6156" w:rsidRPr="001919FB" w:rsidRDefault="00DF6156" w:rsidP="00514C1B">
            <w:pPr>
              <w:rPr>
                <w:rFonts w:asciiTheme="minorHAnsi" w:hAnsiTheme="minorHAnsi"/>
                <w:sz w:val="20"/>
              </w:rPr>
            </w:pPr>
          </w:p>
        </w:tc>
        <w:tc>
          <w:tcPr>
            <w:tcW w:w="375" w:type="pct"/>
            <w:vMerge/>
            <w:vAlign w:val="center"/>
          </w:tcPr>
          <w:p w14:paraId="0E3AFB34" w14:textId="77777777" w:rsidR="00DF6156" w:rsidRPr="001919FB" w:rsidRDefault="00DF6156" w:rsidP="00514C1B">
            <w:pPr>
              <w:rPr>
                <w:rFonts w:asciiTheme="minorHAnsi" w:hAnsiTheme="minorHAnsi"/>
                <w:sz w:val="20"/>
              </w:rPr>
            </w:pPr>
          </w:p>
        </w:tc>
        <w:tc>
          <w:tcPr>
            <w:tcW w:w="518" w:type="pct"/>
            <w:gridSpan w:val="2"/>
            <w:vMerge/>
            <w:vAlign w:val="center"/>
          </w:tcPr>
          <w:p w14:paraId="07C3AE1F" w14:textId="77777777" w:rsidR="00DF6156" w:rsidRPr="001919FB" w:rsidRDefault="00DF6156" w:rsidP="00514C1B">
            <w:pPr>
              <w:rPr>
                <w:rFonts w:asciiTheme="minorHAnsi" w:hAnsiTheme="minorHAnsi"/>
                <w:sz w:val="20"/>
              </w:rPr>
            </w:pPr>
          </w:p>
        </w:tc>
        <w:tc>
          <w:tcPr>
            <w:tcW w:w="387" w:type="pct"/>
            <w:vMerge/>
            <w:vAlign w:val="center"/>
          </w:tcPr>
          <w:p w14:paraId="78FB7F86" w14:textId="77777777" w:rsidR="00DF6156" w:rsidRPr="001919FB" w:rsidRDefault="00DF6156" w:rsidP="00514C1B">
            <w:pPr>
              <w:rPr>
                <w:rFonts w:asciiTheme="minorHAnsi" w:hAnsiTheme="minorHAnsi"/>
                <w:sz w:val="20"/>
              </w:rPr>
            </w:pPr>
          </w:p>
        </w:tc>
        <w:tc>
          <w:tcPr>
            <w:tcW w:w="268" w:type="pct"/>
            <w:vMerge/>
            <w:vAlign w:val="center"/>
          </w:tcPr>
          <w:p w14:paraId="63583495" w14:textId="77777777" w:rsidR="00DF6156" w:rsidRPr="001919FB" w:rsidRDefault="00DF6156" w:rsidP="00514C1B">
            <w:pPr>
              <w:rPr>
                <w:rFonts w:asciiTheme="minorHAnsi" w:hAnsiTheme="minorHAnsi"/>
                <w:sz w:val="20"/>
              </w:rPr>
            </w:pPr>
          </w:p>
        </w:tc>
        <w:tc>
          <w:tcPr>
            <w:tcW w:w="471" w:type="pct"/>
          </w:tcPr>
          <w:p w14:paraId="49E6308A" w14:textId="12410E30" w:rsidR="00DF6156" w:rsidRPr="001919FB" w:rsidRDefault="00DF6156" w:rsidP="00514C1B">
            <w:pPr>
              <w:rPr>
                <w:rFonts w:asciiTheme="minorHAnsi" w:hAnsiTheme="minorHAnsi"/>
                <w:sz w:val="20"/>
              </w:rPr>
            </w:pPr>
            <w:r w:rsidRPr="001919FB">
              <w:rPr>
                <w:rFonts w:asciiTheme="minorHAnsi" w:hAnsiTheme="minorHAnsi"/>
                <w:sz w:val="20"/>
              </w:rPr>
              <w:t>Contractual Services/Companies</w:t>
            </w:r>
          </w:p>
        </w:tc>
        <w:tc>
          <w:tcPr>
            <w:tcW w:w="448" w:type="pct"/>
            <w:vMerge/>
          </w:tcPr>
          <w:p w14:paraId="1EE0F401" w14:textId="703A82F6" w:rsidR="00DF6156" w:rsidRPr="001919FB" w:rsidRDefault="00DF6156" w:rsidP="00514C1B">
            <w:pPr>
              <w:rPr>
                <w:rFonts w:asciiTheme="minorHAnsi" w:hAnsiTheme="minorHAnsi"/>
                <w:sz w:val="20"/>
              </w:rPr>
            </w:pPr>
          </w:p>
        </w:tc>
      </w:tr>
      <w:tr w:rsidR="00DF6156" w:rsidRPr="003F1307" w14:paraId="002C5F79" w14:textId="77777777" w:rsidTr="002E6385">
        <w:trPr>
          <w:cantSplit/>
          <w:trHeight w:val="63"/>
        </w:trPr>
        <w:tc>
          <w:tcPr>
            <w:tcW w:w="1180" w:type="pct"/>
            <w:vMerge/>
          </w:tcPr>
          <w:p w14:paraId="36BD282C" w14:textId="77777777" w:rsidR="00DF6156" w:rsidRPr="001919FB" w:rsidRDefault="00DF6156" w:rsidP="00514C1B">
            <w:pPr>
              <w:rPr>
                <w:rFonts w:asciiTheme="minorHAnsi" w:hAnsiTheme="minorHAnsi"/>
                <w:sz w:val="20"/>
              </w:rPr>
            </w:pPr>
          </w:p>
        </w:tc>
        <w:tc>
          <w:tcPr>
            <w:tcW w:w="940" w:type="pct"/>
            <w:vMerge/>
            <w:vAlign w:val="center"/>
          </w:tcPr>
          <w:p w14:paraId="11BB00B8" w14:textId="77777777" w:rsidR="00DF6156" w:rsidRPr="001919FB" w:rsidRDefault="00DF6156" w:rsidP="00514C1B">
            <w:pPr>
              <w:rPr>
                <w:rFonts w:asciiTheme="minorHAnsi" w:hAnsiTheme="minorHAnsi"/>
                <w:sz w:val="20"/>
              </w:rPr>
            </w:pPr>
          </w:p>
        </w:tc>
        <w:tc>
          <w:tcPr>
            <w:tcW w:w="413" w:type="pct"/>
            <w:vMerge/>
            <w:vAlign w:val="center"/>
          </w:tcPr>
          <w:p w14:paraId="4E17596D" w14:textId="77777777" w:rsidR="00DF6156" w:rsidRPr="001919FB" w:rsidRDefault="00DF6156" w:rsidP="00514C1B">
            <w:pPr>
              <w:rPr>
                <w:rFonts w:asciiTheme="minorHAnsi" w:hAnsiTheme="minorHAnsi"/>
                <w:sz w:val="20"/>
              </w:rPr>
            </w:pPr>
          </w:p>
        </w:tc>
        <w:tc>
          <w:tcPr>
            <w:tcW w:w="375" w:type="pct"/>
            <w:vMerge/>
            <w:vAlign w:val="center"/>
          </w:tcPr>
          <w:p w14:paraId="70CE887B" w14:textId="77777777" w:rsidR="00DF6156" w:rsidRPr="001919FB" w:rsidRDefault="00DF6156" w:rsidP="00514C1B">
            <w:pPr>
              <w:rPr>
                <w:rFonts w:asciiTheme="minorHAnsi" w:hAnsiTheme="minorHAnsi"/>
                <w:sz w:val="20"/>
              </w:rPr>
            </w:pPr>
          </w:p>
        </w:tc>
        <w:tc>
          <w:tcPr>
            <w:tcW w:w="518" w:type="pct"/>
            <w:gridSpan w:val="2"/>
            <w:vMerge/>
            <w:vAlign w:val="center"/>
          </w:tcPr>
          <w:p w14:paraId="3E56C760" w14:textId="77777777" w:rsidR="00DF6156" w:rsidRPr="001919FB" w:rsidRDefault="00DF6156" w:rsidP="00514C1B">
            <w:pPr>
              <w:rPr>
                <w:rFonts w:asciiTheme="minorHAnsi" w:hAnsiTheme="minorHAnsi"/>
                <w:sz w:val="20"/>
              </w:rPr>
            </w:pPr>
          </w:p>
        </w:tc>
        <w:tc>
          <w:tcPr>
            <w:tcW w:w="387" w:type="pct"/>
            <w:vMerge/>
            <w:vAlign w:val="center"/>
          </w:tcPr>
          <w:p w14:paraId="222B8EE9" w14:textId="77777777" w:rsidR="00DF6156" w:rsidRPr="001919FB" w:rsidRDefault="00DF6156" w:rsidP="00514C1B">
            <w:pPr>
              <w:rPr>
                <w:rFonts w:asciiTheme="minorHAnsi" w:hAnsiTheme="minorHAnsi"/>
                <w:sz w:val="20"/>
              </w:rPr>
            </w:pPr>
          </w:p>
        </w:tc>
        <w:tc>
          <w:tcPr>
            <w:tcW w:w="268" w:type="pct"/>
            <w:vMerge/>
            <w:vAlign w:val="center"/>
          </w:tcPr>
          <w:p w14:paraId="7C163CBC" w14:textId="77777777" w:rsidR="00DF6156" w:rsidRPr="001919FB" w:rsidRDefault="00DF6156" w:rsidP="00514C1B">
            <w:pPr>
              <w:rPr>
                <w:rFonts w:asciiTheme="minorHAnsi" w:hAnsiTheme="minorHAnsi"/>
                <w:sz w:val="20"/>
              </w:rPr>
            </w:pPr>
          </w:p>
        </w:tc>
        <w:tc>
          <w:tcPr>
            <w:tcW w:w="471" w:type="pct"/>
          </w:tcPr>
          <w:p w14:paraId="1906C63B" w14:textId="33EF7E61" w:rsidR="00DF6156" w:rsidRPr="001919FB" w:rsidRDefault="00DF6156" w:rsidP="00514C1B">
            <w:pPr>
              <w:rPr>
                <w:rFonts w:asciiTheme="minorHAnsi" w:hAnsiTheme="minorHAnsi"/>
                <w:sz w:val="20"/>
              </w:rPr>
            </w:pPr>
            <w:r w:rsidRPr="001919FB">
              <w:rPr>
                <w:rFonts w:asciiTheme="minorHAnsi" w:hAnsiTheme="minorHAnsi"/>
                <w:sz w:val="20"/>
              </w:rPr>
              <w:t>Miscellaneous</w:t>
            </w:r>
          </w:p>
          <w:p w14:paraId="7C24EC0F" w14:textId="41BFD241" w:rsidR="00DF6156" w:rsidRPr="001919FB" w:rsidRDefault="00DF6156" w:rsidP="00514C1B">
            <w:pPr>
              <w:rPr>
                <w:rFonts w:asciiTheme="minorHAnsi" w:hAnsiTheme="minorHAnsi"/>
                <w:sz w:val="20"/>
              </w:rPr>
            </w:pPr>
          </w:p>
        </w:tc>
        <w:tc>
          <w:tcPr>
            <w:tcW w:w="448" w:type="pct"/>
            <w:vMerge/>
          </w:tcPr>
          <w:p w14:paraId="2F80EDB7" w14:textId="54BB4E8A" w:rsidR="00DF6156" w:rsidRPr="001919FB" w:rsidRDefault="00DF6156" w:rsidP="00514C1B">
            <w:pPr>
              <w:rPr>
                <w:rFonts w:asciiTheme="minorHAnsi" w:hAnsiTheme="minorHAnsi"/>
                <w:sz w:val="20"/>
              </w:rPr>
            </w:pPr>
          </w:p>
        </w:tc>
      </w:tr>
      <w:tr w:rsidR="00DF6156" w:rsidRPr="003F1307" w14:paraId="73CFAA7E" w14:textId="77777777" w:rsidTr="002E6385">
        <w:trPr>
          <w:cantSplit/>
          <w:trHeight w:val="350"/>
        </w:trPr>
        <w:tc>
          <w:tcPr>
            <w:tcW w:w="1180" w:type="pct"/>
            <w:vMerge/>
          </w:tcPr>
          <w:p w14:paraId="0BDA3398" w14:textId="77777777" w:rsidR="00DF6156" w:rsidRPr="001919FB" w:rsidRDefault="00DF6156" w:rsidP="00514C1B">
            <w:pPr>
              <w:rPr>
                <w:rFonts w:asciiTheme="minorHAnsi" w:hAnsiTheme="minorHAnsi"/>
                <w:sz w:val="20"/>
              </w:rPr>
            </w:pPr>
          </w:p>
        </w:tc>
        <w:tc>
          <w:tcPr>
            <w:tcW w:w="940" w:type="pct"/>
            <w:vMerge w:val="restart"/>
          </w:tcPr>
          <w:p w14:paraId="4CF9F4BB" w14:textId="570030E0" w:rsidR="00DF6156" w:rsidRPr="001919FB" w:rsidRDefault="00DF6156" w:rsidP="00514C1B">
            <w:pPr>
              <w:spacing w:before="40"/>
              <w:rPr>
                <w:rFonts w:asciiTheme="minorHAnsi" w:hAnsiTheme="minorHAnsi"/>
                <w:sz w:val="20"/>
              </w:rPr>
            </w:pPr>
            <w:r w:rsidRPr="001919FB">
              <w:rPr>
                <w:rFonts w:asciiTheme="minorHAnsi" w:hAnsiTheme="minorHAnsi"/>
                <w:sz w:val="20"/>
              </w:rPr>
              <w:t>Activity 2_3 Increase youth participation in ALMP</w:t>
            </w:r>
          </w:p>
        </w:tc>
        <w:tc>
          <w:tcPr>
            <w:tcW w:w="413" w:type="pct"/>
            <w:vMerge w:val="restart"/>
          </w:tcPr>
          <w:p w14:paraId="37609451" w14:textId="22C6A867" w:rsidR="00DF6156" w:rsidRPr="001919FB" w:rsidRDefault="00DF6156" w:rsidP="00514C1B">
            <w:pPr>
              <w:rPr>
                <w:rFonts w:asciiTheme="minorHAnsi" w:hAnsiTheme="minorHAnsi"/>
                <w:sz w:val="20"/>
              </w:rPr>
            </w:pPr>
            <w:r w:rsidRPr="001919FB">
              <w:rPr>
                <w:rFonts w:asciiTheme="minorHAnsi" w:hAnsiTheme="minorHAnsi"/>
                <w:sz w:val="20"/>
              </w:rPr>
              <w:t>50,000.00</w:t>
            </w:r>
          </w:p>
          <w:p w14:paraId="5BCB8B24" w14:textId="77777777" w:rsidR="00DF6156" w:rsidRPr="001919FB" w:rsidRDefault="00DF6156" w:rsidP="00514C1B">
            <w:pPr>
              <w:rPr>
                <w:rFonts w:asciiTheme="minorHAnsi" w:hAnsiTheme="minorHAnsi"/>
                <w:sz w:val="20"/>
              </w:rPr>
            </w:pPr>
          </w:p>
          <w:p w14:paraId="2C2E91B6" w14:textId="76F1D370" w:rsidR="00DF6156" w:rsidRPr="001919FB" w:rsidRDefault="00DF6156" w:rsidP="00514C1B">
            <w:pPr>
              <w:rPr>
                <w:rFonts w:asciiTheme="minorHAnsi" w:hAnsiTheme="minorHAnsi"/>
                <w:sz w:val="20"/>
              </w:rPr>
            </w:pPr>
          </w:p>
        </w:tc>
        <w:tc>
          <w:tcPr>
            <w:tcW w:w="375" w:type="pct"/>
            <w:vMerge w:val="restart"/>
          </w:tcPr>
          <w:p w14:paraId="37D79F7A" w14:textId="4FE0DC44" w:rsidR="00DF6156" w:rsidRPr="001919FB" w:rsidRDefault="00DF6156" w:rsidP="00514C1B">
            <w:pPr>
              <w:rPr>
                <w:rFonts w:asciiTheme="minorHAnsi" w:hAnsiTheme="minorHAnsi"/>
                <w:sz w:val="20"/>
              </w:rPr>
            </w:pPr>
            <w:r w:rsidRPr="001919FB">
              <w:rPr>
                <w:rFonts w:asciiTheme="minorHAnsi" w:hAnsiTheme="minorHAnsi"/>
                <w:sz w:val="20"/>
              </w:rPr>
              <w:t>120,000.00</w:t>
            </w:r>
          </w:p>
          <w:p w14:paraId="3E090879" w14:textId="77777777" w:rsidR="00DF6156" w:rsidRPr="001919FB" w:rsidRDefault="00DF6156" w:rsidP="00514C1B">
            <w:pPr>
              <w:rPr>
                <w:rFonts w:asciiTheme="minorHAnsi" w:hAnsiTheme="minorHAnsi"/>
                <w:sz w:val="20"/>
              </w:rPr>
            </w:pPr>
          </w:p>
          <w:p w14:paraId="1198BC8D" w14:textId="364968FF" w:rsidR="00DF6156" w:rsidRPr="001919FB" w:rsidRDefault="00DF6156" w:rsidP="00514C1B">
            <w:pPr>
              <w:rPr>
                <w:rFonts w:asciiTheme="minorHAnsi" w:hAnsiTheme="minorHAnsi"/>
                <w:sz w:val="20"/>
              </w:rPr>
            </w:pPr>
          </w:p>
        </w:tc>
        <w:tc>
          <w:tcPr>
            <w:tcW w:w="518" w:type="pct"/>
            <w:gridSpan w:val="2"/>
            <w:vMerge w:val="restart"/>
          </w:tcPr>
          <w:p w14:paraId="652F8BFB" w14:textId="2A92D063" w:rsidR="00DF6156" w:rsidRPr="001919FB" w:rsidRDefault="00DF6156" w:rsidP="00514C1B">
            <w:pPr>
              <w:rPr>
                <w:rFonts w:asciiTheme="minorHAnsi" w:hAnsiTheme="minorHAnsi"/>
                <w:sz w:val="20"/>
              </w:rPr>
            </w:pPr>
            <w:r w:rsidRPr="001919FB">
              <w:rPr>
                <w:rFonts w:asciiTheme="minorHAnsi" w:hAnsiTheme="minorHAnsi"/>
                <w:sz w:val="20"/>
              </w:rPr>
              <w:t>100,000.00</w:t>
            </w:r>
          </w:p>
          <w:p w14:paraId="3C98437D" w14:textId="77777777" w:rsidR="00DF6156" w:rsidRPr="001919FB" w:rsidRDefault="00DF6156" w:rsidP="00514C1B">
            <w:pPr>
              <w:rPr>
                <w:rFonts w:asciiTheme="minorHAnsi" w:hAnsiTheme="minorHAnsi"/>
                <w:sz w:val="20"/>
              </w:rPr>
            </w:pPr>
          </w:p>
          <w:p w14:paraId="1E2A3683" w14:textId="77777777" w:rsidR="00DF6156" w:rsidRPr="001919FB" w:rsidRDefault="00DF6156" w:rsidP="00514C1B">
            <w:pPr>
              <w:rPr>
                <w:rFonts w:asciiTheme="minorHAnsi" w:hAnsiTheme="minorHAnsi"/>
                <w:sz w:val="20"/>
              </w:rPr>
            </w:pPr>
          </w:p>
          <w:p w14:paraId="53ACC42E" w14:textId="394DDB79" w:rsidR="00DF6156" w:rsidRPr="001919FB" w:rsidRDefault="00DF6156" w:rsidP="00514C1B">
            <w:pPr>
              <w:rPr>
                <w:rFonts w:asciiTheme="minorHAnsi" w:hAnsiTheme="minorHAnsi"/>
                <w:sz w:val="20"/>
              </w:rPr>
            </w:pPr>
          </w:p>
        </w:tc>
        <w:tc>
          <w:tcPr>
            <w:tcW w:w="387" w:type="pct"/>
            <w:vMerge w:val="restart"/>
            <w:vAlign w:val="center"/>
          </w:tcPr>
          <w:p w14:paraId="25EF07FB" w14:textId="612010FE" w:rsidR="00DF6156" w:rsidRPr="001919FB" w:rsidRDefault="00DF6156" w:rsidP="00514C1B">
            <w:pPr>
              <w:rPr>
                <w:rFonts w:asciiTheme="minorHAnsi" w:hAnsiTheme="minorHAnsi"/>
                <w:sz w:val="20"/>
              </w:rPr>
            </w:pPr>
            <w:r w:rsidRPr="001919FB">
              <w:rPr>
                <w:rFonts w:asciiTheme="minorHAnsi" w:hAnsiTheme="minorHAnsi"/>
                <w:sz w:val="20"/>
              </w:rPr>
              <w:lastRenderedPageBreak/>
              <w:t>UNDP</w:t>
            </w:r>
          </w:p>
        </w:tc>
        <w:tc>
          <w:tcPr>
            <w:tcW w:w="268" w:type="pct"/>
            <w:vMerge w:val="restart"/>
            <w:vAlign w:val="center"/>
          </w:tcPr>
          <w:p w14:paraId="5E11F7E8" w14:textId="2638BFCF" w:rsidR="00DF6156" w:rsidRPr="001919FB" w:rsidRDefault="00DF6156" w:rsidP="00514C1B">
            <w:pPr>
              <w:rPr>
                <w:rFonts w:asciiTheme="minorHAnsi" w:hAnsiTheme="minorHAnsi"/>
                <w:sz w:val="20"/>
              </w:rPr>
            </w:pPr>
            <w:r w:rsidRPr="001919FB">
              <w:rPr>
                <w:rFonts w:asciiTheme="minorHAnsi" w:hAnsiTheme="minorHAnsi"/>
                <w:sz w:val="20"/>
              </w:rPr>
              <w:t>RUS GOV</w:t>
            </w:r>
          </w:p>
        </w:tc>
        <w:tc>
          <w:tcPr>
            <w:tcW w:w="471" w:type="pct"/>
          </w:tcPr>
          <w:p w14:paraId="7260634F" w14:textId="4622326D" w:rsidR="00DF6156" w:rsidRPr="001919FB" w:rsidRDefault="00DF6156" w:rsidP="00514C1B">
            <w:pPr>
              <w:rPr>
                <w:rFonts w:asciiTheme="minorHAnsi" w:hAnsiTheme="minorHAnsi"/>
                <w:sz w:val="20"/>
              </w:rPr>
            </w:pPr>
            <w:r w:rsidRPr="001919FB">
              <w:rPr>
                <w:rFonts w:asciiTheme="minorHAnsi" w:hAnsiTheme="minorHAnsi"/>
                <w:sz w:val="20"/>
              </w:rPr>
              <w:t>Contractual Services/Individuals</w:t>
            </w:r>
          </w:p>
        </w:tc>
        <w:tc>
          <w:tcPr>
            <w:tcW w:w="448" w:type="pct"/>
            <w:vMerge w:val="restart"/>
          </w:tcPr>
          <w:p w14:paraId="5C3DFC90" w14:textId="77777777" w:rsidR="00DF6156" w:rsidRPr="001919FB" w:rsidRDefault="00DF6156" w:rsidP="00514C1B">
            <w:pPr>
              <w:rPr>
                <w:rFonts w:asciiTheme="minorHAnsi" w:hAnsiTheme="minorHAnsi"/>
                <w:sz w:val="20"/>
              </w:rPr>
            </w:pPr>
          </w:p>
          <w:p w14:paraId="4B092904" w14:textId="77777777" w:rsidR="00DF6156" w:rsidRPr="001919FB" w:rsidRDefault="00DF6156" w:rsidP="00514C1B">
            <w:pPr>
              <w:rPr>
                <w:rFonts w:asciiTheme="minorHAnsi" w:hAnsiTheme="minorHAnsi"/>
                <w:sz w:val="20"/>
              </w:rPr>
            </w:pPr>
          </w:p>
          <w:p w14:paraId="3132B60D" w14:textId="77777777" w:rsidR="00DF6156" w:rsidRPr="001919FB" w:rsidRDefault="00DF6156" w:rsidP="00514C1B">
            <w:pPr>
              <w:rPr>
                <w:rFonts w:asciiTheme="minorHAnsi" w:hAnsiTheme="minorHAnsi"/>
                <w:sz w:val="20"/>
              </w:rPr>
            </w:pPr>
          </w:p>
          <w:p w14:paraId="7A6CE557" w14:textId="5C8B17C2" w:rsidR="00DF6156" w:rsidRPr="001919FB" w:rsidRDefault="00DF6156" w:rsidP="00514C1B">
            <w:pPr>
              <w:rPr>
                <w:rFonts w:asciiTheme="minorHAnsi" w:hAnsiTheme="minorHAnsi"/>
                <w:sz w:val="20"/>
              </w:rPr>
            </w:pPr>
          </w:p>
          <w:p w14:paraId="5F1B636A" w14:textId="63690DF7" w:rsidR="00DF6156" w:rsidRPr="001919FB" w:rsidRDefault="00DF6156" w:rsidP="00514C1B">
            <w:pPr>
              <w:rPr>
                <w:rFonts w:asciiTheme="minorHAnsi" w:hAnsiTheme="minorHAnsi"/>
                <w:sz w:val="20"/>
              </w:rPr>
            </w:pPr>
            <w:r w:rsidRPr="001919FB">
              <w:rPr>
                <w:rFonts w:asciiTheme="minorHAnsi" w:hAnsiTheme="minorHAnsi"/>
                <w:sz w:val="20"/>
              </w:rPr>
              <w:t>270,000.00</w:t>
            </w:r>
          </w:p>
          <w:p w14:paraId="2CED3DED" w14:textId="77777777" w:rsidR="00DF6156" w:rsidRPr="001919FB" w:rsidRDefault="00DF6156" w:rsidP="00514C1B">
            <w:pPr>
              <w:rPr>
                <w:rFonts w:asciiTheme="minorHAnsi" w:hAnsiTheme="minorHAnsi"/>
                <w:sz w:val="20"/>
              </w:rPr>
            </w:pPr>
          </w:p>
          <w:p w14:paraId="76CEBA58" w14:textId="6E4C4E2B" w:rsidR="00DF6156" w:rsidRPr="001919FB" w:rsidRDefault="00DF6156" w:rsidP="00514C1B">
            <w:pPr>
              <w:rPr>
                <w:rFonts w:asciiTheme="minorHAnsi" w:hAnsiTheme="minorHAnsi"/>
                <w:sz w:val="20"/>
              </w:rPr>
            </w:pPr>
          </w:p>
        </w:tc>
      </w:tr>
      <w:tr w:rsidR="00DF6156" w:rsidRPr="003F1307" w14:paraId="7442A053" w14:textId="77777777" w:rsidTr="002E6385">
        <w:trPr>
          <w:cantSplit/>
          <w:trHeight w:val="73"/>
        </w:trPr>
        <w:tc>
          <w:tcPr>
            <w:tcW w:w="1180" w:type="pct"/>
            <w:vMerge/>
          </w:tcPr>
          <w:p w14:paraId="00CC8C9A" w14:textId="77777777" w:rsidR="00DF6156" w:rsidRPr="001919FB" w:rsidRDefault="00DF6156" w:rsidP="00514C1B">
            <w:pPr>
              <w:rPr>
                <w:rFonts w:asciiTheme="minorHAnsi" w:hAnsiTheme="minorHAnsi"/>
                <w:sz w:val="20"/>
              </w:rPr>
            </w:pPr>
          </w:p>
        </w:tc>
        <w:tc>
          <w:tcPr>
            <w:tcW w:w="940" w:type="pct"/>
            <w:vMerge/>
          </w:tcPr>
          <w:p w14:paraId="423AA7EB" w14:textId="6C60FD75" w:rsidR="00DF6156" w:rsidRPr="001919FB" w:rsidRDefault="00DF6156" w:rsidP="00514C1B">
            <w:pPr>
              <w:spacing w:before="60"/>
              <w:rPr>
                <w:rFonts w:asciiTheme="minorHAnsi" w:hAnsiTheme="minorHAnsi"/>
                <w:sz w:val="20"/>
              </w:rPr>
            </w:pPr>
          </w:p>
        </w:tc>
        <w:tc>
          <w:tcPr>
            <w:tcW w:w="413" w:type="pct"/>
            <w:vMerge/>
            <w:vAlign w:val="center"/>
          </w:tcPr>
          <w:p w14:paraId="5F48B025" w14:textId="77777777" w:rsidR="00DF6156" w:rsidRPr="001919FB" w:rsidRDefault="00DF6156" w:rsidP="00514C1B">
            <w:pPr>
              <w:rPr>
                <w:rFonts w:asciiTheme="minorHAnsi" w:hAnsiTheme="minorHAnsi"/>
                <w:sz w:val="20"/>
              </w:rPr>
            </w:pPr>
          </w:p>
        </w:tc>
        <w:tc>
          <w:tcPr>
            <w:tcW w:w="375" w:type="pct"/>
            <w:vMerge/>
            <w:vAlign w:val="center"/>
          </w:tcPr>
          <w:p w14:paraId="029A7594" w14:textId="77777777" w:rsidR="00DF6156" w:rsidRPr="001919FB" w:rsidRDefault="00DF6156" w:rsidP="00514C1B">
            <w:pPr>
              <w:rPr>
                <w:rFonts w:asciiTheme="minorHAnsi" w:hAnsiTheme="minorHAnsi"/>
                <w:sz w:val="20"/>
              </w:rPr>
            </w:pPr>
          </w:p>
        </w:tc>
        <w:tc>
          <w:tcPr>
            <w:tcW w:w="518" w:type="pct"/>
            <w:gridSpan w:val="2"/>
            <w:vMerge/>
            <w:vAlign w:val="center"/>
          </w:tcPr>
          <w:p w14:paraId="033BF14A" w14:textId="77777777" w:rsidR="00DF6156" w:rsidRPr="001919FB" w:rsidRDefault="00DF6156" w:rsidP="00514C1B">
            <w:pPr>
              <w:rPr>
                <w:rFonts w:asciiTheme="minorHAnsi" w:hAnsiTheme="minorHAnsi"/>
                <w:sz w:val="20"/>
              </w:rPr>
            </w:pPr>
          </w:p>
        </w:tc>
        <w:tc>
          <w:tcPr>
            <w:tcW w:w="387" w:type="pct"/>
            <w:vMerge/>
            <w:vAlign w:val="center"/>
          </w:tcPr>
          <w:p w14:paraId="2DA4447A" w14:textId="77777777" w:rsidR="00DF6156" w:rsidRPr="001919FB" w:rsidRDefault="00DF6156" w:rsidP="00514C1B">
            <w:pPr>
              <w:rPr>
                <w:rFonts w:asciiTheme="minorHAnsi" w:hAnsiTheme="minorHAnsi"/>
                <w:sz w:val="20"/>
              </w:rPr>
            </w:pPr>
          </w:p>
        </w:tc>
        <w:tc>
          <w:tcPr>
            <w:tcW w:w="268" w:type="pct"/>
            <w:vMerge/>
            <w:vAlign w:val="center"/>
          </w:tcPr>
          <w:p w14:paraId="11E3D6B0" w14:textId="77777777" w:rsidR="00DF6156" w:rsidRPr="001919FB" w:rsidRDefault="00DF6156" w:rsidP="00514C1B">
            <w:pPr>
              <w:rPr>
                <w:rFonts w:asciiTheme="minorHAnsi" w:hAnsiTheme="minorHAnsi"/>
                <w:sz w:val="20"/>
              </w:rPr>
            </w:pPr>
          </w:p>
        </w:tc>
        <w:tc>
          <w:tcPr>
            <w:tcW w:w="471" w:type="pct"/>
          </w:tcPr>
          <w:p w14:paraId="6CAFEAA9" w14:textId="28F555B1" w:rsidR="00DF6156" w:rsidRPr="001919FB" w:rsidRDefault="00DF6156" w:rsidP="00514C1B">
            <w:pPr>
              <w:rPr>
                <w:rFonts w:asciiTheme="minorHAnsi" w:hAnsiTheme="minorHAnsi"/>
                <w:sz w:val="20"/>
              </w:rPr>
            </w:pPr>
            <w:r w:rsidRPr="001919FB">
              <w:rPr>
                <w:rFonts w:asciiTheme="minorHAnsi" w:hAnsiTheme="minorHAnsi"/>
                <w:sz w:val="20"/>
              </w:rPr>
              <w:t>Contractual Services/Companies</w:t>
            </w:r>
          </w:p>
        </w:tc>
        <w:tc>
          <w:tcPr>
            <w:tcW w:w="448" w:type="pct"/>
            <w:vMerge/>
          </w:tcPr>
          <w:p w14:paraId="33CA5599" w14:textId="7E7A8F49" w:rsidR="00DF6156" w:rsidRPr="001919FB" w:rsidRDefault="00DF6156" w:rsidP="00514C1B">
            <w:pPr>
              <w:rPr>
                <w:rFonts w:asciiTheme="minorHAnsi" w:hAnsiTheme="minorHAnsi"/>
                <w:sz w:val="20"/>
              </w:rPr>
            </w:pPr>
          </w:p>
        </w:tc>
      </w:tr>
      <w:tr w:rsidR="00DF6156" w:rsidRPr="003F1307" w14:paraId="3108DF87" w14:textId="77777777" w:rsidTr="00DF6156">
        <w:trPr>
          <w:cantSplit/>
          <w:trHeight w:val="393"/>
        </w:trPr>
        <w:tc>
          <w:tcPr>
            <w:tcW w:w="1180" w:type="pct"/>
            <w:vMerge/>
          </w:tcPr>
          <w:p w14:paraId="1ECDECDB" w14:textId="77777777" w:rsidR="00DF6156" w:rsidRPr="001919FB" w:rsidRDefault="00DF6156" w:rsidP="00514C1B">
            <w:pPr>
              <w:rPr>
                <w:rFonts w:asciiTheme="minorHAnsi" w:hAnsiTheme="minorHAnsi"/>
                <w:sz w:val="20"/>
              </w:rPr>
            </w:pPr>
          </w:p>
        </w:tc>
        <w:tc>
          <w:tcPr>
            <w:tcW w:w="940" w:type="pct"/>
            <w:vMerge/>
          </w:tcPr>
          <w:p w14:paraId="5D046167" w14:textId="77777777" w:rsidR="00DF6156" w:rsidRPr="001919FB" w:rsidRDefault="00DF6156" w:rsidP="00514C1B">
            <w:pPr>
              <w:spacing w:before="60"/>
              <w:rPr>
                <w:rFonts w:asciiTheme="minorHAnsi" w:hAnsiTheme="minorHAnsi"/>
                <w:sz w:val="20"/>
              </w:rPr>
            </w:pPr>
          </w:p>
        </w:tc>
        <w:tc>
          <w:tcPr>
            <w:tcW w:w="413" w:type="pct"/>
            <w:vMerge/>
            <w:vAlign w:val="center"/>
          </w:tcPr>
          <w:p w14:paraId="0C199013" w14:textId="77777777" w:rsidR="00DF6156" w:rsidRPr="001919FB" w:rsidRDefault="00DF6156" w:rsidP="00514C1B">
            <w:pPr>
              <w:rPr>
                <w:rFonts w:asciiTheme="minorHAnsi" w:hAnsiTheme="minorHAnsi"/>
                <w:sz w:val="20"/>
              </w:rPr>
            </w:pPr>
          </w:p>
        </w:tc>
        <w:tc>
          <w:tcPr>
            <w:tcW w:w="375" w:type="pct"/>
            <w:vMerge/>
            <w:vAlign w:val="center"/>
          </w:tcPr>
          <w:p w14:paraId="4BB8F2B5" w14:textId="77777777" w:rsidR="00DF6156" w:rsidRPr="001919FB" w:rsidRDefault="00DF6156" w:rsidP="00514C1B">
            <w:pPr>
              <w:rPr>
                <w:rFonts w:asciiTheme="minorHAnsi" w:hAnsiTheme="minorHAnsi"/>
                <w:sz w:val="20"/>
              </w:rPr>
            </w:pPr>
          </w:p>
        </w:tc>
        <w:tc>
          <w:tcPr>
            <w:tcW w:w="518" w:type="pct"/>
            <w:gridSpan w:val="2"/>
            <w:vMerge/>
            <w:vAlign w:val="center"/>
          </w:tcPr>
          <w:p w14:paraId="1143E060" w14:textId="77777777" w:rsidR="00DF6156" w:rsidRPr="001919FB" w:rsidRDefault="00DF6156" w:rsidP="00514C1B">
            <w:pPr>
              <w:rPr>
                <w:rFonts w:asciiTheme="minorHAnsi" w:hAnsiTheme="minorHAnsi"/>
                <w:sz w:val="20"/>
              </w:rPr>
            </w:pPr>
          </w:p>
        </w:tc>
        <w:tc>
          <w:tcPr>
            <w:tcW w:w="387" w:type="pct"/>
            <w:vMerge/>
            <w:vAlign w:val="center"/>
          </w:tcPr>
          <w:p w14:paraId="74037573" w14:textId="77777777" w:rsidR="00DF6156" w:rsidRPr="001919FB" w:rsidRDefault="00DF6156" w:rsidP="00514C1B">
            <w:pPr>
              <w:rPr>
                <w:rFonts w:asciiTheme="minorHAnsi" w:hAnsiTheme="minorHAnsi"/>
                <w:sz w:val="20"/>
              </w:rPr>
            </w:pPr>
          </w:p>
        </w:tc>
        <w:tc>
          <w:tcPr>
            <w:tcW w:w="268" w:type="pct"/>
            <w:vMerge/>
            <w:vAlign w:val="center"/>
          </w:tcPr>
          <w:p w14:paraId="43BDADEB" w14:textId="77777777" w:rsidR="00DF6156" w:rsidRPr="001919FB" w:rsidRDefault="00DF6156" w:rsidP="00514C1B">
            <w:pPr>
              <w:rPr>
                <w:rFonts w:asciiTheme="minorHAnsi" w:hAnsiTheme="minorHAnsi"/>
                <w:sz w:val="20"/>
              </w:rPr>
            </w:pPr>
          </w:p>
        </w:tc>
        <w:tc>
          <w:tcPr>
            <w:tcW w:w="471" w:type="pct"/>
          </w:tcPr>
          <w:p w14:paraId="5EC5F500" w14:textId="005FA702" w:rsidR="00DF6156" w:rsidRPr="001919FB" w:rsidRDefault="00DF6156" w:rsidP="00514C1B">
            <w:pPr>
              <w:rPr>
                <w:rFonts w:asciiTheme="minorHAnsi" w:hAnsiTheme="minorHAnsi"/>
                <w:sz w:val="20"/>
              </w:rPr>
            </w:pPr>
            <w:r w:rsidRPr="001919FB">
              <w:rPr>
                <w:rFonts w:asciiTheme="minorHAnsi" w:hAnsiTheme="minorHAnsi"/>
                <w:sz w:val="20"/>
              </w:rPr>
              <w:t>Miscellaneous</w:t>
            </w:r>
          </w:p>
        </w:tc>
        <w:tc>
          <w:tcPr>
            <w:tcW w:w="448" w:type="pct"/>
            <w:vMerge/>
          </w:tcPr>
          <w:p w14:paraId="6B54D8AA" w14:textId="26D29316" w:rsidR="00DF6156" w:rsidRPr="001919FB" w:rsidRDefault="00DF6156" w:rsidP="00514C1B">
            <w:pPr>
              <w:rPr>
                <w:rFonts w:asciiTheme="minorHAnsi" w:hAnsiTheme="minorHAnsi"/>
                <w:sz w:val="20"/>
              </w:rPr>
            </w:pPr>
          </w:p>
        </w:tc>
      </w:tr>
      <w:tr w:rsidR="00DF6156" w:rsidRPr="003F1307" w14:paraId="382161B7" w14:textId="77777777" w:rsidTr="00DF6156">
        <w:trPr>
          <w:cantSplit/>
          <w:trHeight w:val="849"/>
        </w:trPr>
        <w:tc>
          <w:tcPr>
            <w:tcW w:w="1180" w:type="pct"/>
            <w:vMerge/>
          </w:tcPr>
          <w:p w14:paraId="7C5F874E" w14:textId="77777777" w:rsidR="00DF6156" w:rsidRPr="001919FB" w:rsidRDefault="00DF6156" w:rsidP="00981F27">
            <w:pPr>
              <w:rPr>
                <w:rFonts w:asciiTheme="minorHAnsi" w:hAnsiTheme="minorHAnsi"/>
                <w:sz w:val="20"/>
              </w:rPr>
            </w:pPr>
          </w:p>
        </w:tc>
        <w:tc>
          <w:tcPr>
            <w:tcW w:w="940" w:type="pct"/>
          </w:tcPr>
          <w:p w14:paraId="77D6C281" w14:textId="37F758AA" w:rsidR="00DF6156" w:rsidRPr="001919FB" w:rsidRDefault="00DF6156" w:rsidP="00981F27">
            <w:pPr>
              <w:spacing w:before="60"/>
              <w:rPr>
                <w:rFonts w:asciiTheme="minorHAnsi" w:hAnsiTheme="minorHAnsi"/>
                <w:sz w:val="20"/>
              </w:rPr>
            </w:pPr>
            <w:r w:rsidRPr="001919FB">
              <w:rPr>
                <w:rFonts w:asciiTheme="minorHAnsi" w:hAnsiTheme="minorHAnsi"/>
                <w:sz w:val="20"/>
              </w:rPr>
              <w:t>Delivery Enabling Services (Monitoring, Quality Assurance, Financial Oversight, Recruitment, Evaluation etc.)</w:t>
            </w:r>
          </w:p>
        </w:tc>
        <w:tc>
          <w:tcPr>
            <w:tcW w:w="413" w:type="pct"/>
            <w:tcBorders>
              <w:bottom w:val="single" w:sz="4" w:space="0" w:color="auto"/>
            </w:tcBorders>
          </w:tcPr>
          <w:p w14:paraId="04F0C2C8" w14:textId="5462DC1C" w:rsidR="00DF6156" w:rsidRPr="001919FB" w:rsidRDefault="00DF6156" w:rsidP="00981F27">
            <w:pPr>
              <w:rPr>
                <w:rFonts w:asciiTheme="minorHAnsi" w:hAnsiTheme="minorHAnsi"/>
                <w:sz w:val="20"/>
              </w:rPr>
            </w:pPr>
            <w:r w:rsidRPr="001919FB">
              <w:rPr>
                <w:rFonts w:asciiTheme="minorHAnsi" w:hAnsiTheme="minorHAnsi"/>
                <w:sz w:val="20"/>
              </w:rPr>
              <w:t>2,300.00</w:t>
            </w:r>
          </w:p>
        </w:tc>
        <w:tc>
          <w:tcPr>
            <w:tcW w:w="375" w:type="pct"/>
            <w:tcBorders>
              <w:bottom w:val="single" w:sz="4" w:space="0" w:color="auto"/>
            </w:tcBorders>
          </w:tcPr>
          <w:p w14:paraId="236D2622" w14:textId="6FA31288" w:rsidR="00DF6156" w:rsidRPr="001919FB" w:rsidRDefault="00DF6156" w:rsidP="00981F27">
            <w:pPr>
              <w:rPr>
                <w:rFonts w:asciiTheme="minorHAnsi" w:hAnsiTheme="minorHAnsi"/>
                <w:sz w:val="20"/>
              </w:rPr>
            </w:pPr>
            <w:r w:rsidRPr="001919FB">
              <w:rPr>
                <w:rFonts w:asciiTheme="minorHAnsi" w:hAnsiTheme="minorHAnsi"/>
                <w:sz w:val="20"/>
              </w:rPr>
              <w:t>2,300.00</w:t>
            </w:r>
          </w:p>
        </w:tc>
        <w:tc>
          <w:tcPr>
            <w:tcW w:w="518" w:type="pct"/>
            <w:gridSpan w:val="2"/>
            <w:tcBorders>
              <w:bottom w:val="single" w:sz="4" w:space="0" w:color="auto"/>
            </w:tcBorders>
          </w:tcPr>
          <w:p w14:paraId="2D5CB806" w14:textId="5E0AEEFB" w:rsidR="00DF6156" w:rsidRPr="001919FB" w:rsidRDefault="00DF6156" w:rsidP="00981F27">
            <w:pPr>
              <w:rPr>
                <w:rFonts w:asciiTheme="minorHAnsi" w:hAnsiTheme="minorHAnsi"/>
                <w:sz w:val="20"/>
              </w:rPr>
            </w:pPr>
            <w:r w:rsidRPr="001919FB">
              <w:rPr>
                <w:rFonts w:asciiTheme="minorHAnsi" w:hAnsiTheme="minorHAnsi"/>
                <w:sz w:val="20"/>
              </w:rPr>
              <w:t>2.400.00</w:t>
            </w:r>
          </w:p>
        </w:tc>
        <w:tc>
          <w:tcPr>
            <w:tcW w:w="387" w:type="pct"/>
            <w:vMerge/>
            <w:vAlign w:val="center"/>
          </w:tcPr>
          <w:p w14:paraId="590C9791" w14:textId="77777777" w:rsidR="00DF6156" w:rsidRPr="001919FB" w:rsidRDefault="00DF6156" w:rsidP="00981F27">
            <w:pPr>
              <w:rPr>
                <w:rFonts w:asciiTheme="minorHAnsi" w:hAnsiTheme="minorHAnsi"/>
                <w:sz w:val="20"/>
              </w:rPr>
            </w:pPr>
          </w:p>
        </w:tc>
        <w:tc>
          <w:tcPr>
            <w:tcW w:w="268" w:type="pct"/>
            <w:vMerge/>
            <w:vAlign w:val="center"/>
          </w:tcPr>
          <w:p w14:paraId="531F8A43" w14:textId="77777777" w:rsidR="00DF6156" w:rsidRPr="001919FB" w:rsidRDefault="00DF6156" w:rsidP="00981F27">
            <w:pPr>
              <w:rPr>
                <w:rFonts w:asciiTheme="minorHAnsi" w:hAnsiTheme="minorHAnsi"/>
                <w:sz w:val="20"/>
              </w:rPr>
            </w:pPr>
          </w:p>
        </w:tc>
        <w:tc>
          <w:tcPr>
            <w:tcW w:w="471" w:type="pct"/>
          </w:tcPr>
          <w:p w14:paraId="7C081E74" w14:textId="77777777" w:rsidR="00DF6156" w:rsidRPr="001919FB" w:rsidRDefault="00DF6156" w:rsidP="00981F27">
            <w:pPr>
              <w:rPr>
                <w:rFonts w:asciiTheme="minorHAnsi" w:hAnsiTheme="minorHAnsi"/>
                <w:sz w:val="20"/>
              </w:rPr>
            </w:pPr>
          </w:p>
        </w:tc>
        <w:tc>
          <w:tcPr>
            <w:tcW w:w="448" w:type="pct"/>
          </w:tcPr>
          <w:p w14:paraId="49762FF9" w14:textId="77777777" w:rsidR="00DF6156" w:rsidRPr="001919FB" w:rsidRDefault="00DF6156" w:rsidP="00981F27">
            <w:pPr>
              <w:rPr>
                <w:rFonts w:asciiTheme="minorHAnsi" w:hAnsiTheme="minorHAnsi"/>
                <w:sz w:val="20"/>
              </w:rPr>
            </w:pPr>
          </w:p>
          <w:p w14:paraId="6FBD6AC0" w14:textId="77777777" w:rsidR="00DF6156" w:rsidRPr="001919FB" w:rsidRDefault="00DF6156" w:rsidP="00981F27">
            <w:pPr>
              <w:rPr>
                <w:rFonts w:asciiTheme="minorHAnsi" w:hAnsiTheme="minorHAnsi"/>
                <w:sz w:val="20"/>
              </w:rPr>
            </w:pPr>
          </w:p>
          <w:p w14:paraId="5E853A7B" w14:textId="161DD6D6" w:rsidR="00DF6156" w:rsidRPr="001919FB" w:rsidRDefault="00DF6156" w:rsidP="00DF6156">
            <w:pPr>
              <w:jc w:val="center"/>
              <w:rPr>
                <w:rFonts w:asciiTheme="minorHAnsi" w:hAnsiTheme="minorHAnsi"/>
                <w:sz w:val="20"/>
              </w:rPr>
            </w:pPr>
            <w:r w:rsidRPr="001919FB">
              <w:rPr>
                <w:rFonts w:asciiTheme="minorHAnsi" w:hAnsiTheme="minorHAnsi"/>
                <w:sz w:val="20"/>
              </w:rPr>
              <w:t>7,000.00</w:t>
            </w:r>
          </w:p>
        </w:tc>
      </w:tr>
      <w:tr w:rsidR="00DF6156" w:rsidRPr="003F1307" w14:paraId="50B53ACC" w14:textId="77777777" w:rsidTr="002E6385">
        <w:trPr>
          <w:cantSplit/>
          <w:trHeight w:val="340"/>
        </w:trPr>
        <w:tc>
          <w:tcPr>
            <w:tcW w:w="1180" w:type="pct"/>
            <w:vMerge/>
          </w:tcPr>
          <w:p w14:paraId="3B0D96E0" w14:textId="77777777" w:rsidR="00DF6156" w:rsidRPr="001919FB" w:rsidRDefault="00DF6156" w:rsidP="00514C1B">
            <w:pPr>
              <w:rPr>
                <w:rFonts w:asciiTheme="minorHAnsi" w:hAnsiTheme="minorHAnsi"/>
                <w:sz w:val="20"/>
              </w:rPr>
            </w:pPr>
          </w:p>
        </w:tc>
        <w:tc>
          <w:tcPr>
            <w:tcW w:w="3372" w:type="pct"/>
            <w:gridSpan w:val="8"/>
            <w:shd w:val="clear" w:color="auto" w:fill="F2F2F2"/>
            <w:vAlign w:val="center"/>
          </w:tcPr>
          <w:p w14:paraId="1361D9A2" w14:textId="77777777" w:rsidR="00DF6156" w:rsidRPr="001919FB" w:rsidRDefault="00DF6156" w:rsidP="00514C1B">
            <w:pPr>
              <w:rPr>
                <w:rFonts w:asciiTheme="minorHAnsi" w:hAnsiTheme="minorHAnsi"/>
                <w:sz w:val="20"/>
              </w:rPr>
            </w:pPr>
            <w:r w:rsidRPr="001919FB">
              <w:rPr>
                <w:rFonts w:asciiTheme="minorHAnsi" w:hAnsiTheme="minorHAnsi"/>
                <w:b/>
                <w:sz w:val="20"/>
              </w:rPr>
              <w:t>Sub-Total for Output 2</w:t>
            </w:r>
          </w:p>
        </w:tc>
        <w:tc>
          <w:tcPr>
            <w:tcW w:w="448" w:type="pct"/>
            <w:shd w:val="clear" w:color="auto" w:fill="F2F2F2"/>
          </w:tcPr>
          <w:p w14:paraId="54210C6B" w14:textId="7032C6C3" w:rsidR="00DF6156" w:rsidRPr="001919FB" w:rsidRDefault="00DF6156" w:rsidP="00514C1B">
            <w:pPr>
              <w:spacing w:after="60"/>
              <w:jc w:val="both"/>
              <w:rPr>
                <w:rFonts w:asciiTheme="minorHAnsi" w:hAnsiTheme="minorHAnsi"/>
                <w:b/>
                <w:sz w:val="20"/>
              </w:rPr>
            </w:pPr>
            <w:r w:rsidRPr="001919FB">
              <w:rPr>
                <w:rFonts w:asciiTheme="minorHAnsi" w:hAnsiTheme="minorHAnsi"/>
                <w:b/>
                <w:sz w:val="20"/>
              </w:rPr>
              <w:t>412,000.00</w:t>
            </w:r>
          </w:p>
          <w:p w14:paraId="2BE6CF8E" w14:textId="2AEBBDC1" w:rsidR="00DF6156" w:rsidRPr="001919FB" w:rsidRDefault="00DF6156" w:rsidP="00DF6156">
            <w:pPr>
              <w:spacing w:after="60"/>
              <w:jc w:val="both"/>
              <w:rPr>
                <w:rFonts w:asciiTheme="minorHAnsi" w:hAnsiTheme="minorHAnsi"/>
                <w:sz w:val="20"/>
              </w:rPr>
            </w:pPr>
          </w:p>
        </w:tc>
      </w:tr>
      <w:tr w:rsidR="00DF6156" w:rsidRPr="003F1307" w14:paraId="6268DC82" w14:textId="77777777" w:rsidTr="002E6385">
        <w:trPr>
          <w:cantSplit/>
          <w:trHeight w:val="179"/>
        </w:trPr>
        <w:tc>
          <w:tcPr>
            <w:tcW w:w="1180" w:type="pct"/>
            <w:vMerge/>
          </w:tcPr>
          <w:p w14:paraId="7FF37976" w14:textId="77777777" w:rsidR="00DF6156" w:rsidRPr="001919FB" w:rsidRDefault="00DF6156" w:rsidP="001C732C">
            <w:pPr>
              <w:rPr>
                <w:rFonts w:asciiTheme="minorHAnsi" w:hAnsiTheme="minorHAnsi"/>
                <w:b/>
                <w:sz w:val="20"/>
              </w:rPr>
            </w:pPr>
          </w:p>
        </w:tc>
        <w:tc>
          <w:tcPr>
            <w:tcW w:w="940" w:type="pct"/>
          </w:tcPr>
          <w:p w14:paraId="3A87929D" w14:textId="3E3C20EC" w:rsidR="00DF6156" w:rsidRPr="001919FB" w:rsidRDefault="00DF6156" w:rsidP="001C732C">
            <w:pPr>
              <w:spacing w:before="40"/>
              <w:rPr>
                <w:rFonts w:asciiTheme="minorHAnsi" w:hAnsiTheme="minorHAnsi"/>
                <w:sz w:val="20"/>
              </w:rPr>
            </w:pPr>
            <w:r w:rsidRPr="001919FB">
              <w:rPr>
                <w:rFonts w:asciiTheme="minorHAnsi" w:hAnsiTheme="minorHAnsi"/>
                <w:sz w:val="20"/>
              </w:rPr>
              <w:t>Government parallel financing</w:t>
            </w:r>
          </w:p>
        </w:tc>
        <w:tc>
          <w:tcPr>
            <w:tcW w:w="413" w:type="pct"/>
          </w:tcPr>
          <w:p w14:paraId="7E10567D" w14:textId="06FA935C" w:rsidR="00DF6156" w:rsidRPr="001919FB" w:rsidRDefault="00DF6156" w:rsidP="001C732C">
            <w:pPr>
              <w:rPr>
                <w:rFonts w:asciiTheme="minorHAnsi" w:hAnsiTheme="minorHAnsi"/>
                <w:sz w:val="20"/>
              </w:rPr>
            </w:pPr>
            <w:r w:rsidRPr="001919FB">
              <w:rPr>
                <w:rFonts w:asciiTheme="minorHAnsi" w:hAnsiTheme="minorHAnsi"/>
                <w:sz w:val="20"/>
              </w:rPr>
              <w:t>50,000.00</w:t>
            </w:r>
          </w:p>
        </w:tc>
        <w:tc>
          <w:tcPr>
            <w:tcW w:w="375" w:type="pct"/>
          </w:tcPr>
          <w:p w14:paraId="53D30839" w14:textId="147F1438" w:rsidR="00DF6156" w:rsidRPr="001919FB" w:rsidRDefault="00DF6156" w:rsidP="001C732C">
            <w:pPr>
              <w:rPr>
                <w:rFonts w:asciiTheme="minorHAnsi" w:hAnsiTheme="minorHAnsi"/>
                <w:sz w:val="20"/>
              </w:rPr>
            </w:pPr>
            <w:r w:rsidRPr="001919FB">
              <w:rPr>
                <w:rFonts w:asciiTheme="minorHAnsi" w:hAnsiTheme="minorHAnsi"/>
                <w:sz w:val="20"/>
              </w:rPr>
              <w:t>50,000.00</w:t>
            </w:r>
          </w:p>
        </w:tc>
        <w:tc>
          <w:tcPr>
            <w:tcW w:w="518" w:type="pct"/>
            <w:gridSpan w:val="2"/>
          </w:tcPr>
          <w:p w14:paraId="61EF54A3" w14:textId="087AA3EC" w:rsidR="00DF6156" w:rsidRPr="001919FB" w:rsidRDefault="00DF6156" w:rsidP="00B45A53">
            <w:pPr>
              <w:jc w:val="center"/>
              <w:rPr>
                <w:rFonts w:asciiTheme="minorHAnsi" w:hAnsiTheme="minorHAnsi"/>
                <w:sz w:val="20"/>
              </w:rPr>
            </w:pPr>
            <w:r w:rsidRPr="001919FB">
              <w:rPr>
                <w:rFonts w:asciiTheme="minorHAnsi" w:hAnsiTheme="minorHAnsi"/>
                <w:sz w:val="20"/>
              </w:rPr>
              <w:t>50,000.00</w:t>
            </w:r>
          </w:p>
        </w:tc>
        <w:tc>
          <w:tcPr>
            <w:tcW w:w="387" w:type="pct"/>
            <w:vAlign w:val="center"/>
          </w:tcPr>
          <w:p w14:paraId="358EDA91" w14:textId="29A41939" w:rsidR="00DF6156" w:rsidRPr="001919FB" w:rsidRDefault="00DF6156" w:rsidP="001C732C">
            <w:pPr>
              <w:rPr>
                <w:rFonts w:asciiTheme="minorHAnsi" w:hAnsiTheme="minorHAnsi"/>
                <w:sz w:val="20"/>
              </w:rPr>
            </w:pPr>
            <w:r w:rsidRPr="001919FB">
              <w:rPr>
                <w:rFonts w:asciiTheme="minorHAnsi" w:hAnsiTheme="minorHAnsi"/>
                <w:sz w:val="20"/>
              </w:rPr>
              <w:t>UNDP</w:t>
            </w:r>
          </w:p>
        </w:tc>
        <w:tc>
          <w:tcPr>
            <w:tcW w:w="268" w:type="pct"/>
            <w:vAlign w:val="center"/>
          </w:tcPr>
          <w:p w14:paraId="4463AEFD" w14:textId="0AF2B03D" w:rsidR="00DF6156" w:rsidRPr="001919FB" w:rsidRDefault="00DF6156" w:rsidP="001C732C">
            <w:pPr>
              <w:rPr>
                <w:rFonts w:asciiTheme="minorHAnsi" w:hAnsiTheme="minorHAnsi"/>
                <w:sz w:val="20"/>
              </w:rPr>
            </w:pPr>
            <w:r w:rsidRPr="001919FB">
              <w:rPr>
                <w:rFonts w:asciiTheme="minorHAnsi" w:hAnsiTheme="minorHAnsi"/>
                <w:sz w:val="20"/>
              </w:rPr>
              <w:t>GOV</w:t>
            </w:r>
          </w:p>
        </w:tc>
        <w:tc>
          <w:tcPr>
            <w:tcW w:w="471" w:type="pct"/>
          </w:tcPr>
          <w:p w14:paraId="3F3CF03C" w14:textId="77777777" w:rsidR="00DF6156" w:rsidRPr="001919FB" w:rsidRDefault="00DF6156" w:rsidP="001C732C">
            <w:pPr>
              <w:rPr>
                <w:rFonts w:asciiTheme="minorHAnsi" w:hAnsiTheme="minorHAnsi"/>
                <w:sz w:val="20"/>
              </w:rPr>
            </w:pPr>
          </w:p>
        </w:tc>
        <w:tc>
          <w:tcPr>
            <w:tcW w:w="448" w:type="pct"/>
          </w:tcPr>
          <w:p w14:paraId="1FD8FCD9" w14:textId="3D5507BF" w:rsidR="00DF6156" w:rsidRPr="001919FB" w:rsidDel="005E1CB6" w:rsidRDefault="00DF6156" w:rsidP="001C732C">
            <w:pPr>
              <w:rPr>
                <w:rFonts w:asciiTheme="minorHAnsi" w:hAnsiTheme="minorHAnsi"/>
                <w:sz w:val="20"/>
              </w:rPr>
            </w:pPr>
            <w:r w:rsidRPr="001919FB">
              <w:rPr>
                <w:rFonts w:asciiTheme="minorHAnsi" w:hAnsiTheme="minorHAnsi"/>
                <w:sz w:val="20"/>
              </w:rPr>
              <w:t>150,000.00</w:t>
            </w:r>
          </w:p>
        </w:tc>
      </w:tr>
      <w:tr w:rsidR="005E1CB6" w:rsidRPr="003F1307" w14:paraId="5B772B99" w14:textId="77777777" w:rsidTr="002E6385">
        <w:trPr>
          <w:cantSplit/>
          <w:trHeight w:val="179"/>
        </w:trPr>
        <w:tc>
          <w:tcPr>
            <w:tcW w:w="1180" w:type="pct"/>
            <w:vMerge w:val="restart"/>
          </w:tcPr>
          <w:p w14:paraId="1BE5F3C3" w14:textId="330EF227" w:rsidR="005E1CB6" w:rsidRPr="001919FB" w:rsidRDefault="008F3521" w:rsidP="001C732C">
            <w:pPr>
              <w:rPr>
                <w:rFonts w:asciiTheme="minorHAnsi" w:hAnsiTheme="minorHAnsi"/>
                <w:b/>
                <w:sz w:val="20"/>
              </w:rPr>
            </w:pPr>
            <w:r w:rsidRPr="003F1307">
              <w:rPr>
                <w:rFonts w:asciiTheme="minorHAnsi" w:hAnsiTheme="minorHAnsi" w:cstheme="minorHAnsi"/>
                <w:b/>
                <w:sz w:val="20"/>
                <w:szCs w:val="20"/>
              </w:rPr>
              <w:t>Component</w:t>
            </w:r>
            <w:r w:rsidR="005E1CB6" w:rsidRPr="001919FB">
              <w:rPr>
                <w:rFonts w:asciiTheme="minorHAnsi" w:hAnsiTheme="minorHAnsi"/>
                <w:b/>
                <w:sz w:val="20"/>
              </w:rPr>
              <w:t xml:space="preserve"> 3:</w:t>
            </w:r>
            <w:r w:rsidR="005E1CB6" w:rsidRPr="001919FB">
              <w:rPr>
                <w:rFonts w:asciiTheme="minorHAnsi" w:hAnsiTheme="minorHAnsi"/>
                <w:i/>
                <w:sz w:val="20"/>
              </w:rPr>
              <w:t xml:space="preserve"> </w:t>
            </w:r>
            <w:r w:rsidR="005E1CB6" w:rsidRPr="001919FB">
              <w:rPr>
                <w:rFonts w:asciiTheme="minorHAnsi" w:hAnsiTheme="minorHAnsi"/>
                <w:b/>
                <w:sz w:val="20"/>
              </w:rPr>
              <w:t>Support economic empowerment of young people in the target regions, especially in rural and remote areas</w:t>
            </w:r>
          </w:p>
          <w:p w14:paraId="2D4E2514" w14:textId="77777777" w:rsidR="005E1CB6" w:rsidRPr="001919FB" w:rsidRDefault="005E1CB6" w:rsidP="001C732C">
            <w:pPr>
              <w:rPr>
                <w:rFonts w:asciiTheme="minorHAnsi" w:hAnsiTheme="minorHAnsi"/>
                <w:b/>
                <w:sz w:val="20"/>
              </w:rPr>
            </w:pPr>
          </w:p>
          <w:p w14:paraId="6E6E8A81" w14:textId="094976A7" w:rsidR="005E1CB6" w:rsidRPr="001919FB" w:rsidRDefault="005E1CB6" w:rsidP="001C732C">
            <w:pPr>
              <w:rPr>
                <w:rFonts w:asciiTheme="minorHAnsi" w:hAnsiTheme="minorHAnsi"/>
                <w:i/>
                <w:sz w:val="20"/>
              </w:rPr>
            </w:pPr>
            <w:r w:rsidRPr="001919FB">
              <w:rPr>
                <w:rFonts w:asciiTheme="minorHAnsi" w:hAnsiTheme="minorHAnsi"/>
                <w:i/>
                <w:sz w:val="20"/>
              </w:rPr>
              <w:t>Gender marker: GEN 2</w:t>
            </w:r>
          </w:p>
          <w:p w14:paraId="539D9780" w14:textId="5FC540A7" w:rsidR="005E1CB6" w:rsidRPr="001919FB" w:rsidRDefault="005E1CB6" w:rsidP="001C732C">
            <w:pPr>
              <w:rPr>
                <w:rFonts w:asciiTheme="minorHAnsi" w:hAnsiTheme="minorHAnsi"/>
                <w:b/>
                <w:sz w:val="20"/>
              </w:rPr>
            </w:pPr>
          </w:p>
        </w:tc>
        <w:tc>
          <w:tcPr>
            <w:tcW w:w="940" w:type="pct"/>
            <w:vMerge w:val="restart"/>
          </w:tcPr>
          <w:p w14:paraId="5FC9D8D9" w14:textId="034C18F9" w:rsidR="005E1CB6" w:rsidRPr="001919FB" w:rsidRDefault="005E1CB6" w:rsidP="001C732C">
            <w:pPr>
              <w:spacing w:before="40"/>
              <w:rPr>
                <w:rFonts w:asciiTheme="minorHAnsi" w:hAnsiTheme="minorHAnsi"/>
                <w:sz w:val="20"/>
              </w:rPr>
            </w:pPr>
            <w:r w:rsidRPr="001919FB">
              <w:rPr>
                <w:rFonts w:asciiTheme="minorHAnsi" w:hAnsiTheme="minorHAnsi"/>
                <w:sz w:val="20"/>
              </w:rPr>
              <w:t>Activity 3_1 Launch acceleration program</w:t>
            </w:r>
          </w:p>
        </w:tc>
        <w:tc>
          <w:tcPr>
            <w:tcW w:w="413" w:type="pct"/>
            <w:vMerge w:val="restart"/>
          </w:tcPr>
          <w:p w14:paraId="3FBE8B14" w14:textId="23DE3B97" w:rsidR="00E73201" w:rsidRPr="001919FB" w:rsidRDefault="00E73201" w:rsidP="001C732C">
            <w:pPr>
              <w:rPr>
                <w:rFonts w:asciiTheme="minorHAnsi" w:hAnsiTheme="minorHAnsi"/>
                <w:sz w:val="20"/>
              </w:rPr>
            </w:pPr>
            <w:r w:rsidRPr="001919FB">
              <w:rPr>
                <w:rFonts w:asciiTheme="minorHAnsi" w:hAnsiTheme="minorHAnsi"/>
                <w:sz w:val="20"/>
              </w:rPr>
              <w:t>126,059.00</w:t>
            </w:r>
          </w:p>
          <w:p w14:paraId="3609AF16" w14:textId="77777777" w:rsidR="00E73201" w:rsidRPr="001919FB" w:rsidRDefault="00E73201" w:rsidP="001C732C">
            <w:pPr>
              <w:rPr>
                <w:rFonts w:asciiTheme="minorHAnsi" w:hAnsiTheme="minorHAnsi"/>
                <w:sz w:val="20"/>
              </w:rPr>
            </w:pPr>
          </w:p>
          <w:p w14:paraId="5D90E462" w14:textId="6085EC4D" w:rsidR="005E1CB6" w:rsidRPr="001919FB" w:rsidRDefault="005E1CB6" w:rsidP="001C732C">
            <w:pPr>
              <w:rPr>
                <w:rFonts w:asciiTheme="minorHAnsi" w:hAnsiTheme="minorHAnsi"/>
                <w:sz w:val="20"/>
              </w:rPr>
            </w:pPr>
          </w:p>
        </w:tc>
        <w:tc>
          <w:tcPr>
            <w:tcW w:w="375" w:type="pct"/>
            <w:vMerge w:val="restart"/>
          </w:tcPr>
          <w:p w14:paraId="246B4BBD" w14:textId="46ACCE89" w:rsidR="00110B43" w:rsidRPr="001919FB" w:rsidRDefault="00110B43" w:rsidP="001C732C">
            <w:pPr>
              <w:rPr>
                <w:rFonts w:asciiTheme="minorHAnsi" w:hAnsiTheme="minorHAnsi"/>
                <w:sz w:val="20"/>
              </w:rPr>
            </w:pPr>
            <w:r w:rsidRPr="001919FB">
              <w:rPr>
                <w:rFonts w:asciiTheme="minorHAnsi" w:hAnsiTheme="minorHAnsi"/>
                <w:sz w:val="20"/>
              </w:rPr>
              <w:t>8,200.00</w:t>
            </w:r>
          </w:p>
          <w:p w14:paraId="5409DAEB" w14:textId="77777777" w:rsidR="00110B43" w:rsidRPr="001919FB" w:rsidRDefault="00110B43" w:rsidP="001C732C">
            <w:pPr>
              <w:rPr>
                <w:rFonts w:asciiTheme="minorHAnsi" w:hAnsiTheme="minorHAnsi"/>
                <w:sz w:val="20"/>
              </w:rPr>
            </w:pPr>
          </w:p>
          <w:p w14:paraId="1A965E7E" w14:textId="0CC73A31" w:rsidR="005E1CB6" w:rsidRPr="001919FB" w:rsidRDefault="005E1CB6" w:rsidP="001C732C">
            <w:pPr>
              <w:rPr>
                <w:rFonts w:asciiTheme="minorHAnsi" w:hAnsiTheme="minorHAnsi"/>
                <w:sz w:val="20"/>
              </w:rPr>
            </w:pPr>
          </w:p>
        </w:tc>
        <w:tc>
          <w:tcPr>
            <w:tcW w:w="518" w:type="pct"/>
            <w:gridSpan w:val="2"/>
            <w:vMerge w:val="restart"/>
          </w:tcPr>
          <w:p w14:paraId="2D092211" w14:textId="53D98AD3" w:rsidR="005E1CB6" w:rsidRPr="001919FB" w:rsidRDefault="005E1CB6" w:rsidP="00B45A53">
            <w:pPr>
              <w:jc w:val="center"/>
              <w:rPr>
                <w:rFonts w:asciiTheme="minorHAnsi" w:hAnsiTheme="minorHAnsi"/>
                <w:sz w:val="20"/>
              </w:rPr>
            </w:pPr>
            <w:r w:rsidRPr="001919FB">
              <w:rPr>
                <w:rFonts w:asciiTheme="minorHAnsi" w:hAnsiTheme="minorHAnsi"/>
                <w:sz w:val="20"/>
              </w:rPr>
              <w:t>0.00</w:t>
            </w:r>
          </w:p>
        </w:tc>
        <w:tc>
          <w:tcPr>
            <w:tcW w:w="387" w:type="pct"/>
            <w:vMerge w:val="restart"/>
            <w:vAlign w:val="center"/>
          </w:tcPr>
          <w:p w14:paraId="526CB9A5" w14:textId="439F6ABE" w:rsidR="005E1CB6" w:rsidRPr="001919FB" w:rsidRDefault="005E1CB6" w:rsidP="001C732C">
            <w:pPr>
              <w:rPr>
                <w:rFonts w:asciiTheme="minorHAnsi" w:hAnsiTheme="minorHAnsi"/>
                <w:sz w:val="20"/>
              </w:rPr>
            </w:pPr>
            <w:r w:rsidRPr="001919FB">
              <w:rPr>
                <w:rFonts w:asciiTheme="minorHAnsi" w:hAnsiTheme="minorHAnsi"/>
                <w:sz w:val="20"/>
              </w:rPr>
              <w:t>UNDP</w:t>
            </w:r>
          </w:p>
        </w:tc>
        <w:tc>
          <w:tcPr>
            <w:tcW w:w="268" w:type="pct"/>
            <w:vMerge w:val="restart"/>
            <w:vAlign w:val="center"/>
          </w:tcPr>
          <w:p w14:paraId="301AD61E" w14:textId="55CED0D1" w:rsidR="005E1CB6" w:rsidRPr="001919FB" w:rsidRDefault="005E1CB6" w:rsidP="001C732C">
            <w:pPr>
              <w:rPr>
                <w:rFonts w:asciiTheme="minorHAnsi" w:hAnsiTheme="minorHAnsi"/>
                <w:sz w:val="20"/>
              </w:rPr>
            </w:pPr>
            <w:r w:rsidRPr="001919FB">
              <w:rPr>
                <w:rFonts w:asciiTheme="minorHAnsi" w:hAnsiTheme="minorHAnsi"/>
                <w:sz w:val="20"/>
              </w:rPr>
              <w:t>RUS GOV</w:t>
            </w:r>
          </w:p>
        </w:tc>
        <w:tc>
          <w:tcPr>
            <w:tcW w:w="471" w:type="pct"/>
          </w:tcPr>
          <w:p w14:paraId="10951B50" w14:textId="45AB8062" w:rsidR="005E1CB6" w:rsidRPr="001919FB" w:rsidRDefault="005E1CB6" w:rsidP="001C732C">
            <w:pPr>
              <w:rPr>
                <w:rFonts w:asciiTheme="minorHAnsi" w:hAnsiTheme="minorHAnsi"/>
                <w:sz w:val="20"/>
              </w:rPr>
            </w:pPr>
            <w:r w:rsidRPr="001919FB">
              <w:rPr>
                <w:rFonts w:asciiTheme="minorHAnsi" w:hAnsiTheme="minorHAnsi"/>
                <w:sz w:val="20"/>
              </w:rPr>
              <w:t>Local Consultants</w:t>
            </w:r>
          </w:p>
        </w:tc>
        <w:tc>
          <w:tcPr>
            <w:tcW w:w="448" w:type="pct"/>
            <w:vMerge w:val="restart"/>
          </w:tcPr>
          <w:p w14:paraId="06FA68B6" w14:textId="46A4BE67" w:rsidR="005E1CB6" w:rsidRPr="001919FB" w:rsidRDefault="005E1CB6" w:rsidP="001C732C">
            <w:pPr>
              <w:rPr>
                <w:rFonts w:asciiTheme="minorHAnsi" w:hAnsiTheme="minorHAnsi"/>
                <w:sz w:val="20"/>
              </w:rPr>
            </w:pPr>
          </w:p>
          <w:p w14:paraId="5BC8B5F2" w14:textId="77777777" w:rsidR="005E1CB6" w:rsidRPr="001919FB" w:rsidRDefault="005E1CB6" w:rsidP="001C732C">
            <w:pPr>
              <w:rPr>
                <w:rFonts w:asciiTheme="minorHAnsi" w:hAnsiTheme="minorHAnsi"/>
                <w:sz w:val="20"/>
              </w:rPr>
            </w:pPr>
          </w:p>
          <w:p w14:paraId="122425A8" w14:textId="77777777" w:rsidR="005E1CB6" w:rsidRPr="001919FB" w:rsidRDefault="005E1CB6" w:rsidP="001C732C">
            <w:pPr>
              <w:rPr>
                <w:rFonts w:asciiTheme="minorHAnsi" w:hAnsiTheme="minorHAnsi"/>
                <w:sz w:val="20"/>
              </w:rPr>
            </w:pPr>
          </w:p>
          <w:p w14:paraId="43457A71" w14:textId="22B3CEF9" w:rsidR="005E1CB6" w:rsidRPr="001919FB" w:rsidRDefault="00E73201" w:rsidP="001C732C">
            <w:pPr>
              <w:rPr>
                <w:rFonts w:asciiTheme="minorHAnsi" w:hAnsiTheme="minorHAnsi"/>
                <w:sz w:val="20"/>
              </w:rPr>
            </w:pPr>
            <w:r w:rsidRPr="001919FB">
              <w:rPr>
                <w:rFonts w:asciiTheme="minorHAnsi" w:hAnsiTheme="minorHAnsi"/>
                <w:sz w:val="20"/>
              </w:rPr>
              <w:t>134,259.00</w:t>
            </w:r>
          </w:p>
        </w:tc>
      </w:tr>
      <w:tr w:rsidR="005E1CB6" w:rsidRPr="003F1307" w14:paraId="3BB773C6" w14:textId="77777777" w:rsidTr="002E6385">
        <w:trPr>
          <w:cantSplit/>
          <w:trHeight w:val="179"/>
        </w:trPr>
        <w:tc>
          <w:tcPr>
            <w:tcW w:w="1180" w:type="pct"/>
            <w:vMerge/>
          </w:tcPr>
          <w:p w14:paraId="13EB9CFB" w14:textId="77777777" w:rsidR="005E1CB6" w:rsidRPr="001919FB" w:rsidRDefault="005E1CB6" w:rsidP="001C732C">
            <w:pPr>
              <w:rPr>
                <w:rFonts w:asciiTheme="minorHAnsi" w:hAnsiTheme="minorHAnsi"/>
                <w:b/>
                <w:sz w:val="20"/>
              </w:rPr>
            </w:pPr>
          </w:p>
        </w:tc>
        <w:tc>
          <w:tcPr>
            <w:tcW w:w="940" w:type="pct"/>
            <w:vMerge/>
          </w:tcPr>
          <w:p w14:paraId="50F208F2" w14:textId="77777777" w:rsidR="005E1CB6" w:rsidRPr="001919FB" w:rsidRDefault="005E1CB6" w:rsidP="001C732C">
            <w:pPr>
              <w:spacing w:before="40"/>
              <w:rPr>
                <w:rFonts w:asciiTheme="minorHAnsi" w:hAnsiTheme="minorHAnsi"/>
                <w:sz w:val="20"/>
              </w:rPr>
            </w:pPr>
          </w:p>
        </w:tc>
        <w:tc>
          <w:tcPr>
            <w:tcW w:w="413" w:type="pct"/>
            <w:vMerge/>
          </w:tcPr>
          <w:p w14:paraId="704E1BDB" w14:textId="77777777" w:rsidR="005E1CB6" w:rsidRPr="001919FB" w:rsidRDefault="005E1CB6" w:rsidP="001C732C">
            <w:pPr>
              <w:rPr>
                <w:rFonts w:asciiTheme="minorHAnsi" w:hAnsiTheme="minorHAnsi"/>
                <w:sz w:val="20"/>
              </w:rPr>
            </w:pPr>
          </w:p>
        </w:tc>
        <w:tc>
          <w:tcPr>
            <w:tcW w:w="375" w:type="pct"/>
            <w:vMerge/>
          </w:tcPr>
          <w:p w14:paraId="7F8F88A1" w14:textId="77777777" w:rsidR="005E1CB6" w:rsidRPr="001919FB" w:rsidRDefault="005E1CB6" w:rsidP="001C732C">
            <w:pPr>
              <w:rPr>
                <w:rFonts w:asciiTheme="minorHAnsi" w:hAnsiTheme="minorHAnsi"/>
                <w:sz w:val="20"/>
              </w:rPr>
            </w:pPr>
          </w:p>
        </w:tc>
        <w:tc>
          <w:tcPr>
            <w:tcW w:w="518" w:type="pct"/>
            <w:gridSpan w:val="2"/>
            <w:vMerge/>
          </w:tcPr>
          <w:p w14:paraId="4079943B" w14:textId="77777777" w:rsidR="005E1CB6" w:rsidRPr="001919FB" w:rsidRDefault="005E1CB6" w:rsidP="001C732C">
            <w:pPr>
              <w:rPr>
                <w:rFonts w:asciiTheme="minorHAnsi" w:hAnsiTheme="minorHAnsi"/>
                <w:sz w:val="20"/>
              </w:rPr>
            </w:pPr>
          </w:p>
        </w:tc>
        <w:tc>
          <w:tcPr>
            <w:tcW w:w="387" w:type="pct"/>
            <w:vMerge/>
            <w:vAlign w:val="center"/>
          </w:tcPr>
          <w:p w14:paraId="13386C22" w14:textId="77777777" w:rsidR="005E1CB6" w:rsidRPr="001919FB" w:rsidRDefault="005E1CB6" w:rsidP="001C732C">
            <w:pPr>
              <w:rPr>
                <w:rFonts w:asciiTheme="minorHAnsi" w:hAnsiTheme="minorHAnsi"/>
                <w:sz w:val="20"/>
              </w:rPr>
            </w:pPr>
          </w:p>
        </w:tc>
        <w:tc>
          <w:tcPr>
            <w:tcW w:w="268" w:type="pct"/>
            <w:vMerge/>
            <w:vAlign w:val="center"/>
          </w:tcPr>
          <w:p w14:paraId="76991FE0" w14:textId="77777777" w:rsidR="005E1CB6" w:rsidRPr="001919FB" w:rsidRDefault="005E1CB6" w:rsidP="001C732C">
            <w:pPr>
              <w:rPr>
                <w:rFonts w:asciiTheme="minorHAnsi" w:hAnsiTheme="minorHAnsi"/>
                <w:sz w:val="20"/>
              </w:rPr>
            </w:pPr>
          </w:p>
        </w:tc>
        <w:tc>
          <w:tcPr>
            <w:tcW w:w="471" w:type="pct"/>
          </w:tcPr>
          <w:p w14:paraId="6B68D82C" w14:textId="5F690F5C" w:rsidR="005E1CB6" w:rsidRPr="001919FB" w:rsidRDefault="005E1CB6" w:rsidP="001C732C">
            <w:pPr>
              <w:rPr>
                <w:rFonts w:asciiTheme="minorHAnsi" w:hAnsiTheme="minorHAnsi"/>
                <w:sz w:val="20"/>
              </w:rPr>
            </w:pPr>
            <w:r w:rsidRPr="001919FB">
              <w:rPr>
                <w:rFonts w:asciiTheme="minorHAnsi" w:hAnsiTheme="minorHAnsi"/>
                <w:sz w:val="20"/>
              </w:rPr>
              <w:t>Contractual Services/Individuals</w:t>
            </w:r>
          </w:p>
        </w:tc>
        <w:tc>
          <w:tcPr>
            <w:tcW w:w="448" w:type="pct"/>
            <w:vMerge/>
          </w:tcPr>
          <w:p w14:paraId="3039FD4E" w14:textId="257D9DB5" w:rsidR="005E1CB6" w:rsidRPr="001919FB" w:rsidRDefault="005E1CB6" w:rsidP="001C732C">
            <w:pPr>
              <w:rPr>
                <w:rFonts w:asciiTheme="minorHAnsi" w:hAnsiTheme="minorHAnsi"/>
                <w:sz w:val="20"/>
              </w:rPr>
            </w:pPr>
          </w:p>
        </w:tc>
      </w:tr>
      <w:tr w:rsidR="005E1CB6" w:rsidRPr="003F1307" w14:paraId="0CEE4A41" w14:textId="77777777" w:rsidTr="002E6385">
        <w:trPr>
          <w:cantSplit/>
          <w:trHeight w:val="179"/>
        </w:trPr>
        <w:tc>
          <w:tcPr>
            <w:tcW w:w="1180" w:type="pct"/>
            <w:vMerge/>
          </w:tcPr>
          <w:p w14:paraId="07E155FD" w14:textId="77777777" w:rsidR="005E1CB6" w:rsidRPr="001919FB" w:rsidRDefault="005E1CB6" w:rsidP="001C732C">
            <w:pPr>
              <w:rPr>
                <w:rFonts w:asciiTheme="minorHAnsi" w:hAnsiTheme="minorHAnsi"/>
                <w:b/>
                <w:sz w:val="20"/>
              </w:rPr>
            </w:pPr>
          </w:p>
        </w:tc>
        <w:tc>
          <w:tcPr>
            <w:tcW w:w="940" w:type="pct"/>
            <w:vMerge/>
          </w:tcPr>
          <w:p w14:paraId="6AAC8354" w14:textId="77777777" w:rsidR="005E1CB6" w:rsidRPr="001919FB" w:rsidRDefault="005E1CB6" w:rsidP="001C732C">
            <w:pPr>
              <w:spacing w:before="40"/>
              <w:rPr>
                <w:rFonts w:asciiTheme="minorHAnsi" w:hAnsiTheme="minorHAnsi"/>
                <w:sz w:val="20"/>
              </w:rPr>
            </w:pPr>
          </w:p>
        </w:tc>
        <w:tc>
          <w:tcPr>
            <w:tcW w:w="413" w:type="pct"/>
            <w:vMerge/>
          </w:tcPr>
          <w:p w14:paraId="77372519" w14:textId="77777777" w:rsidR="005E1CB6" w:rsidRPr="001919FB" w:rsidRDefault="005E1CB6" w:rsidP="001C732C">
            <w:pPr>
              <w:rPr>
                <w:rFonts w:asciiTheme="minorHAnsi" w:hAnsiTheme="minorHAnsi"/>
                <w:sz w:val="20"/>
              </w:rPr>
            </w:pPr>
          </w:p>
        </w:tc>
        <w:tc>
          <w:tcPr>
            <w:tcW w:w="375" w:type="pct"/>
            <w:vMerge/>
          </w:tcPr>
          <w:p w14:paraId="19972C64" w14:textId="77777777" w:rsidR="005E1CB6" w:rsidRPr="001919FB" w:rsidRDefault="005E1CB6" w:rsidP="001C732C">
            <w:pPr>
              <w:rPr>
                <w:rFonts w:asciiTheme="minorHAnsi" w:hAnsiTheme="minorHAnsi"/>
                <w:sz w:val="20"/>
              </w:rPr>
            </w:pPr>
          </w:p>
        </w:tc>
        <w:tc>
          <w:tcPr>
            <w:tcW w:w="518" w:type="pct"/>
            <w:gridSpan w:val="2"/>
            <w:vMerge/>
          </w:tcPr>
          <w:p w14:paraId="578EB8FD" w14:textId="77777777" w:rsidR="005E1CB6" w:rsidRPr="001919FB" w:rsidRDefault="005E1CB6" w:rsidP="001C732C">
            <w:pPr>
              <w:rPr>
                <w:rFonts w:asciiTheme="minorHAnsi" w:hAnsiTheme="minorHAnsi"/>
                <w:sz w:val="20"/>
              </w:rPr>
            </w:pPr>
          </w:p>
        </w:tc>
        <w:tc>
          <w:tcPr>
            <w:tcW w:w="387" w:type="pct"/>
            <w:vMerge/>
            <w:vAlign w:val="center"/>
          </w:tcPr>
          <w:p w14:paraId="195BB8C0" w14:textId="77777777" w:rsidR="005E1CB6" w:rsidRPr="001919FB" w:rsidRDefault="005E1CB6" w:rsidP="001C732C">
            <w:pPr>
              <w:rPr>
                <w:rFonts w:asciiTheme="minorHAnsi" w:hAnsiTheme="minorHAnsi"/>
                <w:sz w:val="20"/>
              </w:rPr>
            </w:pPr>
          </w:p>
        </w:tc>
        <w:tc>
          <w:tcPr>
            <w:tcW w:w="268" w:type="pct"/>
            <w:vMerge/>
            <w:vAlign w:val="center"/>
          </w:tcPr>
          <w:p w14:paraId="6ECB545F" w14:textId="77777777" w:rsidR="005E1CB6" w:rsidRPr="001919FB" w:rsidRDefault="005E1CB6" w:rsidP="001C732C">
            <w:pPr>
              <w:rPr>
                <w:rFonts w:asciiTheme="minorHAnsi" w:hAnsiTheme="minorHAnsi"/>
                <w:sz w:val="20"/>
              </w:rPr>
            </w:pPr>
          </w:p>
        </w:tc>
        <w:tc>
          <w:tcPr>
            <w:tcW w:w="471" w:type="pct"/>
          </w:tcPr>
          <w:p w14:paraId="0970AA50" w14:textId="5C7F1B81" w:rsidR="005E1CB6" w:rsidRPr="001919FB" w:rsidRDefault="005E1CB6" w:rsidP="001C732C">
            <w:pPr>
              <w:rPr>
                <w:rFonts w:asciiTheme="minorHAnsi" w:hAnsiTheme="minorHAnsi"/>
                <w:sz w:val="20"/>
              </w:rPr>
            </w:pPr>
            <w:r w:rsidRPr="001919FB">
              <w:rPr>
                <w:rFonts w:asciiTheme="minorHAnsi" w:hAnsiTheme="minorHAnsi"/>
                <w:sz w:val="20"/>
              </w:rPr>
              <w:t>Micro-Capital Grants - Other</w:t>
            </w:r>
          </w:p>
        </w:tc>
        <w:tc>
          <w:tcPr>
            <w:tcW w:w="448" w:type="pct"/>
            <w:vMerge/>
          </w:tcPr>
          <w:p w14:paraId="424284D2" w14:textId="5E012E9D" w:rsidR="005E1CB6" w:rsidRPr="001919FB" w:rsidRDefault="005E1CB6" w:rsidP="001C732C">
            <w:pPr>
              <w:rPr>
                <w:rFonts w:asciiTheme="minorHAnsi" w:hAnsiTheme="minorHAnsi"/>
                <w:sz w:val="20"/>
              </w:rPr>
            </w:pPr>
          </w:p>
        </w:tc>
      </w:tr>
      <w:tr w:rsidR="005E1CB6" w:rsidRPr="003F1307" w14:paraId="7D954073" w14:textId="77777777" w:rsidTr="002E6385">
        <w:trPr>
          <w:cantSplit/>
          <w:trHeight w:val="179"/>
        </w:trPr>
        <w:tc>
          <w:tcPr>
            <w:tcW w:w="1180" w:type="pct"/>
            <w:vMerge/>
          </w:tcPr>
          <w:p w14:paraId="2CA34A8C" w14:textId="77777777" w:rsidR="005E1CB6" w:rsidRPr="001919FB" w:rsidRDefault="005E1CB6" w:rsidP="001C732C">
            <w:pPr>
              <w:rPr>
                <w:rFonts w:asciiTheme="minorHAnsi" w:hAnsiTheme="minorHAnsi"/>
                <w:b/>
                <w:sz w:val="20"/>
              </w:rPr>
            </w:pPr>
          </w:p>
        </w:tc>
        <w:tc>
          <w:tcPr>
            <w:tcW w:w="940" w:type="pct"/>
            <w:vMerge/>
          </w:tcPr>
          <w:p w14:paraId="0F6FB9C6" w14:textId="77777777" w:rsidR="005E1CB6" w:rsidRPr="001919FB" w:rsidRDefault="005E1CB6" w:rsidP="001C732C">
            <w:pPr>
              <w:spacing w:before="40"/>
              <w:rPr>
                <w:rFonts w:asciiTheme="minorHAnsi" w:hAnsiTheme="minorHAnsi"/>
                <w:sz w:val="20"/>
              </w:rPr>
            </w:pPr>
          </w:p>
        </w:tc>
        <w:tc>
          <w:tcPr>
            <w:tcW w:w="413" w:type="pct"/>
            <w:vMerge/>
          </w:tcPr>
          <w:p w14:paraId="4C369D65" w14:textId="77777777" w:rsidR="005E1CB6" w:rsidRPr="001919FB" w:rsidRDefault="005E1CB6" w:rsidP="001C732C">
            <w:pPr>
              <w:rPr>
                <w:rFonts w:asciiTheme="minorHAnsi" w:hAnsiTheme="minorHAnsi"/>
                <w:sz w:val="20"/>
              </w:rPr>
            </w:pPr>
          </w:p>
        </w:tc>
        <w:tc>
          <w:tcPr>
            <w:tcW w:w="375" w:type="pct"/>
            <w:vMerge/>
          </w:tcPr>
          <w:p w14:paraId="66411BEF" w14:textId="77777777" w:rsidR="005E1CB6" w:rsidRPr="001919FB" w:rsidRDefault="005E1CB6" w:rsidP="001C732C">
            <w:pPr>
              <w:rPr>
                <w:rFonts w:asciiTheme="minorHAnsi" w:hAnsiTheme="minorHAnsi"/>
                <w:sz w:val="20"/>
              </w:rPr>
            </w:pPr>
          </w:p>
        </w:tc>
        <w:tc>
          <w:tcPr>
            <w:tcW w:w="518" w:type="pct"/>
            <w:gridSpan w:val="2"/>
            <w:vMerge/>
          </w:tcPr>
          <w:p w14:paraId="6AD97D68" w14:textId="77777777" w:rsidR="005E1CB6" w:rsidRPr="001919FB" w:rsidRDefault="005E1CB6" w:rsidP="001C732C">
            <w:pPr>
              <w:rPr>
                <w:rFonts w:asciiTheme="minorHAnsi" w:hAnsiTheme="minorHAnsi"/>
                <w:sz w:val="20"/>
              </w:rPr>
            </w:pPr>
          </w:p>
        </w:tc>
        <w:tc>
          <w:tcPr>
            <w:tcW w:w="387" w:type="pct"/>
            <w:vMerge/>
            <w:vAlign w:val="center"/>
          </w:tcPr>
          <w:p w14:paraId="34ACF9F7" w14:textId="77777777" w:rsidR="005E1CB6" w:rsidRPr="001919FB" w:rsidRDefault="005E1CB6" w:rsidP="001C732C">
            <w:pPr>
              <w:rPr>
                <w:rFonts w:asciiTheme="minorHAnsi" w:hAnsiTheme="minorHAnsi"/>
                <w:sz w:val="20"/>
              </w:rPr>
            </w:pPr>
          </w:p>
        </w:tc>
        <w:tc>
          <w:tcPr>
            <w:tcW w:w="268" w:type="pct"/>
            <w:vMerge/>
            <w:vAlign w:val="center"/>
          </w:tcPr>
          <w:p w14:paraId="6AFE43E2" w14:textId="77777777" w:rsidR="005E1CB6" w:rsidRPr="001919FB" w:rsidRDefault="005E1CB6" w:rsidP="001C732C">
            <w:pPr>
              <w:rPr>
                <w:rFonts w:asciiTheme="minorHAnsi" w:hAnsiTheme="minorHAnsi"/>
                <w:sz w:val="20"/>
              </w:rPr>
            </w:pPr>
          </w:p>
        </w:tc>
        <w:tc>
          <w:tcPr>
            <w:tcW w:w="471" w:type="pct"/>
          </w:tcPr>
          <w:p w14:paraId="377F160F" w14:textId="134F10F6" w:rsidR="005E1CB6" w:rsidRPr="001919FB" w:rsidRDefault="005E1CB6" w:rsidP="001C732C">
            <w:pPr>
              <w:rPr>
                <w:rFonts w:asciiTheme="minorHAnsi" w:hAnsiTheme="minorHAnsi"/>
                <w:sz w:val="20"/>
              </w:rPr>
            </w:pPr>
            <w:r w:rsidRPr="001919FB">
              <w:rPr>
                <w:rFonts w:asciiTheme="minorHAnsi" w:hAnsiTheme="minorHAnsi"/>
                <w:sz w:val="20"/>
              </w:rPr>
              <w:t xml:space="preserve">Rental and </w:t>
            </w:r>
            <w:proofErr w:type="spellStart"/>
            <w:r w:rsidRPr="001919FB">
              <w:rPr>
                <w:rFonts w:asciiTheme="minorHAnsi" w:hAnsiTheme="minorHAnsi"/>
                <w:sz w:val="20"/>
              </w:rPr>
              <w:t>Maint</w:t>
            </w:r>
            <w:proofErr w:type="spellEnd"/>
            <w:r w:rsidRPr="001919FB">
              <w:rPr>
                <w:rFonts w:asciiTheme="minorHAnsi" w:hAnsiTheme="minorHAnsi"/>
                <w:sz w:val="20"/>
              </w:rPr>
              <w:t>. Of Other Eq.</w:t>
            </w:r>
          </w:p>
        </w:tc>
        <w:tc>
          <w:tcPr>
            <w:tcW w:w="448" w:type="pct"/>
            <w:vMerge/>
          </w:tcPr>
          <w:p w14:paraId="217E1917" w14:textId="37481CD0" w:rsidR="005E1CB6" w:rsidRPr="001919FB" w:rsidRDefault="005E1CB6" w:rsidP="001C732C">
            <w:pPr>
              <w:rPr>
                <w:rFonts w:asciiTheme="minorHAnsi" w:hAnsiTheme="minorHAnsi"/>
                <w:sz w:val="20"/>
              </w:rPr>
            </w:pPr>
          </w:p>
        </w:tc>
      </w:tr>
      <w:tr w:rsidR="005E1CB6" w:rsidRPr="003F1307" w14:paraId="0A01A7E6" w14:textId="77777777" w:rsidTr="002E6385">
        <w:trPr>
          <w:cantSplit/>
          <w:trHeight w:val="179"/>
        </w:trPr>
        <w:tc>
          <w:tcPr>
            <w:tcW w:w="1180" w:type="pct"/>
            <w:vMerge/>
          </w:tcPr>
          <w:p w14:paraId="61D66559" w14:textId="77777777" w:rsidR="005E1CB6" w:rsidRPr="001919FB" w:rsidRDefault="005E1CB6" w:rsidP="001C732C">
            <w:pPr>
              <w:rPr>
                <w:rFonts w:asciiTheme="minorHAnsi" w:hAnsiTheme="minorHAnsi"/>
                <w:b/>
                <w:sz w:val="20"/>
              </w:rPr>
            </w:pPr>
          </w:p>
        </w:tc>
        <w:tc>
          <w:tcPr>
            <w:tcW w:w="940" w:type="pct"/>
            <w:vMerge/>
          </w:tcPr>
          <w:p w14:paraId="78FB04FC" w14:textId="77777777" w:rsidR="005E1CB6" w:rsidRPr="001919FB" w:rsidRDefault="005E1CB6" w:rsidP="001C732C">
            <w:pPr>
              <w:spacing w:before="40"/>
              <w:rPr>
                <w:rFonts w:asciiTheme="minorHAnsi" w:hAnsiTheme="minorHAnsi"/>
                <w:sz w:val="20"/>
              </w:rPr>
            </w:pPr>
          </w:p>
        </w:tc>
        <w:tc>
          <w:tcPr>
            <w:tcW w:w="413" w:type="pct"/>
            <w:vMerge/>
          </w:tcPr>
          <w:p w14:paraId="50FB28D6" w14:textId="77777777" w:rsidR="005E1CB6" w:rsidRPr="001919FB" w:rsidRDefault="005E1CB6" w:rsidP="001C732C">
            <w:pPr>
              <w:rPr>
                <w:rFonts w:asciiTheme="minorHAnsi" w:hAnsiTheme="minorHAnsi"/>
                <w:sz w:val="20"/>
              </w:rPr>
            </w:pPr>
          </w:p>
        </w:tc>
        <w:tc>
          <w:tcPr>
            <w:tcW w:w="375" w:type="pct"/>
            <w:vMerge/>
          </w:tcPr>
          <w:p w14:paraId="4E5A8C28" w14:textId="77777777" w:rsidR="005E1CB6" w:rsidRPr="001919FB" w:rsidRDefault="005E1CB6" w:rsidP="001C732C">
            <w:pPr>
              <w:rPr>
                <w:rFonts w:asciiTheme="minorHAnsi" w:hAnsiTheme="minorHAnsi"/>
                <w:sz w:val="20"/>
              </w:rPr>
            </w:pPr>
          </w:p>
        </w:tc>
        <w:tc>
          <w:tcPr>
            <w:tcW w:w="518" w:type="pct"/>
            <w:gridSpan w:val="2"/>
            <w:vMerge/>
          </w:tcPr>
          <w:p w14:paraId="02BFC263" w14:textId="77777777" w:rsidR="005E1CB6" w:rsidRPr="001919FB" w:rsidRDefault="005E1CB6" w:rsidP="001C732C">
            <w:pPr>
              <w:rPr>
                <w:rFonts w:asciiTheme="minorHAnsi" w:hAnsiTheme="minorHAnsi"/>
                <w:sz w:val="20"/>
              </w:rPr>
            </w:pPr>
          </w:p>
        </w:tc>
        <w:tc>
          <w:tcPr>
            <w:tcW w:w="387" w:type="pct"/>
            <w:vMerge/>
            <w:vAlign w:val="center"/>
          </w:tcPr>
          <w:p w14:paraId="1190FA01" w14:textId="77777777" w:rsidR="005E1CB6" w:rsidRPr="001919FB" w:rsidRDefault="005E1CB6" w:rsidP="001C732C">
            <w:pPr>
              <w:rPr>
                <w:rFonts w:asciiTheme="minorHAnsi" w:hAnsiTheme="minorHAnsi"/>
                <w:sz w:val="20"/>
              </w:rPr>
            </w:pPr>
          </w:p>
        </w:tc>
        <w:tc>
          <w:tcPr>
            <w:tcW w:w="268" w:type="pct"/>
            <w:vMerge/>
            <w:vAlign w:val="center"/>
          </w:tcPr>
          <w:p w14:paraId="01D3A806" w14:textId="77777777" w:rsidR="005E1CB6" w:rsidRPr="001919FB" w:rsidRDefault="005E1CB6" w:rsidP="001C732C">
            <w:pPr>
              <w:rPr>
                <w:rFonts w:asciiTheme="minorHAnsi" w:hAnsiTheme="minorHAnsi"/>
                <w:sz w:val="20"/>
              </w:rPr>
            </w:pPr>
          </w:p>
        </w:tc>
        <w:tc>
          <w:tcPr>
            <w:tcW w:w="471" w:type="pct"/>
          </w:tcPr>
          <w:p w14:paraId="2FE1A661" w14:textId="5B4A72D3" w:rsidR="005E1CB6" w:rsidRPr="001919FB" w:rsidRDefault="005E1CB6" w:rsidP="001C732C">
            <w:pPr>
              <w:rPr>
                <w:rFonts w:asciiTheme="minorHAnsi" w:hAnsiTheme="minorHAnsi"/>
                <w:sz w:val="20"/>
              </w:rPr>
            </w:pPr>
            <w:r w:rsidRPr="001919FB">
              <w:rPr>
                <w:rFonts w:asciiTheme="minorHAnsi" w:hAnsiTheme="minorHAnsi"/>
                <w:sz w:val="20"/>
              </w:rPr>
              <w:t>Audio Visual &amp; Print Prod Costs</w:t>
            </w:r>
          </w:p>
        </w:tc>
        <w:tc>
          <w:tcPr>
            <w:tcW w:w="448" w:type="pct"/>
            <w:vMerge/>
          </w:tcPr>
          <w:p w14:paraId="7EB8938E" w14:textId="052C9DAC" w:rsidR="005E1CB6" w:rsidRPr="001919FB" w:rsidRDefault="005E1CB6" w:rsidP="001C732C">
            <w:pPr>
              <w:rPr>
                <w:rFonts w:asciiTheme="minorHAnsi" w:hAnsiTheme="minorHAnsi"/>
                <w:sz w:val="20"/>
              </w:rPr>
            </w:pPr>
          </w:p>
        </w:tc>
      </w:tr>
      <w:tr w:rsidR="005E1CB6" w:rsidRPr="003F1307" w14:paraId="61BAA342" w14:textId="77777777" w:rsidTr="00DF6156">
        <w:trPr>
          <w:cantSplit/>
          <w:trHeight w:val="358"/>
        </w:trPr>
        <w:tc>
          <w:tcPr>
            <w:tcW w:w="1180" w:type="pct"/>
            <w:vMerge/>
          </w:tcPr>
          <w:p w14:paraId="7C92D906" w14:textId="77777777" w:rsidR="005E1CB6" w:rsidRPr="001919FB" w:rsidRDefault="005E1CB6" w:rsidP="001C732C">
            <w:pPr>
              <w:rPr>
                <w:rFonts w:asciiTheme="minorHAnsi" w:hAnsiTheme="minorHAnsi"/>
                <w:b/>
                <w:sz w:val="20"/>
              </w:rPr>
            </w:pPr>
          </w:p>
        </w:tc>
        <w:tc>
          <w:tcPr>
            <w:tcW w:w="940" w:type="pct"/>
            <w:vMerge/>
          </w:tcPr>
          <w:p w14:paraId="289CBD68" w14:textId="77777777" w:rsidR="005E1CB6" w:rsidRPr="001919FB" w:rsidRDefault="005E1CB6" w:rsidP="001C732C">
            <w:pPr>
              <w:spacing w:before="40"/>
              <w:rPr>
                <w:rFonts w:asciiTheme="minorHAnsi" w:hAnsiTheme="minorHAnsi"/>
                <w:sz w:val="20"/>
              </w:rPr>
            </w:pPr>
          </w:p>
        </w:tc>
        <w:tc>
          <w:tcPr>
            <w:tcW w:w="413" w:type="pct"/>
            <w:vMerge/>
          </w:tcPr>
          <w:p w14:paraId="201B0CEF" w14:textId="77777777" w:rsidR="005E1CB6" w:rsidRPr="001919FB" w:rsidRDefault="005E1CB6" w:rsidP="001C732C">
            <w:pPr>
              <w:rPr>
                <w:rFonts w:asciiTheme="minorHAnsi" w:hAnsiTheme="minorHAnsi"/>
                <w:sz w:val="20"/>
              </w:rPr>
            </w:pPr>
          </w:p>
        </w:tc>
        <w:tc>
          <w:tcPr>
            <w:tcW w:w="375" w:type="pct"/>
            <w:vMerge/>
          </w:tcPr>
          <w:p w14:paraId="48CBF19C" w14:textId="77777777" w:rsidR="005E1CB6" w:rsidRPr="001919FB" w:rsidRDefault="005E1CB6" w:rsidP="001C732C">
            <w:pPr>
              <w:rPr>
                <w:rFonts w:asciiTheme="minorHAnsi" w:hAnsiTheme="minorHAnsi"/>
                <w:sz w:val="20"/>
              </w:rPr>
            </w:pPr>
          </w:p>
        </w:tc>
        <w:tc>
          <w:tcPr>
            <w:tcW w:w="518" w:type="pct"/>
            <w:gridSpan w:val="2"/>
            <w:vMerge/>
          </w:tcPr>
          <w:p w14:paraId="5300BDC5" w14:textId="77777777" w:rsidR="005E1CB6" w:rsidRPr="001919FB" w:rsidRDefault="005E1CB6" w:rsidP="001C732C">
            <w:pPr>
              <w:rPr>
                <w:rFonts w:asciiTheme="minorHAnsi" w:hAnsiTheme="minorHAnsi"/>
                <w:sz w:val="20"/>
              </w:rPr>
            </w:pPr>
          </w:p>
        </w:tc>
        <w:tc>
          <w:tcPr>
            <w:tcW w:w="387" w:type="pct"/>
            <w:vMerge/>
            <w:vAlign w:val="center"/>
          </w:tcPr>
          <w:p w14:paraId="5E7D0F13" w14:textId="77777777" w:rsidR="005E1CB6" w:rsidRPr="001919FB" w:rsidRDefault="005E1CB6" w:rsidP="001C732C">
            <w:pPr>
              <w:rPr>
                <w:rFonts w:asciiTheme="minorHAnsi" w:hAnsiTheme="minorHAnsi"/>
                <w:sz w:val="20"/>
              </w:rPr>
            </w:pPr>
          </w:p>
        </w:tc>
        <w:tc>
          <w:tcPr>
            <w:tcW w:w="268" w:type="pct"/>
            <w:vMerge/>
            <w:vAlign w:val="center"/>
          </w:tcPr>
          <w:p w14:paraId="7EB823F1" w14:textId="77777777" w:rsidR="005E1CB6" w:rsidRPr="001919FB" w:rsidRDefault="005E1CB6" w:rsidP="001C732C">
            <w:pPr>
              <w:rPr>
                <w:rFonts w:asciiTheme="minorHAnsi" w:hAnsiTheme="minorHAnsi"/>
                <w:sz w:val="20"/>
              </w:rPr>
            </w:pPr>
          </w:p>
        </w:tc>
        <w:tc>
          <w:tcPr>
            <w:tcW w:w="471" w:type="pct"/>
          </w:tcPr>
          <w:p w14:paraId="23893835" w14:textId="77777777" w:rsidR="005E1CB6" w:rsidRPr="001919FB" w:rsidRDefault="005E1CB6" w:rsidP="001C732C">
            <w:pPr>
              <w:rPr>
                <w:rFonts w:asciiTheme="minorHAnsi" w:hAnsiTheme="minorHAnsi"/>
                <w:sz w:val="20"/>
              </w:rPr>
            </w:pPr>
            <w:r w:rsidRPr="001919FB">
              <w:rPr>
                <w:rFonts w:asciiTheme="minorHAnsi" w:hAnsiTheme="minorHAnsi"/>
                <w:sz w:val="20"/>
              </w:rPr>
              <w:t>Miscellaneous</w:t>
            </w:r>
          </w:p>
          <w:p w14:paraId="7947BECC" w14:textId="39293F13" w:rsidR="005E1CB6" w:rsidRPr="001919FB" w:rsidRDefault="005E1CB6" w:rsidP="001C732C">
            <w:pPr>
              <w:rPr>
                <w:rFonts w:asciiTheme="minorHAnsi" w:hAnsiTheme="minorHAnsi"/>
                <w:sz w:val="20"/>
              </w:rPr>
            </w:pPr>
          </w:p>
        </w:tc>
        <w:tc>
          <w:tcPr>
            <w:tcW w:w="448" w:type="pct"/>
            <w:vMerge/>
          </w:tcPr>
          <w:p w14:paraId="506F87D4" w14:textId="66D38FC1" w:rsidR="005E1CB6" w:rsidRPr="001919FB" w:rsidRDefault="005E1CB6" w:rsidP="001C732C">
            <w:pPr>
              <w:rPr>
                <w:rFonts w:asciiTheme="minorHAnsi" w:hAnsiTheme="minorHAnsi"/>
                <w:sz w:val="20"/>
              </w:rPr>
            </w:pPr>
          </w:p>
        </w:tc>
      </w:tr>
      <w:tr w:rsidR="00273F48" w:rsidRPr="003F1307" w14:paraId="6918CBD5" w14:textId="77777777" w:rsidTr="002E6385">
        <w:trPr>
          <w:cantSplit/>
          <w:trHeight w:val="40"/>
        </w:trPr>
        <w:tc>
          <w:tcPr>
            <w:tcW w:w="1180" w:type="pct"/>
            <w:vMerge/>
          </w:tcPr>
          <w:p w14:paraId="05D071AA" w14:textId="7436E1C3" w:rsidR="00273F48" w:rsidRPr="001919FB" w:rsidRDefault="00273F48" w:rsidP="001C732C">
            <w:pPr>
              <w:rPr>
                <w:rFonts w:asciiTheme="minorHAnsi" w:hAnsiTheme="minorHAnsi"/>
                <w:b/>
                <w:sz w:val="20"/>
              </w:rPr>
            </w:pPr>
          </w:p>
        </w:tc>
        <w:tc>
          <w:tcPr>
            <w:tcW w:w="940" w:type="pct"/>
            <w:vMerge w:val="restart"/>
          </w:tcPr>
          <w:p w14:paraId="28A53B82" w14:textId="78439B9A" w:rsidR="00273F48" w:rsidRPr="001919FB" w:rsidRDefault="00273F48" w:rsidP="001C732C">
            <w:pPr>
              <w:spacing w:before="40"/>
              <w:rPr>
                <w:rFonts w:asciiTheme="minorHAnsi" w:hAnsiTheme="minorHAnsi"/>
                <w:sz w:val="20"/>
              </w:rPr>
            </w:pPr>
            <w:r w:rsidRPr="001919FB">
              <w:rPr>
                <w:rFonts w:asciiTheme="minorHAnsi" w:hAnsiTheme="minorHAnsi"/>
                <w:sz w:val="20"/>
              </w:rPr>
              <w:t>Activity 3_2 Support Youth MSMEs</w:t>
            </w:r>
          </w:p>
        </w:tc>
        <w:tc>
          <w:tcPr>
            <w:tcW w:w="413" w:type="pct"/>
            <w:vMerge w:val="restart"/>
          </w:tcPr>
          <w:p w14:paraId="3FE1E341" w14:textId="22418C5B" w:rsidR="00273F48" w:rsidRPr="001919FB" w:rsidRDefault="00273F48" w:rsidP="001C732C">
            <w:pPr>
              <w:rPr>
                <w:rFonts w:asciiTheme="minorHAnsi" w:hAnsiTheme="minorHAnsi"/>
                <w:sz w:val="20"/>
              </w:rPr>
            </w:pPr>
            <w:r w:rsidRPr="001919FB">
              <w:rPr>
                <w:rFonts w:asciiTheme="minorHAnsi" w:hAnsiTheme="minorHAnsi"/>
                <w:sz w:val="20"/>
              </w:rPr>
              <w:t>100,000.00</w:t>
            </w:r>
          </w:p>
          <w:p w14:paraId="17AC3E6F" w14:textId="77777777" w:rsidR="00273F48" w:rsidRPr="001919FB" w:rsidRDefault="00273F48" w:rsidP="001C732C">
            <w:pPr>
              <w:rPr>
                <w:rFonts w:asciiTheme="minorHAnsi" w:hAnsiTheme="minorHAnsi"/>
                <w:sz w:val="20"/>
              </w:rPr>
            </w:pPr>
          </w:p>
          <w:p w14:paraId="65E8BF45" w14:textId="7E658494" w:rsidR="00273F48" w:rsidRPr="001919FB" w:rsidRDefault="00273F48" w:rsidP="001C732C">
            <w:pPr>
              <w:rPr>
                <w:rFonts w:asciiTheme="minorHAnsi" w:hAnsiTheme="minorHAnsi"/>
                <w:sz w:val="20"/>
              </w:rPr>
            </w:pPr>
          </w:p>
        </w:tc>
        <w:tc>
          <w:tcPr>
            <w:tcW w:w="375" w:type="pct"/>
            <w:vMerge w:val="restart"/>
          </w:tcPr>
          <w:p w14:paraId="1D5D2002" w14:textId="3D519EDD" w:rsidR="00273F48" w:rsidRPr="001919FB" w:rsidRDefault="00273F48" w:rsidP="001C732C">
            <w:pPr>
              <w:rPr>
                <w:rFonts w:asciiTheme="minorHAnsi" w:hAnsiTheme="minorHAnsi"/>
                <w:sz w:val="20"/>
              </w:rPr>
            </w:pPr>
            <w:r w:rsidRPr="001919FB">
              <w:rPr>
                <w:rFonts w:asciiTheme="minorHAnsi" w:hAnsiTheme="minorHAnsi"/>
                <w:sz w:val="20"/>
              </w:rPr>
              <w:t>160,000.00</w:t>
            </w:r>
          </w:p>
          <w:p w14:paraId="0EBC17D6" w14:textId="77777777" w:rsidR="00273F48" w:rsidRPr="001919FB" w:rsidRDefault="00273F48" w:rsidP="001C732C">
            <w:pPr>
              <w:rPr>
                <w:rFonts w:asciiTheme="minorHAnsi" w:hAnsiTheme="minorHAnsi"/>
                <w:sz w:val="20"/>
              </w:rPr>
            </w:pPr>
          </w:p>
          <w:p w14:paraId="3A02F634" w14:textId="77777777" w:rsidR="00273F48" w:rsidRPr="001919FB" w:rsidRDefault="00273F48" w:rsidP="001C732C">
            <w:pPr>
              <w:rPr>
                <w:rFonts w:asciiTheme="minorHAnsi" w:hAnsiTheme="minorHAnsi"/>
                <w:sz w:val="20"/>
              </w:rPr>
            </w:pPr>
          </w:p>
          <w:p w14:paraId="2CFE9A20" w14:textId="179C2950" w:rsidR="00273F48" w:rsidRPr="001919FB" w:rsidRDefault="00273F48" w:rsidP="001C732C">
            <w:pPr>
              <w:rPr>
                <w:rFonts w:asciiTheme="minorHAnsi" w:hAnsiTheme="minorHAnsi"/>
                <w:sz w:val="20"/>
              </w:rPr>
            </w:pPr>
          </w:p>
        </w:tc>
        <w:tc>
          <w:tcPr>
            <w:tcW w:w="518" w:type="pct"/>
            <w:gridSpan w:val="2"/>
            <w:vMerge w:val="restart"/>
          </w:tcPr>
          <w:p w14:paraId="139B0278" w14:textId="059B519B" w:rsidR="00273F48" w:rsidRPr="001919FB" w:rsidRDefault="00273F48" w:rsidP="001C732C">
            <w:pPr>
              <w:rPr>
                <w:rFonts w:asciiTheme="minorHAnsi" w:hAnsiTheme="minorHAnsi"/>
                <w:sz w:val="20"/>
              </w:rPr>
            </w:pPr>
            <w:r w:rsidRPr="001919FB">
              <w:rPr>
                <w:rFonts w:asciiTheme="minorHAnsi" w:hAnsiTheme="minorHAnsi"/>
                <w:sz w:val="20"/>
              </w:rPr>
              <w:t>100,000.00</w:t>
            </w:r>
          </w:p>
          <w:p w14:paraId="55AB713A" w14:textId="77777777" w:rsidR="00273F48" w:rsidRPr="001919FB" w:rsidRDefault="00273F48" w:rsidP="001C732C">
            <w:pPr>
              <w:rPr>
                <w:rFonts w:asciiTheme="minorHAnsi" w:hAnsiTheme="minorHAnsi"/>
                <w:sz w:val="20"/>
              </w:rPr>
            </w:pPr>
          </w:p>
          <w:p w14:paraId="4D41EC61" w14:textId="77777777" w:rsidR="00273F48" w:rsidRPr="001919FB" w:rsidRDefault="00273F48" w:rsidP="001C732C">
            <w:pPr>
              <w:rPr>
                <w:rFonts w:asciiTheme="minorHAnsi" w:hAnsiTheme="minorHAnsi"/>
                <w:sz w:val="20"/>
              </w:rPr>
            </w:pPr>
          </w:p>
          <w:p w14:paraId="3FD54AF5" w14:textId="5CE9AC2A" w:rsidR="00273F48" w:rsidRPr="001919FB" w:rsidRDefault="00273F48" w:rsidP="001C732C">
            <w:pPr>
              <w:rPr>
                <w:rFonts w:asciiTheme="minorHAnsi" w:hAnsiTheme="minorHAnsi"/>
                <w:sz w:val="20"/>
              </w:rPr>
            </w:pPr>
          </w:p>
        </w:tc>
        <w:tc>
          <w:tcPr>
            <w:tcW w:w="387" w:type="pct"/>
            <w:vMerge w:val="restart"/>
            <w:vAlign w:val="center"/>
          </w:tcPr>
          <w:p w14:paraId="74A95FF5" w14:textId="26139E8C" w:rsidR="00273F48" w:rsidRPr="001919FB" w:rsidRDefault="00273F48" w:rsidP="001C732C">
            <w:pPr>
              <w:rPr>
                <w:rFonts w:asciiTheme="minorHAnsi" w:hAnsiTheme="minorHAnsi"/>
                <w:sz w:val="20"/>
              </w:rPr>
            </w:pPr>
            <w:r w:rsidRPr="001919FB">
              <w:rPr>
                <w:rFonts w:asciiTheme="minorHAnsi" w:hAnsiTheme="minorHAnsi"/>
                <w:sz w:val="20"/>
              </w:rPr>
              <w:t>UNDP</w:t>
            </w:r>
          </w:p>
        </w:tc>
        <w:tc>
          <w:tcPr>
            <w:tcW w:w="268" w:type="pct"/>
            <w:vMerge w:val="restart"/>
            <w:vAlign w:val="center"/>
          </w:tcPr>
          <w:p w14:paraId="20D33ABC" w14:textId="59B629B0" w:rsidR="00273F48" w:rsidRPr="001919FB" w:rsidRDefault="00273F48" w:rsidP="001C732C">
            <w:pPr>
              <w:rPr>
                <w:rFonts w:asciiTheme="minorHAnsi" w:hAnsiTheme="minorHAnsi"/>
                <w:sz w:val="20"/>
              </w:rPr>
            </w:pPr>
            <w:r w:rsidRPr="001919FB">
              <w:rPr>
                <w:rFonts w:asciiTheme="minorHAnsi" w:hAnsiTheme="minorHAnsi"/>
                <w:sz w:val="20"/>
              </w:rPr>
              <w:t>RUS GOV</w:t>
            </w:r>
          </w:p>
        </w:tc>
        <w:tc>
          <w:tcPr>
            <w:tcW w:w="471" w:type="pct"/>
          </w:tcPr>
          <w:p w14:paraId="6280F42B" w14:textId="712B220E" w:rsidR="00273F48" w:rsidRPr="001919FB" w:rsidRDefault="00273F48" w:rsidP="001C732C">
            <w:pPr>
              <w:rPr>
                <w:rFonts w:asciiTheme="minorHAnsi" w:hAnsiTheme="minorHAnsi"/>
                <w:sz w:val="20"/>
              </w:rPr>
            </w:pPr>
            <w:r w:rsidRPr="001919FB">
              <w:rPr>
                <w:rFonts w:asciiTheme="minorHAnsi" w:hAnsiTheme="minorHAnsi"/>
                <w:sz w:val="20"/>
              </w:rPr>
              <w:t>Local consultants</w:t>
            </w:r>
          </w:p>
        </w:tc>
        <w:tc>
          <w:tcPr>
            <w:tcW w:w="448" w:type="pct"/>
            <w:vMerge w:val="restart"/>
          </w:tcPr>
          <w:p w14:paraId="4ACA8F62" w14:textId="634F715E" w:rsidR="00273F48" w:rsidRPr="001919FB" w:rsidRDefault="00273F48" w:rsidP="001C732C">
            <w:pPr>
              <w:rPr>
                <w:rFonts w:asciiTheme="minorHAnsi" w:hAnsiTheme="minorHAnsi"/>
                <w:sz w:val="20"/>
              </w:rPr>
            </w:pPr>
          </w:p>
          <w:p w14:paraId="017BFC6F" w14:textId="77777777" w:rsidR="00273F48" w:rsidRPr="001919FB" w:rsidRDefault="00273F48" w:rsidP="00FC2711">
            <w:pPr>
              <w:rPr>
                <w:rFonts w:asciiTheme="minorHAnsi" w:hAnsiTheme="minorHAnsi"/>
                <w:sz w:val="20"/>
              </w:rPr>
            </w:pPr>
          </w:p>
          <w:p w14:paraId="03B16B5C" w14:textId="77777777" w:rsidR="00273F48" w:rsidRPr="001919FB" w:rsidRDefault="00273F48" w:rsidP="00FC2711">
            <w:pPr>
              <w:rPr>
                <w:rFonts w:asciiTheme="minorHAnsi" w:hAnsiTheme="minorHAnsi"/>
                <w:sz w:val="20"/>
              </w:rPr>
            </w:pPr>
          </w:p>
          <w:p w14:paraId="08240678" w14:textId="3F487391" w:rsidR="00273F48" w:rsidRPr="001919FB" w:rsidRDefault="00273F48" w:rsidP="00FC2711">
            <w:pPr>
              <w:rPr>
                <w:rFonts w:asciiTheme="minorHAnsi" w:hAnsiTheme="minorHAnsi"/>
                <w:sz w:val="20"/>
              </w:rPr>
            </w:pPr>
            <w:r w:rsidRPr="001919FB">
              <w:rPr>
                <w:rFonts w:asciiTheme="minorHAnsi" w:hAnsiTheme="minorHAnsi"/>
                <w:sz w:val="20"/>
              </w:rPr>
              <w:t>360,000.00</w:t>
            </w:r>
          </w:p>
        </w:tc>
      </w:tr>
      <w:tr w:rsidR="00273F48" w:rsidRPr="003F1307" w14:paraId="28BE9F45" w14:textId="77777777" w:rsidTr="002E6385">
        <w:trPr>
          <w:cantSplit/>
          <w:trHeight w:val="35"/>
        </w:trPr>
        <w:tc>
          <w:tcPr>
            <w:tcW w:w="1180" w:type="pct"/>
            <w:vMerge/>
          </w:tcPr>
          <w:p w14:paraId="3ED2FC72" w14:textId="77777777" w:rsidR="00273F48" w:rsidRPr="001919FB" w:rsidRDefault="00273F48" w:rsidP="001C732C">
            <w:pPr>
              <w:rPr>
                <w:rFonts w:asciiTheme="minorHAnsi" w:hAnsiTheme="minorHAnsi"/>
                <w:b/>
                <w:sz w:val="20"/>
              </w:rPr>
            </w:pPr>
          </w:p>
        </w:tc>
        <w:tc>
          <w:tcPr>
            <w:tcW w:w="940" w:type="pct"/>
            <w:vMerge/>
          </w:tcPr>
          <w:p w14:paraId="3F2B7EA0" w14:textId="77777777" w:rsidR="00273F48" w:rsidRPr="001919FB" w:rsidRDefault="00273F48" w:rsidP="001C732C">
            <w:pPr>
              <w:spacing w:before="40"/>
              <w:rPr>
                <w:rFonts w:asciiTheme="minorHAnsi" w:hAnsiTheme="minorHAnsi"/>
                <w:sz w:val="20"/>
              </w:rPr>
            </w:pPr>
          </w:p>
        </w:tc>
        <w:tc>
          <w:tcPr>
            <w:tcW w:w="413" w:type="pct"/>
            <w:vMerge/>
          </w:tcPr>
          <w:p w14:paraId="02A59878" w14:textId="77777777" w:rsidR="00273F48" w:rsidRPr="001919FB" w:rsidRDefault="00273F48" w:rsidP="001C732C">
            <w:pPr>
              <w:rPr>
                <w:rFonts w:asciiTheme="minorHAnsi" w:hAnsiTheme="minorHAnsi"/>
                <w:sz w:val="20"/>
              </w:rPr>
            </w:pPr>
          </w:p>
        </w:tc>
        <w:tc>
          <w:tcPr>
            <w:tcW w:w="375" w:type="pct"/>
            <w:vMerge/>
          </w:tcPr>
          <w:p w14:paraId="25D6ECFE" w14:textId="77777777" w:rsidR="00273F48" w:rsidRPr="001919FB" w:rsidRDefault="00273F48" w:rsidP="001C732C">
            <w:pPr>
              <w:rPr>
                <w:rFonts w:asciiTheme="minorHAnsi" w:hAnsiTheme="minorHAnsi"/>
                <w:sz w:val="20"/>
              </w:rPr>
            </w:pPr>
          </w:p>
        </w:tc>
        <w:tc>
          <w:tcPr>
            <w:tcW w:w="518" w:type="pct"/>
            <w:gridSpan w:val="2"/>
            <w:vMerge/>
          </w:tcPr>
          <w:p w14:paraId="414E84FF" w14:textId="77777777" w:rsidR="00273F48" w:rsidRPr="001919FB" w:rsidRDefault="00273F48" w:rsidP="001C732C">
            <w:pPr>
              <w:rPr>
                <w:rFonts w:asciiTheme="minorHAnsi" w:hAnsiTheme="minorHAnsi"/>
                <w:sz w:val="20"/>
              </w:rPr>
            </w:pPr>
          </w:p>
        </w:tc>
        <w:tc>
          <w:tcPr>
            <w:tcW w:w="387" w:type="pct"/>
            <w:vMerge/>
            <w:vAlign w:val="center"/>
          </w:tcPr>
          <w:p w14:paraId="7C51085E" w14:textId="77777777" w:rsidR="00273F48" w:rsidRPr="001919FB" w:rsidRDefault="00273F48" w:rsidP="001C732C">
            <w:pPr>
              <w:rPr>
                <w:rFonts w:asciiTheme="minorHAnsi" w:hAnsiTheme="minorHAnsi"/>
                <w:sz w:val="20"/>
              </w:rPr>
            </w:pPr>
          </w:p>
        </w:tc>
        <w:tc>
          <w:tcPr>
            <w:tcW w:w="268" w:type="pct"/>
            <w:vMerge/>
            <w:vAlign w:val="center"/>
          </w:tcPr>
          <w:p w14:paraId="4BBB0744" w14:textId="77777777" w:rsidR="00273F48" w:rsidRPr="001919FB" w:rsidRDefault="00273F48" w:rsidP="001C732C">
            <w:pPr>
              <w:rPr>
                <w:rFonts w:asciiTheme="minorHAnsi" w:hAnsiTheme="minorHAnsi"/>
                <w:sz w:val="20"/>
              </w:rPr>
            </w:pPr>
          </w:p>
        </w:tc>
        <w:tc>
          <w:tcPr>
            <w:tcW w:w="471" w:type="pct"/>
          </w:tcPr>
          <w:p w14:paraId="6112A520" w14:textId="1EC66CFF" w:rsidR="00273F48" w:rsidRPr="001919FB" w:rsidRDefault="00273F48" w:rsidP="001C732C">
            <w:pPr>
              <w:rPr>
                <w:rFonts w:asciiTheme="minorHAnsi" w:hAnsiTheme="minorHAnsi"/>
                <w:sz w:val="20"/>
              </w:rPr>
            </w:pPr>
            <w:r w:rsidRPr="001919FB">
              <w:rPr>
                <w:rFonts w:asciiTheme="minorHAnsi" w:hAnsiTheme="minorHAnsi"/>
                <w:sz w:val="20"/>
              </w:rPr>
              <w:t>Contractual Services/Individuals</w:t>
            </w:r>
          </w:p>
        </w:tc>
        <w:tc>
          <w:tcPr>
            <w:tcW w:w="448" w:type="pct"/>
            <w:vMerge/>
          </w:tcPr>
          <w:p w14:paraId="2355AC45" w14:textId="4C832BD5" w:rsidR="00273F48" w:rsidRPr="001919FB" w:rsidRDefault="00273F48" w:rsidP="001C732C">
            <w:pPr>
              <w:rPr>
                <w:rFonts w:asciiTheme="minorHAnsi" w:hAnsiTheme="minorHAnsi"/>
                <w:sz w:val="20"/>
              </w:rPr>
            </w:pPr>
          </w:p>
        </w:tc>
      </w:tr>
      <w:tr w:rsidR="00273F48" w:rsidRPr="003F1307" w14:paraId="343726E0" w14:textId="77777777" w:rsidTr="002E6385">
        <w:trPr>
          <w:cantSplit/>
          <w:trHeight w:val="35"/>
        </w:trPr>
        <w:tc>
          <w:tcPr>
            <w:tcW w:w="1180" w:type="pct"/>
            <w:vMerge/>
          </w:tcPr>
          <w:p w14:paraId="33F0E97E" w14:textId="77777777" w:rsidR="00273F48" w:rsidRPr="001919FB" w:rsidRDefault="00273F48" w:rsidP="001C732C">
            <w:pPr>
              <w:rPr>
                <w:rFonts w:asciiTheme="minorHAnsi" w:hAnsiTheme="minorHAnsi"/>
                <w:b/>
                <w:sz w:val="20"/>
              </w:rPr>
            </w:pPr>
          </w:p>
        </w:tc>
        <w:tc>
          <w:tcPr>
            <w:tcW w:w="940" w:type="pct"/>
            <w:vMerge/>
          </w:tcPr>
          <w:p w14:paraId="3C3A4EEE" w14:textId="77777777" w:rsidR="00273F48" w:rsidRPr="001919FB" w:rsidRDefault="00273F48" w:rsidP="001C732C">
            <w:pPr>
              <w:spacing w:before="40"/>
              <w:rPr>
                <w:rFonts w:asciiTheme="minorHAnsi" w:hAnsiTheme="minorHAnsi"/>
                <w:sz w:val="20"/>
              </w:rPr>
            </w:pPr>
          </w:p>
        </w:tc>
        <w:tc>
          <w:tcPr>
            <w:tcW w:w="413" w:type="pct"/>
            <w:vMerge/>
          </w:tcPr>
          <w:p w14:paraId="23F2D73B" w14:textId="77777777" w:rsidR="00273F48" w:rsidRPr="001919FB" w:rsidRDefault="00273F48" w:rsidP="001C732C">
            <w:pPr>
              <w:rPr>
                <w:rFonts w:asciiTheme="minorHAnsi" w:hAnsiTheme="minorHAnsi"/>
                <w:sz w:val="20"/>
              </w:rPr>
            </w:pPr>
          </w:p>
        </w:tc>
        <w:tc>
          <w:tcPr>
            <w:tcW w:w="375" w:type="pct"/>
            <w:vMerge/>
          </w:tcPr>
          <w:p w14:paraId="3637B2F3" w14:textId="77777777" w:rsidR="00273F48" w:rsidRPr="001919FB" w:rsidRDefault="00273F48" w:rsidP="001C732C">
            <w:pPr>
              <w:rPr>
                <w:rFonts w:asciiTheme="minorHAnsi" w:hAnsiTheme="minorHAnsi"/>
                <w:sz w:val="20"/>
              </w:rPr>
            </w:pPr>
          </w:p>
        </w:tc>
        <w:tc>
          <w:tcPr>
            <w:tcW w:w="518" w:type="pct"/>
            <w:gridSpan w:val="2"/>
            <w:vMerge/>
          </w:tcPr>
          <w:p w14:paraId="11D8D6D1" w14:textId="77777777" w:rsidR="00273F48" w:rsidRPr="001919FB" w:rsidRDefault="00273F48" w:rsidP="001C732C">
            <w:pPr>
              <w:rPr>
                <w:rFonts w:asciiTheme="minorHAnsi" w:hAnsiTheme="minorHAnsi"/>
                <w:sz w:val="20"/>
              </w:rPr>
            </w:pPr>
          </w:p>
        </w:tc>
        <w:tc>
          <w:tcPr>
            <w:tcW w:w="387" w:type="pct"/>
            <w:vMerge/>
            <w:vAlign w:val="center"/>
          </w:tcPr>
          <w:p w14:paraId="46B5CECA" w14:textId="77777777" w:rsidR="00273F48" w:rsidRPr="001919FB" w:rsidRDefault="00273F48" w:rsidP="001C732C">
            <w:pPr>
              <w:rPr>
                <w:rFonts w:asciiTheme="minorHAnsi" w:hAnsiTheme="minorHAnsi"/>
                <w:sz w:val="20"/>
              </w:rPr>
            </w:pPr>
          </w:p>
        </w:tc>
        <w:tc>
          <w:tcPr>
            <w:tcW w:w="268" w:type="pct"/>
            <w:vMerge/>
            <w:vAlign w:val="center"/>
          </w:tcPr>
          <w:p w14:paraId="47CB046F" w14:textId="77777777" w:rsidR="00273F48" w:rsidRPr="001919FB" w:rsidRDefault="00273F48" w:rsidP="001C732C">
            <w:pPr>
              <w:rPr>
                <w:rFonts w:asciiTheme="minorHAnsi" w:hAnsiTheme="minorHAnsi"/>
                <w:sz w:val="20"/>
              </w:rPr>
            </w:pPr>
          </w:p>
        </w:tc>
        <w:tc>
          <w:tcPr>
            <w:tcW w:w="471" w:type="pct"/>
          </w:tcPr>
          <w:p w14:paraId="5275E320" w14:textId="3D503A7E" w:rsidR="00273F48" w:rsidRPr="001919FB" w:rsidRDefault="00273F48" w:rsidP="001C732C">
            <w:pPr>
              <w:rPr>
                <w:rFonts w:asciiTheme="minorHAnsi" w:hAnsiTheme="minorHAnsi"/>
                <w:sz w:val="20"/>
              </w:rPr>
            </w:pPr>
            <w:r w:rsidRPr="001919FB">
              <w:rPr>
                <w:rFonts w:asciiTheme="minorHAnsi" w:hAnsiTheme="minorHAnsi"/>
                <w:sz w:val="20"/>
              </w:rPr>
              <w:t>Travel</w:t>
            </w:r>
          </w:p>
        </w:tc>
        <w:tc>
          <w:tcPr>
            <w:tcW w:w="448" w:type="pct"/>
            <w:vMerge/>
          </w:tcPr>
          <w:p w14:paraId="0F972370" w14:textId="4712FCFE" w:rsidR="00273F48" w:rsidRPr="001919FB" w:rsidRDefault="00273F48" w:rsidP="001C732C">
            <w:pPr>
              <w:rPr>
                <w:rFonts w:asciiTheme="minorHAnsi" w:hAnsiTheme="minorHAnsi"/>
                <w:sz w:val="20"/>
              </w:rPr>
            </w:pPr>
          </w:p>
        </w:tc>
      </w:tr>
      <w:tr w:rsidR="00273F48" w:rsidRPr="003F1307" w14:paraId="69C56656" w14:textId="77777777" w:rsidTr="002E6385">
        <w:trPr>
          <w:cantSplit/>
          <w:trHeight w:val="35"/>
        </w:trPr>
        <w:tc>
          <w:tcPr>
            <w:tcW w:w="1180" w:type="pct"/>
            <w:vMerge/>
          </w:tcPr>
          <w:p w14:paraId="42DB3924" w14:textId="77777777" w:rsidR="00273F48" w:rsidRPr="001919FB" w:rsidRDefault="00273F48" w:rsidP="001C732C">
            <w:pPr>
              <w:rPr>
                <w:rFonts w:asciiTheme="minorHAnsi" w:hAnsiTheme="minorHAnsi"/>
                <w:b/>
                <w:sz w:val="20"/>
              </w:rPr>
            </w:pPr>
          </w:p>
        </w:tc>
        <w:tc>
          <w:tcPr>
            <w:tcW w:w="940" w:type="pct"/>
            <w:vMerge/>
          </w:tcPr>
          <w:p w14:paraId="6F2BE4C7" w14:textId="77777777" w:rsidR="00273F48" w:rsidRPr="001919FB" w:rsidRDefault="00273F48" w:rsidP="001C732C">
            <w:pPr>
              <w:spacing w:before="40"/>
              <w:rPr>
                <w:rFonts w:asciiTheme="minorHAnsi" w:hAnsiTheme="minorHAnsi"/>
                <w:sz w:val="20"/>
              </w:rPr>
            </w:pPr>
          </w:p>
        </w:tc>
        <w:tc>
          <w:tcPr>
            <w:tcW w:w="413" w:type="pct"/>
            <w:vMerge/>
          </w:tcPr>
          <w:p w14:paraId="01F4AA2C" w14:textId="77777777" w:rsidR="00273F48" w:rsidRPr="001919FB" w:rsidRDefault="00273F48" w:rsidP="001C732C">
            <w:pPr>
              <w:rPr>
                <w:rFonts w:asciiTheme="minorHAnsi" w:hAnsiTheme="minorHAnsi"/>
                <w:sz w:val="20"/>
              </w:rPr>
            </w:pPr>
          </w:p>
        </w:tc>
        <w:tc>
          <w:tcPr>
            <w:tcW w:w="375" w:type="pct"/>
            <w:vMerge/>
          </w:tcPr>
          <w:p w14:paraId="22310179" w14:textId="77777777" w:rsidR="00273F48" w:rsidRPr="001919FB" w:rsidRDefault="00273F48" w:rsidP="001C732C">
            <w:pPr>
              <w:rPr>
                <w:rFonts w:asciiTheme="minorHAnsi" w:hAnsiTheme="minorHAnsi"/>
                <w:sz w:val="20"/>
              </w:rPr>
            </w:pPr>
          </w:p>
        </w:tc>
        <w:tc>
          <w:tcPr>
            <w:tcW w:w="518" w:type="pct"/>
            <w:gridSpan w:val="2"/>
            <w:vMerge/>
          </w:tcPr>
          <w:p w14:paraId="4D124E3C" w14:textId="77777777" w:rsidR="00273F48" w:rsidRPr="001919FB" w:rsidRDefault="00273F48" w:rsidP="001C732C">
            <w:pPr>
              <w:rPr>
                <w:rFonts w:asciiTheme="minorHAnsi" w:hAnsiTheme="minorHAnsi"/>
                <w:sz w:val="20"/>
              </w:rPr>
            </w:pPr>
          </w:p>
        </w:tc>
        <w:tc>
          <w:tcPr>
            <w:tcW w:w="387" w:type="pct"/>
            <w:vMerge/>
            <w:vAlign w:val="center"/>
          </w:tcPr>
          <w:p w14:paraId="52502505" w14:textId="77777777" w:rsidR="00273F48" w:rsidRPr="001919FB" w:rsidRDefault="00273F48" w:rsidP="001C732C">
            <w:pPr>
              <w:rPr>
                <w:rFonts w:asciiTheme="minorHAnsi" w:hAnsiTheme="minorHAnsi"/>
                <w:sz w:val="20"/>
              </w:rPr>
            </w:pPr>
          </w:p>
        </w:tc>
        <w:tc>
          <w:tcPr>
            <w:tcW w:w="268" w:type="pct"/>
            <w:vMerge/>
            <w:vAlign w:val="center"/>
          </w:tcPr>
          <w:p w14:paraId="67A906C2" w14:textId="77777777" w:rsidR="00273F48" w:rsidRPr="001919FB" w:rsidRDefault="00273F48" w:rsidP="001C732C">
            <w:pPr>
              <w:rPr>
                <w:rFonts w:asciiTheme="minorHAnsi" w:hAnsiTheme="minorHAnsi"/>
                <w:sz w:val="20"/>
              </w:rPr>
            </w:pPr>
          </w:p>
        </w:tc>
        <w:tc>
          <w:tcPr>
            <w:tcW w:w="471" w:type="pct"/>
          </w:tcPr>
          <w:p w14:paraId="5A75276D" w14:textId="49E0D508" w:rsidR="00273F48" w:rsidRPr="001919FB" w:rsidRDefault="00273F48" w:rsidP="001C732C">
            <w:pPr>
              <w:rPr>
                <w:rFonts w:asciiTheme="minorHAnsi" w:hAnsiTheme="minorHAnsi"/>
                <w:sz w:val="20"/>
              </w:rPr>
            </w:pPr>
            <w:r w:rsidRPr="001919FB">
              <w:rPr>
                <w:rFonts w:asciiTheme="minorHAnsi" w:hAnsiTheme="minorHAnsi"/>
                <w:sz w:val="20"/>
              </w:rPr>
              <w:t>Contractual Services/Companies</w:t>
            </w:r>
          </w:p>
        </w:tc>
        <w:tc>
          <w:tcPr>
            <w:tcW w:w="448" w:type="pct"/>
            <w:vMerge/>
          </w:tcPr>
          <w:p w14:paraId="5B767077" w14:textId="7D216775" w:rsidR="00273F48" w:rsidRPr="001919FB" w:rsidRDefault="00273F48" w:rsidP="001C732C">
            <w:pPr>
              <w:rPr>
                <w:rFonts w:asciiTheme="minorHAnsi" w:hAnsiTheme="minorHAnsi"/>
                <w:sz w:val="20"/>
              </w:rPr>
            </w:pPr>
          </w:p>
        </w:tc>
      </w:tr>
      <w:tr w:rsidR="00273F48" w:rsidRPr="003F1307" w14:paraId="377E4737" w14:textId="77777777" w:rsidTr="002E6385">
        <w:trPr>
          <w:cantSplit/>
          <w:trHeight w:val="35"/>
        </w:trPr>
        <w:tc>
          <w:tcPr>
            <w:tcW w:w="1180" w:type="pct"/>
            <w:vMerge/>
          </w:tcPr>
          <w:p w14:paraId="54F3DAAA" w14:textId="77777777" w:rsidR="00273F48" w:rsidRPr="001919FB" w:rsidRDefault="00273F48" w:rsidP="001C732C">
            <w:pPr>
              <w:rPr>
                <w:rFonts w:asciiTheme="minorHAnsi" w:hAnsiTheme="minorHAnsi"/>
                <w:b/>
                <w:sz w:val="20"/>
              </w:rPr>
            </w:pPr>
          </w:p>
        </w:tc>
        <w:tc>
          <w:tcPr>
            <w:tcW w:w="940" w:type="pct"/>
            <w:vMerge/>
          </w:tcPr>
          <w:p w14:paraId="2A189B67" w14:textId="77777777" w:rsidR="00273F48" w:rsidRPr="001919FB" w:rsidRDefault="00273F48" w:rsidP="001C732C">
            <w:pPr>
              <w:spacing w:before="40"/>
              <w:rPr>
                <w:rFonts w:asciiTheme="minorHAnsi" w:hAnsiTheme="minorHAnsi"/>
                <w:sz w:val="20"/>
              </w:rPr>
            </w:pPr>
          </w:p>
        </w:tc>
        <w:tc>
          <w:tcPr>
            <w:tcW w:w="413" w:type="pct"/>
            <w:vMerge/>
          </w:tcPr>
          <w:p w14:paraId="0D0E8AA0" w14:textId="77777777" w:rsidR="00273F48" w:rsidRPr="001919FB" w:rsidRDefault="00273F48" w:rsidP="001C732C">
            <w:pPr>
              <w:rPr>
                <w:rFonts w:asciiTheme="minorHAnsi" w:hAnsiTheme="minorHAnsi"/>
                <w:sz w:val="20"/>
              </w:rPr>
            </w:pPr>
          </w:p>
        </w:tc>
        <w:tc>
          <w:tcPr>
            <w:tcW w:w="375" w:type="pct"/>
            <w:vMerge/>
          </w:tcPr>
          <w:p w14:paraId="01E8C531" w14:textId="77777777" w:rsidR="00273F48" w:rsidRPr="001919FB" w:rsidRDefault="00273F48" w:rsidP="001C732C">
            <w:pPr>
              <w:rPr>
                <w:rFonts w:asciiTheme="minorHAnsi" w:hAnsiTheme="minorHAnsi"/>
                <w:sz w:val="20"/>
              </w:rPr>
            </w:pPr>
          </w:p>
        </w:tc>
        <w:tc>
          <w:tcPr>
            <w:tcW w:w="518" w:type="pct"/>
            <w:gridSpan w:val="2"/>
            <w:vMerge/>
          </w:tcPr>
          <w:p w14:paraId="59E18A98" w14:textId="77777777" w:rsidR="00273F48" w:rsidRPr="001919FB" w:rsidRDefault="00273F48" w:rsidP="001C732C">
            <w:pPr>
              <w:rPr>
                <w:rFonts w:asciiTheme="minorHAnsi" w:hAnsiTheme="minorHAnsi"/>
                <w:sz w:val="20"/>
              </w:rPr>
            </w:pPr>
          </w:p>
        </w:tc>
        <w:tc>
          <w:tcPr>
            <w:tcW w:w="387" w:type="pct"/>
            <w:vMerge/>
            <w:vAlign w:val="center"/>
          </w:tcPr>
          <w:p w14:paraId="3C8EBFFD" w14:textId="77777777" w:rsidR="00273F48" w:rsidRPr="001919FB" w:rsidRDefault="00273F48" w:rsidP="001C732C">
            <w:pPr>
              <w:rPr>
                <w:rFonts w:asciiTheme="minorHAnsi" w:hAnsiTheme="minorHAnsi"/>
                <w:sz w:val="20"/>
              </w:rPr>
            </w:pPr>
          </w:p>
        </w:tc>
        <w:tc>
          <w:tcPr>
            <w:tcW w:w="268" w:type="pct"/>
            <w:vMerge/>
            <w:vAlign w:val="center"/>
          </w:tcPr>
          <w:p w14:paraId="4B68246D" w14:textId="77777777" w:rsidR="00273F48" w:rsidRPr="001919FB" w:rsidRDefault="00273F48" w:rsidP="001C732C">
            <w:pPr>
              <w:rPr>
                <w:rFonts w:asciiTheme="minorHAnsi" w:hAnsiTheme="minorHAnsi"/>
                <w:sz w:val="20"/>
              </w:rPr>
            </w:pPr>
          </w:p>
        </w:tc>
        <w:tc>
          <w:tcPr>
            <w:tcW w:w="471" w:type="pct"/>
          </w:tcPr>
          <w:p w14:paraId="754A496E" w14:textId="515964E7" w:rsidR="00273F48" w:rsidRPr="001919FB" w:rsidRDefault="00273F48" w:rsidP="001C732C">
            <w:pPr>
              <w:rPr>
                <w:rFonts w:asciiTheme="minorHAnsi" w:hAnsiTheme="minorHAnsi"/>
                <w:sz w:val="20"/>
              </w:rPr>
            </w:pPr>
            <w:r w:rsidRPr="001919FB">
              <w:rPr>
                <w:rFonts w:asciiTheme="minorHAnsi" w:hAnsiTheme="minorHAnsi"/>
                <w:sz w:val="20"/>
              </w:rPr>
              <w:t>Materials and Goods</w:t>
            </w:r>
          </w:p>
        </w:tc>
        <w:tc>
          <w:tcPr>
            <w:tcW w:w="448" w:type="pct"/>
            <w:vMerge/>
          </w:tcPr>
          <w:p w14:paraId="3DEFE704" w14:textId="3BEEF656" w:rsidR="00273F48" w:rsidRPr="001919FB" w:rsidRDefault="00273F48" w:rsidP="001C732C">
            <w:pPr>
              <w:rPr>
                <w:rFonts w:asciiTheme="minorHAnsi" w:hAnsiTheme="minorHAnsi"/>
                <w:sz w:val="20"/>
              </w:rPr>
            </w:pPr>
          </w:p>
        </w:tc>
      </w:tr>
      <w:tr w:rsidR="00273F48" w:rsidRPr="003F1307" w14:paraId="1C9C8234" w14:textId="77777777" w:rsidTr="002E6385">
        <w:trPr>
          <w:cantSplit/>
          <w:trHeight w:val="35"/>
        </w:trPr>
        <w:tc>
          <w:tcPr>
            <w:tcW w:w="1180" w:type="pct"/>
            <w:vMerge/>
          </w:tcPr>
          <w:p w14:paraId="027EDCC1" w14:textId="77777777" w:rsidR="00273F48" w:rsidRPr="001919FB" w:rsidRDefault="00273F48" w:rsidP="001C732C">
            <w:pPr>
              <w:rPr>
                <w:rFonts w:asciiTheme="minorHAnsi" w:hAnsiTheme="minorHAnsi"/>
                <w:b/>
                <w:sz w:val="20"/>
              </w:rPr>
            </w:pPr>
          </w:p>
        </w:tc>
        <w:tc>
          <w:tcPr>
            <w:tcW w:w="940" w:type="pct"/>
            <w:vMerge/>
          </w:tcPr>
          <w:p w14:paraId="57E78E6F" w14:textId="77777777" w:rsidR="00273F48" w:rsidRPr="001919FB" w:rsidRDefault="00273F48" w:rsidP="001C732C">
            <w:pPr>
              <w:spacing w:before="40"/>
              <w:rPr>
                <w:rFonts w:asciiTheme="minorHAnsi" w:hAnsiTheme="minorHAnsi"/>
                <w:sz w:val="20"/>
              </w:rPr>
            </w:pPr>
          </w:p>
        </w:tc>
        <w:tc>
          <w:tcPr>
            <w:tcW w:w="413" w:type="pct"/>
            <w:vMerge/>
          </w:tcPr>
          <w:p w14:paraId="69502C9D" w14:textId="77777777" w:rsidR="00273F48" w:rsidRPr="001919FB" w:rsidRDefault="00273F48" w:rsidP="001C732C">
            <w:pPr>
              <w:rPr>
                <w:rFonts w:asciiTheme="minorHAnsi" w:hAnsiTheme="minorHAnsi"/>
                <w:sz w:val="20"/>
              </w:rPr>
            </w:pPr>
          </w:p>
        </w:tc>
        <w:tc>
          <w:tcPr>
            <w:tcW w:w="375" w:type="pct"/>
            <w:vMerge/>
          </w:tcPr>
          <w:p w14:paraId="43CC7048" w14:textId="77777777" w:rsidR="00273F48" w:rsidRPr="001919FB" w:rsidRDefault="00273F48" w:rsidP="001C732C">
            <w:pPr>
              <w:rPr>
                <w:rFonts w:asciiTheme="minorHAnsi" w:hAnsiTheme="minorHAnsi"/>
                <w:sz w:val="20"/>
              </w:rPr>
            </w:pPr>
          </w:p>
        </w:tc>
        <w:tc>
          <w:tcPr>
            <w:tcW w:w="518" w:type="pct"/>
            <w:gridSpan w:val="2"/>
            <w:vMerge/>
          </w:tcPr>
          <w:p w14:paraId="14FC4D8E" w14:textId="77777777" w:rsidR="00273F48" w:rsidRPr="001919FB" w:rsidRDefault="00273F48" w:rsidP="001C732C">
            <w:pPr>
              <w:rPr>
                <w:rFonts w:asciiTheme="minorHAnsi" w:hAnsiTheme="minorHAnsi"/>
                <w:sz w:val="20"/>
              </w:rPr>
            </w:pPr>
          </w:p>
        </w:tc>
        <w:tc>
          <w:tcPr>
            <w:tcW w:w="387" w:type="pct"/>
            <w:vMerge/>
            <w:vAlign w:val="center"/>
          </w:tcPr>
          <w:p w14:paraId="2E37FA6F" w14:textId="77777777" w:rsidR="00273F48" w:rsidRPr="001919FB" w:rsidRDefault="00273F48" w:rsidP="001C732C">
            <w:pPr>
              <w:rPr>
                <w:rFonts w:asciiTheme="minorHAnsi" w:hAnsiTheme="minorHAnsi"/>
                <w:sz w:val="20"/>
              </w:rPr>
            </w:pPr>
          </w:p>
        </w:tc>
        <w:tc>
          <w:tcPr>
            <w:tcW w:w="268" w:type="pct"/>
            <w:vMerge/>
            <w:vAlign w:val="center"/>
          </w:tcPr>
          <w:p w14:paraId="348F307E" w14:textId="77777777" w:rsidR="00273F48" w:rsidRPr="001919FB" w:rsidRDefault="00273F48" w:rsidP="001C732C">
            <w:pPr>
              <w:rPr>
                <w:rFonts w:asciiTheme="minorHAnsi" w:hAnsiTheme="minorHAnsi"/>
                <w:sz w:val="20"/>
              </w:rPr>
            </w:pPr>
          </w:p>
        </w:tc>
        <w:tc>
          <w:tcPr>
            <w:tcW w:w="471" w:type="pct"/>
          </w:tcPr>
          <w:p w14:paraId="7719598B" w14:textId="77777777" w:rsidR="00273F48" w:rsidRPr="001919FB" w:rsidRDefault="00273F48" w:rsidP="00110B43">
            <w:pPr>
              <w:rPr>
                <w:rFonts w:asciiTheme="minorHAnsi" w:hAnsiTheme="minorHAnsi"/>
                <w:sz w:val="20"/>
              </w:rPr>
            </w:pPr>
            <w:r w:rsidRPr="001919FB">
              <w:rPr>
                <w:rFonts w:asciiTheme="minorHAnsi" w:hAnsiTheme="minorHAnsi"/>
                <w:sz w:val="20"/>
              </w:rPr>
              <w:t>Miscellaneous</w:t>
            </w:r>
          </w:p>
          <w:p w14:paraId="74442624" w14:textId="79BD0681" w:rsidR="00273F48" w:rsidRPr="001919FB" w:rsidRDefault="00273F48" w:rsidP="001C732C">
            <w:pPr>
              <w:rPr>
                <w:rFonts w:asciiTheme="minorHAnsi" w:hAnsiTheme="minorHAnsi"/>
                <w:sz w:val="20"/>
              </w:rPr>
            </w:pPr>
          </w:p>
        </w:tc>
        <w:tc>
          <w:tcPr>
            <w:tcW w:w="448" w:type="pct"/>
            <w:vMerge/>
          </w:tcPr>
          <w:p w14:paraId="75782125" w14:textId="6D1CFD2A" w:rsidR="00273F48" w:rsidRPr="001919FB" w:rsidRDefault="00273F48" w:rsidP="001C732C">
            <w:pPr>
              <w:rPr>
                <w:rFonts w:asciiTheme="minorHAnsi" w:hAnsiTheme="minorHAnsi"/>
                <w:sz w:val="20"/>
              </w:rPr>
            </w:pPr>
          </w:p>
        </w:tc>
      </w:tr>
      <w:tr w:rsidR="00273F48" w:rsidRPr="003F1307" w14:paraId="574D8897" w14:textId="77777777" w:rsidTr="002E6385">
        <w:trPr>
          <w:cantSplit/>
          <w:trHeight w:val="35"/>
        </w:trPr>
        <w:tc>
          <w:tcPr>
            <w:tcW w:w="1180" w:type="pct"/>
            <w:vMerge/>
          </w:tcPr>
          <w:p w14:paraId="67AEE05C" w14:textId="77777777" w:rsidR="00273F48" w:rsidRPr="001919FB" w:rsidRDefault="00273F48" w:rsidP="00273F48">
            <w:pPr>
              <w:rPr>
                <w:rFonts w:asciiTheme="minorHAnsi" w:hAnsiTheme="minorHAnsi"/>
                <w:b/>
                <w:sz w:val="20"/>
              </w:rPr>
            </w:pPr>
          </w:p>
        </w:tc>
        <w:tc>
          <w:tcPr>
            <w:tcW w:w="940" w:type="pct"/>
          </w:tcPr>
          <w:p w14:paraId="3AE216E5" w14:textId="59FCC572" w:rsidR="00273F48" w:rsidRPr="001919FB" w:rsidRDefault="00273F48" w:rsidP="00273F48">
            <w:pPr>
              <w:spacing w:before="40"/>
              <w:rPr>
                <w:rFonts w:asciiTheme="minorHAnsi" w:hAnsiTheme="minorHAnsi"/>
                <w:sz w:val="20"/>
              </w:rPr>
            </w:pPr>
            <w:r w:rsidRPr="001919FB">
              <w:rPr>
                <w:rFonts w:asciiTheme="minorHAnsi" w:hAnsiTheme="minorHAnsi"/>
                <w:sz w:val="20"/>
              </w:rPr>
              <w:t>Delivery Enabling Services (Monitoring, Quality Assurance, Financial Oversight, Recruitment, Evaluation etc.)</w:t>
            </w:r>
          </w:p>
        </w:tc>
        <w:tc>
          <w:tcPr>
            <w:tcW w:w="413" w:type="pct"/>
          </w:tcPr>
          <w:p w14:paraId="0E951122" w14:textId="6F40C4C7" w:rsidR="00273F48" w:rsidRPr="001919FB" w:rsidRDefault="00273F48" w:rsidP="00273F48">
            <w:pPr>
              <w:rPr>
                <w:rFonts w:asciiTheme="minorHAnsi" w:hAnsiTheme="minorHAnsi"/>
                <w:sz w:val="20"/>
              </w:rPr>
            </w:pPr>
            <w:r w:rsidRPr="001919FB">
              <w:rPr>
                <w:rFonts w:asciiTheme="minorHAnsi" w:hAnsiTheme="minorHAnsi"/>
                <w:sz w:val="20"/>
              </w:rPr>
              <w:t>2,300.00</w:t>
            </w:r>
          </w:p>
        </w:tc>
        <w:tc>
          <w:tcPr>
            <w:tcW w:w="375" w:type="pct"/>
          </w:tcPr>
          <w:p w14:paraId="07BEF2D6" w14:textId="22CA0C1E" w:rsidR="00273F48" w:rsidRPr="001919FB" w:rsidRDefault="00273F48" w:rsidP="00273F48">
            <w:pPr>
              <w:rPr>
                <w:rFonts w:asciiTheme="minorHAnsi" w:hAnsiTheme="minorHAnsi"/>
                <w:sz w:val="20"/>
              </w:rPr>
            </w:pPr>
            <w:r w:rsidRPr="001919FB">
              <w:rPr>
                <w:rFonts w:asciiTheme="minorHAnsi" w:hAnsiTheme="minorHAnsi"/>
                <w:sz w:val="20"/>
              </w:rPr>
              <w:t>2,300.00</w:t>
            </w:r>
          </w:p>
        </w:tc>
        <w:tc>
          <w:tcPr>
            <w:tcW w:w="518" w:type="pct"/>
            <w:gridSpan w:val="2"/>
          </w:tcPr>
          <w:p w14:paraId="4376B909" w14:textId="3C3F9E42" w:rsidR="00273F48" w:rsidRPr="001919FB" w:rsidRDefault="00273F48" w:rsidP="00273F48">
            <w:pPr>
              <w:rPr>
                <w:rFonts w:asciiTheme="minorHAnsi" w:hAnsiTheme="minorHAnsi"/>
                <w:sz w:val="20"/>
              </w:rPr>
            </w:pPr>
            <w:r w:rsidRPr="001919FB">
              <w:rPr>
                <w:rFonts w:asciiTheme="minorHAnsi" w:hAnsiTheme="minorHAnsi"/>
                <w:sz w:val="20"/>
              </w:rPr>
              <w:t>2.400.00</w:t>
            </w:r>
          </w:p>
        </w:tc>
        <w:tc>
          <w:tcPr>
            <w:tcW w:w="387" w:type="pct"/>
            <w:vMerge/>
            <w:vAlign w:val="center"/>
          </w:tcPr>
          <w:p w14:paraId="3CA55813" w14:textId="77777777" w:rsidR="00273F48" w:rsidRPr="001919FB" w:rsidRDefault="00273F48" w:rsidP="00273F48">
            <w:pPr>
              <w:rPr>
                <w:rFonts w:asciiTheme="minorHAnsi" w:hAnsiTheme="minorHAnsi"/>
                <w:sz w:val="20"/>
              </w:rPr>
            </w:pPr>
          </w:p>
        </w:tc>
        <w:tc>
          <w:tcPr>
            <w:tcW w:w="268" w:type="pct"/>
            <w:vMerge/>
            <w:vAlign w:val="center"/>
          </w:tcPr>
          <w:p w14:paraId="2E30A785" w14:textId="77777777" w:rsidR="00273F48" w:rsidRPr="001919FB" w:rsidRDefault="00273F48" w:rsidP="00273F48">
            <w:pPr>
              <w:rPr>
                <w:rFonts w:asciiTheme="minorHAnsi" w:hAnsiTheme="minorHAnsi"/>
                <w:sz w:val="20"/>
              </w:rPr>
            </w:pPr>
          </w:p>
        </w:tc>
        <w:tc>
          <w:tcPr>
            <w:tcW w:w="471" w:type="pct"/>
          </w:tcPr>
          <w:p w14:paraId="1B977242" w14:textId="77777777" w:rsidR="00273F48" w:rsidRPr="001919FB" w:rsidRDefault="00273F48" w:rsidP="00273F48">
            <w:pPr>
              <w:rPr>
                <w:rFonts w:asciiTheme="minorHAnsi" w:hAnsiTheme="minorHAnsi"/>
                <w:sz w:val="20"/>
              </w:rPr>
            </w:pPr>
          </w:p>
        </w:tc>
        <w:tc>
          <w:tcPr>
            <w:tcW w:w="448" w:type="pct"/>
          </w:tcPr>
          <w:p w14:paraId="1C0718C2" w14:textId="1F6E8254" w:rsidR="00273F48" w:rsidRPr="001919FB" w:rsidRDefault="00273F48" w:rsidP="00273F48">
            <w:pPr>
              <w:rPr>
                <w:rFonts w:asciiTheme="minorHAnsi" w:hAnsiTheme="minorHAnsi"/>
                <w:sz w:val="20"/>
              </w:rPr>
            </w:pPr>
            <w:r w:rsidRPr="001919FB">
              <w:rPr>
                <w:rFonts w:asciiTheme="minorHAnsi" w:hAnsiTheme="minorHAnsi"/>
                <w:sz w:val="20"/>
              </w:rPr>
              <w:t>7,000</w:t>
            </w:r>
            <w:r w:rsidR="00053855" w:rsidRPr="001919FB">
              <w:rPr>
                <w:rFonts w:asciiTheme="minorHAnsi" w:hAnsiTheme="minorHAnsi"/>
                <w:sz w:val="20"/>
              </w:rPr>
              <w:t>.00</w:t>
            </w:r>
          </w:p>
        </w:tc>
      </w:tr>
      <w:tr w:rsidR="001C732C" w:rsidRPr="003F1307" w14:paraId="2C2D6B10" w14:textId="77777777" w:rsidTr="002E6385">
        <w:trPr>
          <w:cantSplit/>
          <w:trHeight w:val="90"/>
        </w:trPr>
        <w:tc>
          <w:tcPr>
            <w:tcW w:w="1180" w:type="pct"/>
            <w:vMerge/>
            <w:shd w:val="clear" w:color="auto" w:fill="auto"/>
          </w:tcPr>
          <w:p w14:paraId="66C87440" w14:textId="77777777" w:rsidR="001C732C" w:rsidRPr="001919FB" w:rsidRDefault="001C732C" w:rsidP="001C732C">
            <w:pPr>
              <w:spacing w:before="60"/>
              <w:rPr>
                <w:rFonts w:asciiTheme="minorHAnsi" w:hAnsiTheme="minorHAnsi"/>
                <w:b/>
                <w:sz w:val="20"/>
              </w:rPr>
            </w:pPr>
          </w:p>
        </w:tc>
        <w:tc>
          <w:tcPr>
            <w:tcW w:w="940" w:type="pct"/>
            <w:tcBorders>
              <w:right w:val="nil"/>
            </w:tcBorders>
            <w:shd w:val="clear" w:color="auto" w:fill="D9D9D9" w:themeFill="background1" w:themeFillShade="D9"/>
          </w:tcPr>
          <w:p w14:paraId="332099D0" w14:textId="53343AA8" w:rsidR="001C732C" w:rsidRPr="001919FB" w:rsidRDefault="001C732C" w:rsidP="001C732C">
            <w:pPr>
              <w:rPr>
                <w:rFonts w:asciiTheme="minorHAnsi" w:hAnsiTheme="minorHAnsi"/>
                <w:b/>
                <w:sz w:val="20"/>
              </w:rPr>
            </w:pPr>
            <w:r w:rsidRPr="001919FB">
              <w:rPr>
                <w:rFonts w:asciiTheme="minorHAnsi" w:hAnsiTheme="minorHAnsi"/>
                <w:b/>
                <w:sz w:val="20"/>
              </w:rPr>
              <w:t>Sub-total for Output 3</w:t>
            </w:r>
          </w:p>
        </w:tc>
        <w:tc>
          <w:tcPr>
            <w:tcW w:w="413" w:type="pct"/>
            <w:tcBorders>
              <w:left w:val="nil"/>
              <w:right w:val="nil"/>
            </w:tcBorders>
            <w:shd w:val="clear" w:color="auto" w:fill="D9D9D9" w:themeFill="background1" w:themeFillShade="D9"/>
          </w:tcPr>
          <w:p w14:paraId="04B97CE2" w14:textId="77777777" w:rsidR="001C732C" w:rsidRPr="001919FB" w:rsidRDefault="001C732C" w:rsidP="001C732C">
            <w:pPr>
              <w:rPr>
                <w:rFonts w:asciiTheme="minorHAnsi" w:hAnsiTheme="minorHAnsi"/>
                <w:sz w:val="20"/>
              </w:rPr>
            </w:pPr>
          </w:p>
        </w:tc>
        <w:tc>
          <w:tcPr>
            <w:tcW w:w="375" w:type="pct"/>
            <w:tcBorders>
              <w:left w:val="nil"/>
              <w:right w:val="nil"/>
            </w:tcBorders>
            <w:shd w:val="clear" w:color="auto" w:fill="D9D9D9" w:themeFill="background1" w:themeFillShade="D9"/>
          </w:tcPr>
          <w:p w14:paraId="5AF8A60B" w14:textId="77777777" w:rsidR="001C732C" w:rsidRPr="001919FB" w:rsidRDefault="001C732C" w:rsidP="001C732C">
            <w:pPr>
              <w:rPr>
                <w:rFonts w:asciiTheme="minorHAnsi" w:hAnsiTheme="minorHAnsi"/>
                <w:sz w:val="20"/>
              </w:rPr>
            </w:pPr>
          </w:p>
        </w:tc>
        <w:tc>
          <w:tcPr>
            <w:tcW w:w="122" w:type="pct"/>
            <w:tcBorders>
              <w:left w:val="nil"/>
              <w:right w:val="nil"/>
            </w:tcBorders>
            <w:shd w:val="clear" w:color="auto" w:fill="D9D9D9" w:themeFill="background1" w:themeFillShade="D9"/>
          </w:tcPr>
          <w:p w14:paraId="1006D9D4" w14:textId="77777777" w:rsidR="001C732C" w:rsidRPr="001919FB" w:rsidRDefault="001C732C" w:rsidP="001C732C">
            <w:pPr>
              <w:rPr>
                <w:rFonts w:asciiTheme="minorHAnsi" w:hAnsiTheme="minorHAnsi"/>
                <w:sz w:val="20"/>
              </w:rPr>
            </w:pPr>
          </w:p>
        </w:tc>
        <w:tc>
          <w:tcPr>
            <w:tcW w:w="396" w:type="pct"/>
            <w:tcBorders>
              <w:left w:val="nil"/>
              <w:right w:val="nil"/>
            </w:tcBorders>
            <w:shd w:val="clear" w:color="auto" w:fill="D9D9D9" w:themeFill="background1" w:themeFillShade="D9"/>
          </w:tcPr>
          <w:p w14:paraId="71DF47B8" w14:textId="77777777" w:rsidR="001C732C" w:rsidRPr="001919FB" w:rsidRDefault="001C732C" w:rsidP="001C732C">
            <w:pPr>
              <w:rPr>
                <w:rFonts w:asciiTheme="minorHAnsi" w:hAnsiTheme="minorHAnsi"/>
                <w:sz w:val="20"/>
              </w:rPr>
            </w:pPr>
          </w:p>
        </w:tc>
        <w:tc>
          <w:tcPr>
            <w:tcW w:w="387" w:type="pct"/>
            <w:tcBorders>
              <w:left w:val="nil"/>
              <w:right w:val="nil"/>
            </w:tcBorders>
            <w:shd w:val="clear" w:color="auto" w:fill="D9D9D9" w:themeFill="background1" w:themeFillShade="D9"/>
          </w:tcPr>
          <w:p w14:paraId="1DCF5668" w14:textId="77777777" w:rsidR="001C732C" w:rsidRPr="001919FB" w:rsidRDefault="001C732C" w:rsidP="001C732C">
            <w:pPr>
              <w:rPr>
                <w:rFonts w:asciiTheme="minorHAnsi" w:hAnsiTheme="minorHAnsi"/>
                <w:sz w:val="20"/>
              </w:rPr>
            </w:pPr>
          </w:p>
        </w:tc>
        <w:tc>
          <w:tcPr>
            <w:tcW w:w="739" w:type="pct"/>
            <w:gridSpan w:val="2"/>
            <w:tcBorders>
              <w:left w:val="nil"/>
            </w:tcBorders>
            <w:shd w:val="clear" w:color="auto" w:fill="D9D9D9" w:themeFill="background1" w:themeFillShade="D9"/>
          </w:tcPr>
          <w:p w14:paraId="4CFCEF51" w14:textId="77777777" w:rsidR="001C732C" w:rsidRPr="001919FB" w:rsidRDefault="001C732C" w:rsidP="001C732C">
            <w:pPr>
              <w:rPr>
                <w:rFonts w:asciiTheme="minorHAnsi" w:hAnsiTheme="minorHAnsi"/>
                <w:sz w:val="20"/>
              </w:rPr>
            </w:pPr>
          </w:p>
        </w:tc>
        <w:tc>
          <w:tcPr>
            <w:tcW w:w="448" w:type="pct"/>
            <w:shd w:val="clear" w:color="auto" w:fill="D9D9D9" w:themeFill="background1" w:themeFillShade="D9"/>
          </w:tcPr>
          <w:p w14:paraId="2DD68364" w14:textId="3B4E3F0E" w:rsidR="00176CEC" w:rsidRPr="001919FB" w:rsidRDefault="00176CEC" w:rsidP="001C732C">
            <w:pPr>
              <w:spacing w:after="60"/>
              <w:jc w:val="both"/>
              <w:rPr>
                <w:rFonts w:asciiTheme="minorHAnsi" w:hAnsiTheme="minorHAnsi"/>
                <w:b/>
                <w:sz w:val="20"/>
              </w:rPr>
            </w:pPr>
            <w:r w:rsidRPr="001919FB">
              <w:rPr>
                <w:rFonts w:asciiTheme="minorHAnsi" w:hAnsiTheme="minorHAnsi"/>
                <w:b/>
                <w:sz w:val="20"/>
              </w:rPr>
              <w:t>501,259</w:t>
            </w:r>
            <w:r w:rsidR="001B2AE0" w:rsidRPr="001919FB">
              <w:rPr>
                <w:rFonts w:asciiTheme="minorHAnsi" w:hAnsiTheme="minorHAnsi"/>
                <w:b/>
                <w:sz w:val="20"/>
              </w:rPr>
              <w:t>.00</w:t>
            </w:r>
          </w:p>
          <w:p w14:paraId="1E75E70C" w14:textId="77777777" w:rsidR="001C732C" w:rsidRPr="001919FB" w:rsidRDefault="001C732C" w:rsidP="00DF6156">
            <w:pPr>
              <w:spacing w:after="60"/>
              <w:jc w:val="both"/>
              <w:rPr>
                <w:rFonts w:asciiTheme="minorHAnsi" w:hAnsiTheme="minorHAnsi"/>
                <w:sz w:val="20"/>
              </w:rPr>
            </w:pPr>
          </w:p>
        </w:tc>
      </w:tr>
      <w:tr w:rsidR="00744046" w:rsidRPr="003F1307" w14:paraId="33D1390A" w14:textId="77777777" w:rsidTr="00DF6156">
        <w:trPr>
          <w:cantSplit/>
          <w:trHeight w:val="700"/>
        </w:trPr>
        <w:tc>
          <w:tcPr>
            <w:tcW w:w="1180" w:type="pct"/>
            <w:vMerge w:val="restart"/>
            <w:shd w:val="clear" w:color="auto" w:fill="FFFFFF" w:themeFill="background1"/>
          </w:tcPr>
          <w:p w14:paraId="535850C7" w14:textId="5C21F8EE" w:rsidR="00744046" w:rsidRPr="001919FB" w:rsidRDefault="00744046" w:rsidP="001C732C">
            <w:pPr>
              <w:spacing w:before="60"/>
              <w:rPr>
                <w:rFonts w:asciiTheme="minorHAnsi" w:hAnsiTheme="minorHAnsi"/>
                <w:b/>
                <w:sz w:val="20"/>
              </w:rPr>
            </w:pPr>
            <w:r w:rsidRPr="001919FB">
              <w:rPr>
                <w:rFonts w:asciiTheme="minorHAnsi" w:hAnsiTheme="minorHAnsi"/>
                <w:b/>
                <w:sz w:val="20"/>
              </w:rPr>
              <w:t>Management</w:t>
            </w:r>
          </w:p>
        </w:tc>
        <w:tc>
          <w:tcPr>
            <w:tcW w:w="940" w:type="pct"/>
            <w:vMerge w:val="restart"/>
            <w:tcBorders>
              <w:right w:val="single" w:sz="4" w:space="0" w:color="auto"/>
            </w:tcBorders>
            <w:shd w:val="clear" w:color="auto" w:fill="FFFFFF" w:themeFill="background1"/>
          </w:tcPr>
          <w:p w14:paraId="7E1FB2FD" w14:textId="77777777" w:rsidR="00744046" w:rsidRPr="001919FB" w:rsidRDefault="00744046" w:rsidP="001C732C">
            <w:pPr>
              <w:rPr>
                <w:rFonts w:asciiTheme="minorHAnsi" w:hAnsiTheme="minorHAnsi"/>
                <w:sz w:val="20"/>
              </w:rPr>
            </w:pPr>
          </w:p>
        </w:tc>
        <w:tc>
          <w:tcPr>
            <w:tcW w:w="413" w:type="pct"/>
            <w:vMerge w:val="restart"/>
            <w:tcBorders>
              <w:left w:val="single" w:sz="4" w:space="0" w:color="auto"/>
              <w:right w:val="single" w:sz="4" w:space="0" w:color="auto"/>
            </w:tcBorders>
            <w:shd w:val="clear" w:color="auto" w:fill="FFFFFF" w:themeFill="background1"/>
          </w:tcPr>
          <w:p w14:paraId="12166400" w14:textId="308C2822" w:rsidR="00D94C99" w:rsidRPr="001919FB" w:rsidRDefault="008B2C2C" w:rsidP="001C732C">
            <w:pPr>
              <w:rPr>
                <w:rFonts w:asciiTheme="minorHAnsi" w:hAnsiTheme="minorHAnsi"/>
                <w:sz w:val="20"/>
              </w:rPr>
            </w:pPr>
            <w:r w:rsidRPr="001919FB">
              <w:rPr>
                <w:rFonts w:asciiTheme="minorHAnsi" w:hAnsiTheme="minorHAnsi"/>
                <w:sz w:val="20"/>
              </w:rPr>
              <w:t>109,000.00</w:t>
            </w:r>
          </w:p>
          <w:p w14:paraId="2AC1CD75" w14:textId="77777777" w:rsidR="00D94C99" w:rsidRPr="001919FB" w:rsidRDefault="00D94C99" w:rsidP="001C732C">
            <w:pPr>
              <w:rPr>
                <w:rFonts w:asciiTheme="minorHAnsi" w:hAnsiTheme="minorHAnsi"/>
                <w:sz w:val="20"/>
              </w:rPr>
            </w:pPr>
          </w:p>
          <w:p w14:paraId="212285CE" w14:textId="1E579ABB" w:rsidR="00744046" w:rsidRPr="001919FB" w:rsidRDefault="00744046" w:rsidP="001C732C">
            <w:pPr>
              <w:rPr>
                <w:rFonts w:asciiTheme="minorHAnsi" w:hAnsiTheme="minorHAnsi"/>
                <w:sz w:val="20"/>
              </w:rPr>
            </w:pPr>
          </w:p>
        </w:tc>
        <w:tc>
          <w:tcPr>
            <w:tcW w:w="375" w:type="pct"/>
            <w:vMerge w:val="restart"/>
            <w:tcBorders>
              <w:left w:val="single" w:sz="4" w:space="0" w:color="auto"/>
              <w:right w:val="single" w:sz="4" w:space="0" w:color="auto"/>
            </w:tcBorders>
            <w:shd w:val="clear" w:color="auto" w:fill="FFFFFF" w:themeFill="background1"/>
          </w:tcPr>
          <w:p w14:paraId="0DF6C387" w14:textId="30F750B3" w:rsidR="00D94C99" w:rsidRPr="001919FB" w:rsidRDefault="008B2C2C" w:rsidP="001C732C">
            <w:pPr>
              <w:rPr>
                <w:rFonts w:asciiTheme="minorHAnsi" w:hAnsiTheme="minorHAnsi"/>
                <w:sz w:val="20"/>
              </w:rPr>
            </w:pPr>
            <w:r w:rsidRPr="001919FB">
              <w:rPr>
                <w:rFonts w:asciiTheme="minorHAnsi" w:hAnsiTheme="minorHAnsi"/>
                <w:sz w:val="20"/>
              </w:rPr>
              <w:t>104,741.00</w:t>
            </w:r>
          </w:p>
          <w:p w14:paraId="7B0A5205" w14:textId="77777777" w:rsidR="00D94C99" w:rsidRPr="001919FB" w:rsidRDefault="00D94C99" w:rsidP="001C732C">
            <w:pPr>
              <w:rPr>
                <w:rFonts w:asciiTheme="minorHAnsi" w:hAnsiTheme="minorHAnsi"/>
                <w:sz w:val="20"/>
              </w:rPr>
            </w:pPr>
          </w:p>
          <w:p w14:paraId="60507DA6" w14:textId="77777777" w:rsidR="00D94C99" w:rsidRPr="001919FB" w:rsidRDefault="00D94C99" w:rsidP="001C732C">
            <w:pPr>
              <w:rPr>
                <w:rFonts w:asciiTheme="minorHAnsi" w:hAnsiTheme="minorHAnsi"/>
                <w:sz w:val="20"/>
              </w:rPr>
            </w:pPr>
          </w:p>
          <w:p w14:paraId="4473E6E9" w14:textId="21D7AA5D" w:rsidR="00744046" w:rsidRPr="001919FB" w:rsidRDefault="00744046" w:rsidP="001C732C">
            <w:pPr>
              <w:rPr>
                <w:rFonts w:asciiTheme="minorHAnsi" w:hAnsiTheme="minorHAnsi"/>
                <w:sz w:val="20"/>
              </w:rPr>
            </w:pPr>
          </w:p>
        </w:tc>
        <w:tc>
          <w:tcPr>
            <w:tcW w:w="122" w:type="pct"/>
            <w:vMerge w:val="restart"/>
            <w:tcBorders>
              <w:left w:val="single" w:sz="4" w:space="0" w:color="auto"/>
              <w:right w:val="nil"/>
            </w:tcBorders>
            <w:shd w:val="clear" w:color="auto" w:fill="FFFFFF" w:themeFill="background1"/>
          </w:tcPr>
          <w:p w14:paraId="2D6E3F87" w14:textId="0DABFC28" w:rsidR="00744046" w:rsidRPr="001919FB" w:rsidRDefault="00744046" w:rsidP="001C732C">
            <w:pPr>
              <w:rPr>
                <w:rFonts w:asciiTheme="minorHAnsi" w:hAnsiTheme="minorHAnsi"/>
                <w:sz w:val="20"/>
              </w:rPr>
            </w:pPr>
          </w:p>
        </w:tc>
        <w:tc>
          <w:tcPr>
            <w:tcW w:w="396" w:type="pct"/>
            <w:vMerge w:val="restart"/>
            <w:tcBorders>
              <w:left w:val="nil"/>
              <w:right w:val="single" w:sz="4" w:space="0" w:color="auto"/>
            </w:tcBorders>
            <w:shd w:val="clear" w:color="auto" w:fill="FFFFFF" w:themeFill="background1"/>
          </w:tcPr>
          <w:p w14:paraId="6305CFC5" w14:textId="1E154F75" w:rsidR="00D94C99" w:rsidRPr="001919FB" w:rsidRDefault="00F907A9" w:rsidP="001C732C">
            <w:pPr>
              <w:rPr>
                <w:rFonts w:asciiTheme="minorHAnsi" w:hAnsiTheme="minorHAnsi"/>
                <w:sz w:val="20"/>
              </w:rPr>
            </w:pPr>
            <w:r w:rsidRPr="001919FB">
              <w:rPr>
                <w:rFonts w:asciiTheme="minorHAnsi" w:hAnsiTheme="minorHAnsi"/>
                <w:sz w:val="20"/>
              </w:rPr>
              <w:t>104,000</w:t>
            </w:r>
          </w:p>
          <w:p w14:paraId="429ADC4D" w14:textId="77777777" w:rsidR="00D94C99" w:rsidRPr="001919FB" w:rsidRDefault="00D94C99" w:rsidP="001C732C">
            <w:pPr>
              <w:rPr>
                <w:rFonts w:asciiTheme="minorHAnsi" w:hAnsiTheme="minorHAnsi"/>
                <w:sz w:val="20"/>
              </w:rPr>
            </w:pPr>
          </w:p>
          <w:p w14:paraId="54D0FAD7" w14:textId="77777777" w:rsidR="00D94C99" w:rsidRPr="001919FB" w:rsidRDefault="00D94C99" w:rsidP="001C732C">
            <w:pPr>
              <w:rPr>
                <w:rFonts w:asciiTheme="minorHAnsi" w:hAnsiTheme="minorHAnsi"/>
                <w:sz w:val="20"/>
              </w:rPr>
            </w:pPr>
          </w:p>
          <w:p w14:paraId="7987F16F" w14:textId="69AF6EA0" w:rsidR="00744046" w:rsidRPr="001919FB" w:rsidRDefault="00744046" w:rsidP="001C732C">
            <w:pPr>
              <w:rPr>
                <w:rFonts w:asciiTheme="minorHAnsi" w:hAnsiTheme="minorHAnsi"/>
                <w:sz w:val="20"/>
              </w:rPr>
            </w:pPr>
          </w:p>
        </w:tc>
        <w:tc>
          <w:tcPr>
            <w:tcW w:w="387" w:type="pct"/>
            <w:vMerge w:val="restart"/>
            <w:tcBorders>
              <w:left w:val="single" w:sz="4" w:space="0" w:color="auto"/>
              <w:right w:val="single" w:sz="4" w:space="0" w:color="auto"/>
            </w:tcBorders>
            <w:shd w:val="clear" w:color="auto" w:fill="FFFFFF" w:themeFill="background1"/>
            <w:vAlign w:val="center"/>
          </w:tcPr>
          <w:p w14:paraId="6F4635E5" w14:textId="64286CF5" w:rsidR="00744046" w:rsidRPr="001919FB" w:rsidRDefault="00744046" w:rsidP="001C732C">
            <w:pPr>
              <w:rPr>
                <w:rFonts w:asciiTheme="minorHAnsi" w:hAnsiTheme="minorHAnsi"/>
                <w:sz w:val="20"/>
              </w:rPr>
            </w:pPr>
            <w:r w:rsidRPr="001919FB">
              <w:rPr>
                <w:rFonts w:asciiTheme="minorHAnsi" w:hAnsiTheme="minorHAnsi"/>
                <w:sz w:val="20"/>
              </w:rPr>
              <w:t>UNDP</w:t>
            </w:r>
          </w:p>
        </w:tc>
        <w:tc>
          <w:tcPr>
            <w:tcW w:w="268" w:type="pct"/>
            <w:vMerge w:val="restart"/>
            <w:tcBorders>
              <w:left w:val="single" w:sz="4" w:space="0" w:color="auto"/>
            </w:tcBorders>
            <w:shd w:val="clear" w:color="auto" w:fill="FFFFFF" w:themeFill="background1"/>
            <w:vAlign w:val="center"/>
          </w:tcPr>
          <w:p w14:paraId="738E74B8" w14:textId="7DE8D0A9" w:rsidR="00744046" w:rsidRPr="001919FB" w:rsidRDefault="00744046" w:rsidP="001C732C">
            <w:pPr>
              <w:rPr>
                <w:rFonts w:asciiTheme="minorHAnsi" w:hAnsiTheme="minorHAnsi"/>
                <w:sz w:val="20"/>
              </w:rPr>
            </w:pPr>
            <w:r w:rsidRPr="001919FB">
              <w:rPr>
                <w:rFonts w:asciiTheme="minorHAnsi" w:hAnsiTheme="minorHAnsi"/>
                <w:sz w:val="20"/>
              </w:rPr>
              <w:t>RUS GOV</w:t>
            </w:r>
          </w:p>
        </w:tc>
        <w:tc>
          <w:tcPr>
            <w:tcW w:w="471" w:type="pct"/>
            <w:shd w:val="clear" w:color="auto" w:fill="FFFFFF" w:themeFill="background1"/>
          </w:tcPr>
          <w:p w14:paraId="3B20B1A7" w14:textId="085640E2" w:rsidR="00744046" w:rsidRPr="001919FB" w:rsidRDefault="00744046" w:rsidP="001C732C">
            <w:pPr>
              <w:rPr>
                <w:rFonts w:asciiTheme="minorHAnsi" w:hAnsiTheme="minorHAnsi"/>
                <w:sz w:val="20"/>
              </w:rPr>
            </w:pPr>
            <w:r w:rsidRPr="001919FB">
              <w:rPr>
                <w:rFonts w:asciiTheme="minorHAnsi" w:hAnsiTheme="minorHAnsi"/>
                <w:sz w:val="20"/>
              </w:rPr>
              <w:t>Contractual Services/Individuals</w:t>
            </w:r>
          </w:p>
        </w:tc>
        <w:tc>
          <w:tcPr>
            <w:tcW w:w="448" w:type="pct"/>
            <w:vMerge w:val="restart"/>
            <w:shd w:val="clear" w:color="auto" w:fill="FFFFFF" w:themeFill="background1"/>
          </w:tcPr>
          <w:p w14:paraId="5C645BED" w14:textId="77777777" w:rsidR="003C0DB0" w:rsidRPr="001919FB" w:rsidRDefault="003C0DB0" w:rsidP="001C732C">
            <w:pPr>
              <w:rPr>
                <w:rFonts w:asciiTheme="minorHAnsi" w:hAnsiTheme="minorHAnsi"/>
                <w:sz w:val="20"/>
              </w:rPr>
            </w:pPr>
          </w:p>
          <w:p w14:paraId="35566DA3" w14:textId="77777777" w:rsidR="003C0DB0" w:rsidRPr="001919FB" w:rsidRDefault="003C0DB0" w:rsidP="001C732C">
            <w:pPr>
              <w:rPr>
                <w:rFonts w:asciiTheme="minorHAnsi" w:hAnsiTheme="minorHAnsi"/>
                <w:sz w:val="20"/>
              </w:rPr>
            </w:pPr>
          </w:p>
          <w:p w14:paraId="0327A2DF" w14:textId="77777777" w:rsidR="003C0DB0" w:rsidRPr="001919FB" w:rsidRDefault="003C0DB0" w:rsidP="001C732C">
            <w:pPr>
              <w:rPr>
                <w:rFonts w:asciiTheme="minorHAnsi" w:hAnsiTheme="minorHAnsi"/>
                <w:sz w:val="20"/>
              </w:rPr>
            </w:pPr>
          </w:p>
          <w:p w14:paraId="708DA83E" w14:textId="77777777" w:rsidR="003C0DB0" w:rsidRPr="001919FB" w:rsidRDefault="003C0DB0" w:rsidP="001C732C">
            <w:pPr>
              <w:rPr>
                <w:rFonts w:asciiTheme="minorHAnsi" w:hAnsiTheme="minorHAnsi"/>
                <w:sz w:val="20"/>
              </w:rPr>
            </w:pPr>
          </w:p>
          <w:p w14:paraId="0B6213A2" w14:textId="77777777" w:rsidR="003C0DB0" w:rsidRPr="001919FB" w:rsidRDefault="003C0DB0" w:rsidP="001C732C">
            <w:pPr>
              <w:rPr>
                <w:rFonts w:asciiTheme="minorHAnsi" w:hAnsiTheme="minorHAnsi"/>
                <w:sz w:val="20"/>
              </w:rPr>
            </w:pPr>
          </w:p>
          <w:p w14:paraId="7BC5AD00" w14:textId="77777777" w:rsidR="003C0DB0" w:rsidRPr="001919FB" w:rsidRDefault="003C0DB0" w:rsidP="001C732C">
            <w:pPr>
              <w:rPr>
                <w:rFonts w:asciiTheme="minorHAnsi" w:hAnsiTheme="minorHAnsi"/>
                <w:sz w:val="20"/>
              </w:rPr>
            </w:pPr>
          </w:p>
          <w:p w14:paraId="0E28D829" w14:textId="77777777" w:rsidR="003C0DB0" w:rsidRPr="001919FB" w:rsidRDefault="003C0DB0" w:rsidP="001C732C">
            <w:pPr>
              <w:rPr>
                <w:rFonts w:asciiTheme="minorHAnsi" w:hAnsiTheme="minorHAnsi"/>
                <w:sz w:val="20"/>
              </w:rPr>
            </w:pPr>
          </w:p>
          <w:p w14:paraId="2D3C1F47" w14:textId="77777777" w:rsidR="003C0DB0" w:rsidRPr="001919FB" w:rsidRDefault="003C0DB0" w:rsidP="001C732C">
            <w:pPr>
              <w:rPr>
                <w:rFonts w:asciiTheme="minorHAnsi" w:hAnsiTheme="minorHAnsi"/>
                <w:sz w:val="20"/>
              </w:rPr>
            </w:pPr>
          </w:p>
          <w:p w14:paraId="7361E5EA" w14:textId="1DF5D21F" w:rsidR="003C0DB0" w:rsidRPr="001919FB" w:rsidRDefault="003D19B0" w:rsidP="001C732C">
            <w:pPr>
              <w:rPr>
                <w:rFonts w:asciiTheme="minorHAnsi" w:hAnsiTheme="minorHAnsi"/>
                <w:sz w:val="20"/>
              </w:rPr>
            </w:pPr>
            <w:r w:rsidRPr="001919FB">
              <w:rPr>
                <w:rFonts w:asciiTheme="minorHAnsi" w:hAnsiTheme="minorHAnsi"/>
                <w:sz w:val="20"/>
              </w:rPr>
              <w:t>317,741.00</w:t>
            </w:r>
          </w:p>
          <w:p w14:paraId="553E778A" w14:textId="77777777" w:rsidR="003C0DB0" w:rsidRPr="001919FB" w:rsidRDefault="003C0DB0" w:rsidP="001C732C">
            <w:pPr>
              <w:rPr>
                <w:rFonts w:asciiTheme="minorHAnsi" w:hAnsiTheme="minorHAnsi"/>
                <w:sz w:val="20"/>
              </w:rPr>
            </w:pPr>
          </w:p>
          <w:p w14:paraId="44E640EA" w14:textId="77777777" w:rsidR="003C0DB0" w:rsidRPr="001919FB" w:rsidRDefault="003C0DB0" w:rsidP="001C732C">
            <w:pPr>
              <w:rPr>
                <w:rFonts w:asciiTheme="minorHAnsi" w:hAnsiTheme="minorHAnsi"/>
                <w:sz w:val="20"/>
              </w:rPr>
            </w:pPr>
          </w:p>
          <w:p w14:paraId="6E22FAF5" w14:textId="77777777" w:rsidR="003C0DB0" w:rsidRPr="001919FB" w:rsidRDefault="003C0DB0" w:rsidP="001C732C">
            <w:pPr>
              <w:rPr>
                <w:rFonts w:asciiTheme="minorHAnsi" w:hAnsiTheme="minorHAnsi"/>
                <w:sz w:val="20"/>
              </w:rPr>
            </w:pPr>
          </w:p>
          <w:p w14:paraId="2F81A623" w14:textId="77777777" w:rsidR="003C0DB0" w:rsidRPr="001919FB" w:rsidRDefault="003C0DB0" w:rsidP="001C732C">
            <w:pPr>
              <w:rPr>
                <w:rFonts w:asciiTheme="minorHAnsi" w:hAnsiTheme="minorHAnsi"/>
                <w:sz w:val="20"/>
              </w:rPr>
            </w:pPr>
          </w:p>
          <w:p w14:paraId="6858DB3F" w14:textId="02AC39D1" w:rsidR="00744046" w:rsidRPr="001919FB" w:rsidRDefault="00744046" w:rsidP="001C732C">
            <w:pPr>
              <w:rPr>
                <w:rFonts w:asciiTheme="minorHAnsi" w:hAnsiTheme="minorHAnsi"/>
                <w:sz w:val="20"/>
              </w:rPr>
            </w:pPr>
          </w:p>
          <w:p w14:paraId="704C226A" w14:textId="60ACA31C" w:rsidR="00744046" w:rsidRPr="001919FB" w:rsidRDefault="00744046" w:rsidP="001C732C">
            <w:pPr>
              <w:rPr>
                <w:rFonts w:asciiTheme="minorHAnsi" w:hAnsiTheme="minorHAnsi"/>
                <w:sz w:val="20"/>
              </w:rPr>
            </w:pPr>
          </w:p>
        </w:tc>
      </w:tr>
      <w:tr w:rsidR="00744046" w:rsidRPr="003F1307" w14:paraId="3D677125" w14:textId="77777777" w:rsidTr="002E6385">
        <w:trPr>
          <w:cantSplit/>
          <w:trHeight w:val="20"/>
        </w:trPr>
        <w:tc>
          <w:tcPr>
            <w:tcW w:w="1180" w:type="pct"/>
            <w:vMerge/>
            <w:shd w:val="clear" w:color="auto" w:fill="FFFFFF" w:themeFill="background1"/>
          </w:tcPr>
          <w:p w14:paraId="4805EFF4"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26D35190"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13ECC6B3"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7D8F7C24"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049A7D59"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35C77402"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3FBA3ECD"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670822A6"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3E2634E3" w14:textId="7F51092F" w:rsidR="00744046" w:rsidRPr="001919FB" w:rsidRDefault="00744046" w:rsidP="001C732C">
            <w:pPr>
              <w:rPr>
                <w:rFonts w:asciiTheme="minorHAnsi" w:hAnsiTheme="minorHAnsi"/>
                <w:sz w:val="20"/>
              </w:rPr>
            </w:pPr>
            <w:r w:rsidRPr="001919FB">
              <w:rPr>
                <w:rFonts w:asciiTheme="minorHAnsi" w:hAnsiTheme="minorHAnsi"/>
                <w:sz w:val="20"/>
              </w:rPr>
              <w:t>Travel</w:t>
            </w:r>
          </w:p>
        </w:tc>
        <w:tc>
          <w:tcPr>
            <w:tcW w:w="448" w:type="pct"/>
            <w:vMerge/>
            <w:shd w:val="clear" w:color="auto" w:fill="FFFFFF" w:themeFill="background1"/>
          </w:tcPr>
          <w:p w14:paraId="5AC7C899" w14:textId="103665DE" w:rsidR="00744046" w:rsidRPr="001919FB" w:rsidRDefault="00744046" w:rsidP="001C732C">
            <w:pPr>
              <w:rPr>
                <w:rFonts w:asciiTheme="minorHAnsi" w:hAnsiTheme="minorHAnsi"/>
                <w:sz w:val="20"/>
              </w:rPr>
            </w:pPr>
          </w:p>
        </w:tc>
      </w:tr>
      <w:tr w:rsidR="00744046" w:rsidRPr="003F1307" w14:paraId="6EBC4041" w14:textId="77777777" w:rsidTr="002E6385">
        <w:trPr>
          <w:cantSplit/>
          <w:trHeight w:val="20"/>
        </w:trPr>
        <w:tc>
          <w:tcPr>
            <w:tcW w:w="1180" w:type="pct"/>
            <w:vMerge/>
            <w:shd w:val="clear" w:color="auto" w:fill="FFFFFF" w:themeFill="background1"/>
          </w:tcPr>
          <w:p w14:paraId="446C70EF"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0F354829"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0A1DFD60"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3B8E135B"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54896ED6"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376DED59"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0F372E80"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52FF9CB2"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332B3B59" w14:textId="62DA5C6A" w:rsidR="00744046" w:rsidRPr="001919FB" w:rsidRDefault="00744046" w:rsidP="001C732C">
            <w:pPr>
              <w:rPr>
                <w:rFonts w:asciiTheme="minorHAnsi" w:hAnsiTheme="minorHAnsi"/>
                <w:sz w:val="20"/>
              </w:rPr>
            </w:pPr>
            <w:r w:rsidRPr="001919FB">
              <w:rPr>
                <w:rFonts w:asciiTheme="minorHAnsi" w:hAnsiTheme="minorHAnsi"/>
                <w:sz w:val="20"/>
              </w:rPr>
              <w:t>Equipment and Furniture</w:t>
            </w:r>
          </w:p>
        </w:tc>
        <w:tc>
          <w:tcPr>
            <w:tcW w:w="448" w:type="pct"/>
            <w:vMerge/>
            <w:shd w:val="clear" w:color="auto" w:fill="FFFFFF" w:themeFill="background1"/>
          </w:tcPr>
          <w:p w14:paraId="1C908147" w14:textId="2BE0CE84" w:rsidR="00744046" w:rsidRPr="001919FB" w:rsidRDefault="00744046" w:rsidP="001C732C">
            <w:pPr>
              <w:rPr>
                <w:rFonts w:asciiTheme="minorHAnsi" w:hAnsiTheme="minorHAnsi"/>
                <w:sz w:val="20"/>
              </w:rPr>
            </w:pPr>
          </w:p>
        </w:tc>
      </w:tr>
      <w:tr w:rsidR="00744046" w:rsidRPr="003F1307" w14:paraId="7396F5E1" w14:textId="77777777" w:rsidTr="002E6385">
        <w:trPr>
          <w:cantSplit/>
          <w:trHeight w:val="20"/>
        </w:trPr>
        <w:tc>
          <w:tcPr>
            <w:tcW w:w="1180" w:type="pct"/>
            <w:vMerge/>
            <w:shd w:val="clear" w:color="auto" w:fill="FFFFFF" w:themeFill="background1"/>
          </w:tcPr>
          <w:p w14:paraId="46F9F80C"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7EADB6B4"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69470921"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65362D00"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6A69360F"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614BCE37"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3432FBFB"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22F9AA85"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5F0F7E17" w14:textId="6E183096" w:rsidR="00744046" w:rsidRPr="001919FB" w:rsidRDefault="00744046" w:rsidP="001C732C">
            <w:pPr>
              <w:rPr>
                <w:rFonts w:asciiTheme="minorHAnsi" w:hAnsiTheme="minorHAnsi"/>
                <w:sz w:val="20"/>
              </w:rPr>
            </w:pPr>
            <w:r w:rsidRPr="001919FB">
              <w:rPr>
                <w:rFonts w:asciiTheme="minorHAnsi" w:hAnsiTheme="minorHAnsi"/>
                <w:sz w:val="20"/>
              </w:rPr>
              <w:t>Communication and Audio visual</w:t>
            </w:r>
          </w:p>
        </w:tc>
        <w:tc>
          <w:tcPr>
            <w:tcW w:w="448" w:type="pct"/>
            <w:vMerge/>
            <w:shd w:val="clear" w:color="auto" w:fill="FFFFFF" w:themeFill="background1"/>
          </w:tcPr>
          <w:p w14:paraId="70652706" w14:textId="5062BDEC" w:rsidR="00744046" w:rsidRPr="001919FB" w:rsidRDefault="00744046" w:rsidP="001C732C">
            <w:pPr>
              <w:rPr>
                <w:rFonts w:asciiTheme="minorHAnsi" w:hAnsiTheme="minorHAnsi"/>
                <w:sz w:val="20"/>
              </w:rPr>
            </w:pPr>
          </w:p>
        </w:tc>
      </w:tr>
      <w:tr w:rsidR="00744046" w:rsidRPr="003F1307" w14:paraId="56CC2291" w14:textId="77777777" w:rsidTr="002E6385">
        <w:trPr>
          <w:cantSplit/>
          <w:trHeight w:val="20"/>
        </w:trPr>
        <w:tc>
          <w:tcPr>
            <w:tcW w:w="1180" w:type="pct"/>
            <w:vMerge/>
            <w:shd w:val="clear" w:color="auto" w:fill="FFFFFF" w:themeFill="background1"/>
          </w:tcPr>
          <w:p w14:paraId="0163BDBD"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6A72BF05"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4F1707F8"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4199A2A4"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3E01367C"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4F9402C5"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7C3B2398"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03D16ADE"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13FD88D0" w14:textId="310CE1C7" w:rsidR="00744046" w:rsidRPr="001919FB" w:rsidRDefault="00744046" w:rsidP="001C732C">
            <w:pPr>
              <w:rPr>
                <w:rFonts w:asciiTheme="minorHAnsi" w:hAnsiTheme="minorHAnsi"/>
                <w:sz w:val="20"/>
              </w:rPr>
            </w:pPr>
            <w:r w:rsidRPr="001919FB">
              <w:rPr>
                <w:rFonts w:asciiTheme="minorHAnsi" w:hAnsiTheme="minorHAnsi"/>
                <w:sz w:val="20"/>
              </w:rPr>
              <w:t>Supplies</w:t>
            </w:r>
          </w:p>
        </w:tc>
        <w:tc>
          <w:tcPr>
            <w:tcW w:w="448" w:type="pct"/>
            <w:vMerge/>
            <w:shd w:val="clear" w:color="auto" w:fill="FFFFFF" w:themeFill="background1"/>
          </w:tcPr>
          <w:p w14:paraId="007655F4" w14:textId="2C678EDA" w:rsidR="00744046" w:rsidRPr="001919FB" w:rsidRDefault="00744046" w:rsidP="001C732C">
            <w:pPr>
              <w:rPr>
                <w:rFonts w:asciiTheme="minorHAnsi" w:hAnsiTheme="minorHAnsi"/>
                <w:sz w:val="20"/>
              </w:rPr>
            </w:pPr>
          </w:p>
        </w:tc>
      </w:tr>
      <w:tr w:rsidR="00744046" w:rsidRPr="003F1307" w14:paraId="4B3772A3" w14:textId="77777777" w:rsidTr="002E6385">
        <w:trPr>
          <w:cantSplit/>
          <w:trHeight w:val="20"/>
        </w:trPr>
        <w:tc>
          <w:tcPr>
            <w:tcW w:w="1180" w:type="pct"/>
            <w:vMerge/>
            <w:shd w:val="clear" w:color="auto" w:fill="FFFFFF" w:themeFill="background1"/>
          </w:tcPr>
          <w:p w14:paraId="705705F7"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558CD29C"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16788A82"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29665CEB"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570765FB"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51E03A61"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222C802B"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203DBECD"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7BCD7564" w14:textId="563E6FBA" w:rsidR="00744046" w:rsidRPr="001919FB" w:rsidRDefault="00744046" w:rsidP="001C732C">
            <w:pPr>
              <w:rPr>
                <w:rFonts w:asciiTheme="minorHAnsi" w:hAnsiTheme="minorHAnsi"/>
                <w:sz w:val="20"/>
              </w:rPr>
            </w:pPr>
            <w:r w:rsidRPr="001919FB">
              <w:rPr>
                <w:rFonts w:asciiTheme="minorHAnsi" w:hAnsiTheme="minorHAnsi"/>
                <w:sz w:val="20"/>
              </w:rPr>
              <w:t xml:space="preserve">Rental and </w:t>
            </w:r>
            <w:proofErr w:type="spellStart"/>
            <w:r w:rsidRPr="001919FB">
              <w:rPr>
                <w:rFonts w:asciiTheme="minorHAnsi" w:hAnsiTheme="minorHAnsi"/>
                <w:sz w:val="20"/>
              </w:rPr>
              <w:t>Maint.Premises</w:t>
            </w:r>
            <w:proofErr w:type="spellEnd"/>
          </w:p>
        </w:tc>
        <w:tc>
          <w:tcPr>
            <w:tcW w:w="448" w:type="pct"/>
            <w:vMerge/>
            <w:shd w:val="clear" w:color="auto" w:fill="FFFFFF" w:themeFill="background1"/>
          </w:tcPr>
          <w:p w14:paraId="141D8301" w14:textId="55E24531" w:rsidR="00744046" w:rsidRPr="001919FB" w:rsidRDefault="00744046" w:rsidP="001C732C">
            <w:pPr>
              <w:rPr>
                <w:rFonts w:asciiTheme="minorHAnsi" w:hAnsiTheme="minorHAnsi"/>
                <w:sz w:val="20"/>
              </w:rPr>
            </w:pPr>
          </w:p>
        </w:tc>
      </w:tr>
      <w:tr w:rsidR="00744046" w:rsidRPr="003F1307" w14:paraId="2BB68351" w14:textId="77777777" w:rsidTr="002E6385">
        <w:trPr>
          <w:cantSplit/>
          <w:trHeight w:val="20"/>
        </w:trPr>
        <w:tc>
          <w:tcPr>
            <w:tcW w:w="1180" w:type="pct"/>
            <w:vMerge/>
            <w:shd w:val="clear" w:color="auto" w:fill="FFFFFF" w:themeFill="background1"/>
          </w:tcPr>
          <w:p w14:paraId="2935B6AD"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0CADCE10"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02C6ECAB"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24722015"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494595CE"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0D90D7F4"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08B9767F"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4E03AB38"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7DCC6F50" w14:textId="345103A5" w:rsidR="00744046" w:rsidRPr="001919FB" w:rsidRDefault="00744046" w:rsidP="001C732C">
            <w:pPr>
              <w:rPr>
                <w:rFonts w:asciiTheme="minorHAnsi" w:hAnsiTheme="minorHAnsi"/>
                <w:sz w:val="20"/>
              </w:rPr>
            </w:pPr>
            <w:r w:rsidRPr="001919FB">
              <w:rPr>
                <w:rFonts w:asciiTheme="minorHAnsi" w:hAnsiTheme="minorHAnsi"/>
                <w:sz w:val="20"/>
              </w:rPr>
              <w:t>Miscellaneous</w:t>
            </w:r>
          </w:p>
        </w:tc>
        <w:tc>
          <w:tcPr>
            <w:tcW w:w="448" w:type="pct"/>
            <w:vMerge/>
            <w:shd w:val="clear" w:color="auto" w:fill="FFFFFF" w:themeFill="background1"/>
          </w:tcPr>
          <w:p w14:paraId="26D74673" w14:textId="576D452C" w:rsidR="00744046" w:rsidRPr="001919FB" w:rsidRDefault="00744046" w:rsidP="001C732C">
            <w:pPr>
              <w:rPr>
                <w:rFonts w:asciiTheme="minorHAnsi" w:hAnsiTheme="minorHAnsi"/>
                <w:sz w:val="20"/>
              </w:rPr>
            </w:pPr>
          </w:p>
        </w:tc>
      </w:tr>
      <w:tr w:rsidR="00744046" w:rsidRPr="003F1307" w14:paraId="78D22DA8" w14:textId="77777777" w:rsidTr="002E6385">
        <w:trPr>
          <w:cantSplit/>
          <w:trHeight w:val="20"/>
        </w:trPr>
        <w:tc>
          <w:tcPr>
            <w:tcW w:w="1180" w:type="pct"/>
            <w:vMerge/>
            <w:shd w:val="clear" w:color="auto" w:fill="FFFFFF" w:themeFill="background1"/>
          </w:tcPr>
          <w:p w14:paraId="13D89697"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7715E25D"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1D99FCE1"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3786F737"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4FC6CAA7"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1859420F"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334807AD"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6D5B4399"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613D36EC" w14:textId="230598F3" w:rsidR="00744046" w:rsidRPr="001919FB" w:rsidRDefault="00744046" w:rsidP="001C732C">
            <w:pPr>
              <w:rPr>
                <w:rFonts w:asciiTheme="minorHAnsi" w:hAnsiTheme="minorHAnsi"/>
                <w:sz w:val="20"/>
              </w:rPr>
            </w:pPr>
            <w:r w:rsidRPr="001919FB">
              <w:rPr>
                <w:rFonts w:asciiTheme="minorHAnsi" w:hAnsiTheme="minorHAnsi"/>
                <w:sz w:val="20"/>
              </w:rPr>
              <w:t xml:space="preserve">Training, </w:t>
            </w:r>
            <w:proofErr w:type="gramStart"/>
            <w:r w:rsidRPr="001919FB">
              <w:rPr>
                <w:rFonts w:asciiTheme="minorHAnsi" w:hAnsiTheme="minorHAnsi"/>
                <w:sz w:val="20"/>
              </w:rPr>
              <w:t>workshop</w:t>
            </w:r>
            <w:proofErr w:type="gramEnd"/>
            <w:r w:rsidRPr="001919FB">
              <w:rPr>
                <w:rFonts w:asciiTheme="minorHAnsi" w:hAnsiTheme="minorHAnsi"/>
                <w:sz w:val="20"/>
              </w:rPr>
              <w:t xml:space="preserve"> and conferences</w:t>
            </w:r>
          </w:p>
        </w:tc>
        <w:tc>
          <w:tcPr>
            <w:tcW w:w="448" w:type="pct"/>
            <w:vMerge/>
            <w:shd w:val="clear" w:color="auto" w:fill="FFFFFF" w:themeFill="background1"/>
          </w:tcPr>
          <w:p w14:paraId="0470DCC5" w14:textId="3785AEB5" w:rsidR="00744046" w:rsidRPr="001919FB" w:rsidRDefault="00744046" w:rsidP="001C732C">
            <w:pPr>
              <w:rPr>
                <w:rFonts w:asciiTheme="minorHAnsi" w:hAnsiTheme="minorHAnsi"/>
                <w:sz w:val="20"/>
              </w:rPr>
            </w:pPr>
          </w:p>
        </w:tc>
      </w:tr>
      <w:tr w:rsidR="00744046" w:rsidRPr="003F1307" w14:paraId="6B5362E6" w14:textId="77777777" w:rsidTr="002E6385">
        <w:trPr>
          <w:cantSplit/>
          <w:trHeight w:val="20"/>
        </w:trPr>
        <w:tc>
          <w:tcPr>
            <w:tcW w:w="1180" w:type="pct"/>
            <w:vMerge/>
            <w:shd w:val="clear" w:color="auto" w:fill="FFFFFF" w:themeFill="background1"/>
          </w:tcPr>
          <w:p w14:paraId="322E79CC" w14:textId="77777777" w:rsidR="00744046" w:rsidRPr="001919FB" w:rsidRDefault="00744046" w:rsidP="001C732C">
            <w:pPr>
              <w:spacing w:before="60"/>
              <w:rPr>
                <w:rFonts w:asciiTheme="minorHAnsi" w:hAnsiTheme="minorHAnsi"/>
                <w:b/>
                <w:sz w:val="20"/>
              </w:rPr>
            </w:pPr>
          </w:p>
        </w:tc>
        <w:tc>
          <w:tcPr>
            <w:tcW w:w="940" w:type="pct"/>
            <w:vMerge/>
            <w:tcBorders>
              <w:right w:val="single" w:sz="4" w:space="0" w:color="auto"/>
            </w:tcBorders>
            <w:shd w:val="clear" w:color="auto" w:fill="FFFFFF" w:themeFill="background1"/>
          </w:tcPr>
          <w:p w14:paraId="3C035303" w14:textId="77777777" w:rsidR="00744046" w:rsidRPr="001919FB" w:rsidRDefault="00744046" w:rsidP="001C732C">
            <w:pPr>
              <w:rPr>
                <w:rFonts w:asciiTheme="minorHAnsi" w:hAnsiTheme="minorHAnsi"/>
                <w:sz w:val="20"/>
              </w:rPr>
            </w:pPr>
          </w:p>
        </w:tc>
        <w:tc>
          <w:tcPr>
            <w:tcW w:w="413" w:type="pct"/>
            <w:vMerge/>
            <w:tcBorders>
              <w:left w:val="single" w:sz="4" w:space="0" w:color="auto"/>
              <w:right w:val="single" w:sz="4" w:space="0" w:color="auto"/>
            </w:tcBorders>
            <w:shd w:val="clear" w:color="auto" w:fill="FFFFFF" w:themeFill="background1"/>
          </w:tcPr>
          <w:p w14:paraId="66947400" w14:textId="77777777" w:rsidR="00744046" w:rsidRPr="001919FB" w:rsidRDefault="00744046" w:rsidP="001C732C">
            <w:pPr>
              <w:rPr>
                <w:rFonts w:asciiTheme="minorHAnsi" w:hAnsiTheme="minorHAnsi"/>
                <w:sz w:val="20"/>
              </w:rPr>
            </w:pPr>
          </w:p>
        </w:tc>
        <w:tc>
          <w:tcPr>
            <w:tcW w:w="375" w:type="pct"/>
            <w:vMerge/>
            <w:tcBorders>
              <w:left w:val="single" w:sz="4" w:space="0" w:color="auto"/>
              <w:right w:val="single" w:sz="4" w:space="0" w:color="auto"/>
            </w:tcBorders>
            <w:shd w:val="clear" w:color="auto" w:fill="FFFFFF" w:themeFill="background1"/>
          </w:tcPr>
          <w:p w14:paraId="68332300" w14:textId="77777777" w:rsidR="00744046" w:rsidRPr="001919FB" w:rsidRDefault="00744046" w:rsidP="001C732C">
            <w:pPr>
              <w:rPr>
                <w:rFonts w:asciiTheme="minorHAnsi" w:hAnsiTheme="minorHAnsi"/>
                <w:sz w:val="20"/>
              </w:rPr>
            </w:pPr>
          </w:p>
        </w:tc>
        <w:tc>
          <w:tcPr>
            <w:tcW w:w="122" w:type="pct"/>
            <w:vMerge/>
            <w:tcBorders>
              <w:left w:val="single" w:sz="4" w:space="0" w:color="auto"/>
              <w:right w:val="nil"/>
            </w:tcBorders>
            <w:shd w:val="clear" w:color="auto" w:fill="FFFFFF" w:themeFill="background1"/>
          </w:tcPr>
          <w:p w14:paraId="0CD2B2A3" w14:textId="77777777" w:rsidR="00744046" w:rsidRPr="001919FB" w:rsidRDefault="00744046" w:rsidP="001C732C">
            <w:pPr>
              <w:rPr>
                <w:rFonts w:asciiTheme="minorHAnsi" w:hAnsiTheme="minorHAnsi"/>
                <w:sz w:val="20"/>
              </w:rPr>
            </w:pPr>
          </w:p>
        </w:tc>
        <w:tc>
          <w:tcPr>
            <w:tcW w:w="396" w:type="pct"/>
            <w:vMerge/>
            <w:tcBorders>
              <w:left w:val="nil"/>
              <w:right w:val="single" w:sz="4" w:space="0" w:color="auto"/>
            </w:tcBorders>
            <w:shd w:val="clear" w:color="auto" w:fill="FFFFFF" w:themeFill="background1"/>
          </w:tcPr>
          <w:p w14:paraId="0A1BBF74" w14:textId="77777777" w:rsidR="00744046" w:rsidRPr="001919FB" w:rsidRDefault="00744046" w:rsidP="001C732C">
            <w:pPr>
              <w:rPr>
                <w:rFonts w:asciiTheme="minorHAnsi" w:hAnsiTheme="minorHAnsi"/>
                <w:sz w:val="20"/>
              </w:rPr>
            </w:pPr>
          </w:p>
        </w:tc>
        <w:tc>
          <w:tcPr>
            <w:tcW w:w="387" w:type="pct"/>
            <w:vMerge/>
            <w:tcBorders>
              <w:left w:val="single" w:sz="4" w:space="0" w:color="auto"/>
              <w:right w:val="single" w:sz="4" w:space="0" w:color="auto"/>
            </w:tcBorders>
            <w:shd w:val="clear" w:color="auto" w:fill="FFFFFF" w:themeFill="background1"/>
          </w:tcPr>
          <w:p w14:paraId="658C8D5F" w14:textId="77777777" w:rsidR="00744046" w:rsidRPr="001919FB" w:rsidRDefault="00744046" w:rsidP="001C732C">
            <w:pPr>
              <w:rPr>
                <w:rFonts w:asciiTheme="minorHAnsi" w:hAnsiTheme="minorHAnsi"/>
                <w:sz w:val="20"/>
              </w:rPr>
            </w:pPr>
          </w:p>
        </w:tc>
        <w:tc>
          <w:tcPr>
            <w:tcW w:w="268" w:type="pct"/>
            <w:vMerge/>
            <w:tcBorders>
              <w:left w:val="single" w:sz="4" w:space="0" w:color="auto"/>
            </w:tcBorders>
            <w:shd w:val="clear" w:color="auto" w:fill="FFFFFF" w:themeFill="background1"/>
          </w:tcPr>
          <w:p w14:paraId="5C18533F" w14:textId="77777777" w:rsidR="00744046" w:rsidRPr="001919FB" w:rsidRDefault="00744046" w:rsidP="001C732C">
            <w:pPr>
              <w:rPr>
                <w:rFonts w:asciiTheme="minorHAnsi" w:hAnsiTheme="minorHAnsi"/>
                <w:sz w:val="20"/>
              </w:rPr>
            </w:pPr>
          </w:p>
        </w:tc>
        <w:tc>
          <w:tcPr>
            <w:tcW w:w="471" w:type="pct"/>
            <w:shd w:val="clear" w:color="auto" w:fill="FFFFFF" w:themeFill="background1"/>
          </w:tcPr>
          <w:p w14:paraId="2C3E7AA5" w14:textId="59FA5465" w:rsidR="00744046" w:rsidRPr="001919FB" w:rsidRDefault="0045002C" w:rsidP="001C732C">
            <w:pPr>
              <w:rPr>
                <w:rFonts w:asciiTheme="minorHAnsi" w:hAnsiTheme="minorHAnsi"/>
                <w:sz w:val="20"/>
              </w:rPr>
            </w:pPr>
            <w:r w:rsidRPr="001919FB">
              <w:rPr>
                <w:rFonts w:asciiTheme="minorHAnsi" w:hAnsiTheme="minorHAnsi"/>
                <w:sz w:val="20"/>
              </w:rPr>
              <w:t>Miscellaneous</w:t>
            </w:r>
          </w:p>
        </w:tc>
        <w:tc>
          <w:tcPr>
            <w:tcW w:w="448" w:type="pct"/>
            <w:vMerge/>
            <w:shd w:val="clear" w:color="auto" w:fill="FFFFFF" w:themeFill="background1"/>
          </w:tcPr>
          <w:p w14:paraId="73F3CED9" w14:textId="218A77BB" w:rsidR="00744046" w:rsidRPr="001919FB" w:rsidRDefault="00744046" w:rsidP="001C732C">
            <w:pPr>
              <w:rPr>
                <w:rFonts w:asciiTheme="minorHAnsi" w:hAnsiTheme="minorHAnsi"/>
                <w:sz w:val="20"/>
              </w:rPr>
            </w:pPr>
          </w:p>
        </w:tc>
      </w:tr>
      <w:tr w:rsidR="001C732C" w:rsidRPr="003F1307" w14:paraId="03FC7E99" w14:textId="77777777" w:rsidTr="002E6385">
        <w:trPr>
          <w:cantSplit/>
          <w:trHeight w:val="90"/>
        </w:trPr>
        <w:tc>
          <w:tcPr>
            <w:tcW w:w="1180" w:type="pct"/>
            <w:shd w:val="clear" w:color="auto" w:fill="FFFFFF" w:themeFill="background1"/>
          </w:tcPr>
          <w:p w14:paraId="2D9519A5" w14:textId="77777777" w:rsidR="001C732C" w:rsidRPr="001919FB" w:rsidRDefault="001C732C" w:rsidP="001C732C">
            <w:pPr>
              <w:spacing w:before="60"/>
              <w:rPr>
                <w:rFonts w:asciiTheme="minorHAnsi" w:hAnsiTheme="minorHAnsi"/>
                <w:b/>
                <w:sz w:val="20"/>
              </w:rPr>
            </w:pPr>
          </w:p>
        </w:tc>
        <w:tc>
          <w:tcPr>
            <w:tcW w:w="3372" w:type="pct"/>
            <w:gridSpan w:val="8"/>
            <w:shd w:val="clear" w:color="auto" w:fill="D9D9D9" w:themeFill="background1" w:themeFillShade="D9"/>
          </w:tcPr>
          <w:p w14:paraId="4CE60BD4" w14:textId="472C08D9" w:rsidR="001C732C" w:rsidRPr="001919FB" w:rsidRDefault="001C732C" w:rsidP="001C732C">
            <w:pPr>
              <w:rPr>
                <w:rFonts w:asciiTheme="minorHAnsi" w:hAnsiTheme="minorHAnsi"/>
                <w:sz w:val="20"/>
              </w:rPr>
            </w:pPr>
            <w:r w:rsidRPr="001919FB">
              <w:rPr>
                <w:rFonts w:asciiTheme="minorHAnsi" w:hAnsiTheme="minorHAnsi"/>
                <w:sz w:val="20"/>
              </w:rPr>
              <w:t>Sub-total for Project Management</w:t>
            </w:r>
          </w:p>
        </w:tc>
        <w:tc>
          <w:tcPr>
            <w:tcW w:w="448" w:type="pct"/>
            <w:shd w:val="clear" w:color="auto" w:fill="D9D9D9" w:themeFill="background1" w:themeFillShade="D9"/>
          </w:tcPr>
          <w:p w14:paraId="30609337" w14:textId="73847DC1" w:rsidR="001C732C" w:rsidRPr="001919FB" w:rsidRDefault="006C29D5" w:rsidP="001C732C">
            <w:pPr>
              <w:rPr>
                <w:rFonts w:asciiTheme="minorHAnsi" w:hAnsiTheme="minorHAnsi"/>
                <w:b/>
                <w:sz w:val="20"/>
              </w:rPr>
            </w:pPr>
            <w:r w:rsidRPr="001919FB">
              <w:rPr>
                <w:rFonts w:asciiTheme="minorHAnsi" w:hAnsiTheme="minorHAnsi"/>
                <w:b/>
                <w:sz w:val="20"/>
              </w:rPr>
              <w:t>317,741</w:t>
            </w:r>
            <w:r w:rsidR="00D94C99" w:rsidRPr="001919FB">
              <w:rPr>
                <w:rFonts w:asciiTheme="minorHAnsi" w:hAnsiTheme="minorHAnsi"/>
                <w:b/>
                <w:sz w:val="20"/>
              </w:rPr>
              <w:t>.00</w:t>
            </w:r>
          </w:p>
        </w:tc>
      </w:tr>
      <w:tr w:rsidR="00C467AF" w:rsidRPr="003F1307" w14:paraId="2F222060" w14:textId="77777777" w:rsidTr="002E6385">
        <w:trPr>
          <w:cantSplit/>
          <w:trHeight w:val="90"/>
        </w:trPr>
        <w:tc>
          <w:tcPr>
            <w:tcW w:w="1180" w:type="pct"/>
            <w:shd w:val="clear" w:color="auto" w:fill="FFFFFF" w:themeFill="background1"/>
          </w:tcPr>
          <w:p w14:paraId="0FA54E7E" w14:textId="2E833132" w:rsidR="00C467AF" w:rsidRPr="001919FB" w:rsidRDefault="00800C03" w:rsidP="001C732C">
            <w:pPr>
              <w:spacing w:before="60"/>
              <w:rPr>
                <w:rFonts w:asciiTheme="minorHAnsi" w:hAnsiTheme="minorHAnsi"/>
                <w:b/>
                <w:sz w:val="20"/>
              </w:rPr>
            </w:pPr>
            <w:r w:rsidRPr="001919FB">
              <w:rPr>
                <w:rFonts w:asciiTheme="minorHAnsi" w:hAnsiTheme="minorHAnsi"/>
                <w:b/>
                <w:sz w:val="20"/>
              </w:rPr>
              <w:t>General Management Support (8%)</w:t>
            </w:r>
          </w:p>
        </w:tc>
        <w:tc>
          <w:tcPr>
            <w:tcW w:w="3372" w:type="pct"/>
            <w:gridSpan w:val="8"/>
            <w:shd w:val="clear" w:color="auto" w:fill="D9D9D9" w:themeFill="background1" w:themeFillShade="D9"/>
          </w:tcPr>
          <w:p w14:paraId="53C0EC72" w14:textId="77777777" w:rsidR="00C467AF" w:rsidRPr="001919FB" w:rsidRDefault="00C467AF" w:rsidP="001C732C">
            <w:pPr>
              <w:rPr>
                <w:rFonts w:asciiTheme="minorHAnsi" w:hAnsiTheme="minorHAnsi"/>
                <w:sz w:val="20"/>
              </w:rPr>
            </w:pPr>
          </w:p>
        </w:tc>
        <w:tc>
          <w:tcPr>
            <w:tcW w:w="448" w:type="pct"/>
            <w:shd w:val="clear" w:color="auto" w:fill="D9D9D9" w:themeFill="background1" w:themeFillShade="D9"/>
          </w:tcPr>
          <w:p w14:paraId="2B3BC5DB" w14:textId="7B26EBA7" w:rsidR="00C467AF" w:rsidRPr="001919FB" w:rsidRDefault="006D273F" w:rsidP="001C732C">
            <w:pPr>
              <w:rPr>
                <w:rFonts w:asciiTheme="minorHAnsi" w:hAnsiTheme="minorHAnsi"/>
                <w:b/>
                <w:sz w:val="20"/>
              </w:rPr>
            </w:pPr>
            <w:r w:rsidRPr="001919FB">
              <w:rPr>
                <w:rFonts w:asciiTheme="minorHAnsi" w:hAnsiTheme="minorHAnsi"/>
                <w:b/>
                <w:sz w:val="20"/>
              </w:rPr>
              <w:t>148,148.00</w:t>
            </w:r>
          </w:p>
        </w:tc>
      </w:tr>
      <w:tr w:rsidR="002E6385" w:rsidRPr="003F1307" w14:paraId="6DD15895" w14:textId="77777777" w:rsidTr="00905A97">
        <w:trPr>
          <w:cantSplit/>
          <w:trHeight w:val="470"/>
        </w:trPr>
        <w:tc>
          <w:tcPr>
            <w:tcW w:w="4552" w:type="pct"/>
            <w:gridSpan w:val="9"/>
            <w:shd w:val="clear" w:color="auto" w:fill="CCCCCC"/>
          </w:tcPr>
          <w:p w14:paraId="61362D4B" w14:textId="7E7F452D" w:rsidR="002E6385" w:rsidRPr="001919FB" w:rsidRDefault="002E6385" w:rsidP="001C732C">
            <w:pPr>
              <w:rPr>
                <w:rFonts w:asciiTheme="minorHAnsi" w:hAnsiTheme="minorHAnsi"/>
                <w:sz w:val="20"/>
              </w:rPr>
            </w:pPr>
            <w:r w:rsidRPr="001919FB">
              <w:rPr>
                <w:rFonts w:asciiTheme="minorHAnsi" w:hAnsiTheme="minorHAnsi"/>
                <w:b/>
                <w:sz w:val="20"/>
              </w:rPr>
              <w:t>TOTAL</w:t>
            </w:r>
          </w:p>
        </w:tc>
        <w:tc>
          <w:tcPr>
            <w:tcW w:w="448" w:type="pct"/>
            <w:shd w:val="clear" w:color="auto" w:fill="CCCCCC"/>
          </w:tcPr>
          <w:p w14:paraId="76747C4C" w14:textId="3CC8A1E5" w:rsidR="002E6385" w:rsidRPr="001919FB" w:rsidRDefault="002E6385" w:rsidP="001C732C">
            <w:pPr>
              <w:rPr>
                <w:rFonts w:asciiTheme="minorHAnsi" w:hAnsiTheme="minorHAnsi"/>
                <w:b/>
                <w:sz w:val="20"/>
              </w:rPr>
            </w:pPr>
            <w:r w:rsidRPr="001919FB">
              <w:rPr>
                <w:rFonts w:asciiTheme="minorHAnsi" w:hAnsiTheme="minorHAnsi"/>
                <w:b/>
                <w:sz w:val="20"/>
              </w:rPr>
              <w:t>2,000,000.00</w:t>
            </w:r>
          </w:p>
        </w:tc>
      </w:tr>
    </w:tbl>
    <w:p w14:paraId="12D69688" w14:textId="77777777" w:rsidR="00955924" w:rsidRPr="001919FB" w:rsidRDefault="005A2DB4" w:rsidP="006D2CBF">
      <w:pPr>
        <w:spacing w:line="276" w:lineRule="auto"/>
        <w:rPr>
          <w:rFonts w:asciiTheme="minorHAnsi" w:hAnsiTheme="minorHAnsi"/>
          <w:b/>
        </w:rPr>
        <w:sectPr w:rsidR="00955924" w:rsidRPr="001919FB" w:rsidSect="00894D47">
          <w:pgSz w:w="16838" w:h="11906" w:orient="landscape" w:code="9"/>
          <w:pgMar w:top="1152" w:right="864" w:bottom="1152" w:left="864" w:header="720" w:footer="432" w:gutter="0"/>
          <w:cols w:space="708"/>
          <w:titlePg/>
          <w:docGrid w:linePitch="360"/>
        </w:sectPr>
      </w:pPr>
      <w:r w:rsidRPr="001919FB">
        <w:rPr>
          <w:rFonts w:asciiTheme="minorHAnsi" w:hAnsiTheme="minorHAnsi"/>
        </w:rPr>
        <w:t xml:space="preserve"> </w:t>
      </w:r>
    </w:p>
    <w:p w14:paraId="423170CC" w14:textId="44306292" w:rsidR="00955924" w:rsidRPr="001919FB" w:rsidRDefault="00962E7C" w:rsidP="008F1069">
      <w:pPr>
        <w:pStyle w:val="Heading1"/>
        <w:rPr>
          <w:rFonts w:asciiTheme="minorHAnsi" w:hAnsiTheme="minorHAnsi"/>
        </w:rPr>
      </w:pPr>
      <w:r w:rsidRPr="001919FB">
        <w:rPr>
          <w:rFonts w:asciiTheme="minorHAnsi" w:hAnsiTheme="minorHAnsi"/>
        </w:rPr>
        <w:lastRenderedPageBreak/>
        <w:t xml:space="preserve">Governance and </w:t>
      </w:r>
      <w:r w:rsidR="008F1069" w:rsidRPr="001919FB">
        <w:rPr>
          <w:rFonts w:asciiTheme="minorHAnsi" w:hAnsiTheme="minorHAnsi"/>
        </w:rPr>
        <w:t>Management Arrangements</w:t>
      </w:r>
    </w:p>
    <w:p w14:paraId="7DC1168D" w14:textId="656CD658" w:rsidR="003F0B87" w:rsidRPr="001919FB" w:rsidRDefault="003F0B87" w:rsidP="008F1069">
      <w:pPr>
        <w:rPr>
          <w:rFonts w:asciiTheme="minorHAnsi" w:hAnsiTheme="minorHAnsi"/>
        </w:rPr>
      </w:pPr>
    </w:p>
    <w:p w14:paraId="3EAB0576" w14:textId="0B9A6C5C" w:rsidR="008F3521" w:rsidRPr="003F1307" w:rsidRDefault="0046252F" w:rsidP="008F1069">
      <w:pPr>
        <w:rPr>
          <w:rFonts w:asciiTheme="minorHAnsi" w:hAnsiTheme="minorHAnsi" w:cstheme="minorHAnsi"/>
        </w:rPr>
      </w:pPr>
      <w:r>
        <w:rPr>
          <w:noProof/>
        </w:rPr>
        <mc:AlternateContent>
          <mc:Choice Requires="wps">
            <w:drawing>
              <wp:anchor distT="0" distB="0" distL="114300" distR="114300" simplePos="0" relativeHeight="251675136" behindDoc="0" locked="0" layoutInCell="1" allowOverlap="1" wp14:anchorId="67EBEC11" wp14:editId="3E3BAF4F">
                <wp:simplePos x="0" y="0"/>
                <wp:positionH relativeFrom="column">
                  <wp:posOffset>3566160</wp:posOffset>
                </wp:positionH>
                <wp:positionV relativeFrom="paragraph">
                  <wp:posOffset>2732598</wp:posOffset>
                </wp:positionV>
                <wp:extent cx="918210" cy="310768"/>
                <wp:effectExtent l="0" t="0" r="91440" b="89535"/>
                <wp:wrapNone/>
                <wp:docPr id="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210" cy="310768"/>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0C19F8B" w14:textId="309BBE09" w:rsidR="0046252F" w:rsidRPr="00144C3F" w:rsidRDefault="0046252F" w:rsidP="0046252F">
                            <w:pPr>
                              <w:jc w:val="center"/>
                              <w:rPr>
                                <w:rFonts w:ascii="Arial" w:hAnsi="Arial" w:cs="Arial"/>
                                <w:b/>
                                <w:sz w:val="14"/>
                                <w:szCs w:val="14"/>
                              </w:rPr>
                            </w:pPr>
                            <w:r w:rsidRPr="00144C3F">
                              <w:rPr>
                                <w:rFonts w:ascii="Arial" w:hAnsi="Arial" w:cs="Arial"/>
                                <w:b/>
                                <w:sz w:val="14"/>
                                <w:szCs w:val="14"/>
                              </w:rPr>
                              <w:t xml:space="preserve">Project </w:t>
                            </w:r>
                            <w:r>
                              <w:rPr>
                                <w:rFonts w:ascii="Arial" w:hAnsi="Arial" w:cs="Arial"/>
                                <w:b/>
                                <w:sz w:val="14"/>
                                <w:szCs w:val="14"/>
                              </w:rPr>
                              <w:t>experts,</w:t>
                            </w:r>
                            <w:r w:rsidR="006F3670">
                              <w:rPr>
                                <w:rFonts w:ascii="Arial" w:hAnsi="Arial" w:cs="Arial"/>
                                <w:b/>
                                <w:sz w:val="14"/>
                                <w:szCs w:val="14"/>
                              </w:rPr>
                              <w:t xml:space="preserve"> consultants</w:t>
                            </w:r>
                          </w:p>
                          <w:p w14:paraId="4F1286B0" w14:textId="77777777" w:rsidR="0046252F" w:rsidRPr="00144C3F" w:rsidRDefault="0046252F" w:rsidP="0046252F">
                            <w:pPr>
                              <w:spacing w:before="120"/>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7EBEC11" id="Rectangle 119" o:spid="_x0000_s1028" style="position:absolute;margin-left:280.8pt;margin-top:215.15pt;width:72.3pt;height:24.4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" fillcolor="#fc9">
                <v:shadow on="t" opacity=".5" offset="6pt,6pt"/>
                <v:path arrowok="t"/>
                <v:textbox>
                  <w:txbxContent>
                    <w:p w14:paraId="70C19F8B" w14:textId="309BBE09" w:rsidR="0046252F" w:rsidRPr="00144C3F" w:rsidRDefault="0046252F" w:rsidP="0046252F">
                      <w:pPr>
                        <w:jc w:val="center"/>
                        <w:rPr>
                          <w:rFonts w:ascii="Arial" w:hAnsi="Arial" w:cs="Arial"/>
                          <w:b/>
                          <w:sz w:val="14"/>
                          <w:szCs w:val="14"/>
                        </w:rPr>
                      </w:pPr>
                      <w:r w:rsidRPr="00144C3F">
                        <w:rPr>
                          <w:rFonts w:ascii="Arial" w:hAnsi="Arial" w:cs="Arial"/>
                          <w:b/>
                          <w:sz w:val="14"/>
                          <w:szCs w:val="14"/>
                        </w:rPr>
                        <w:t xml:space="preserve">Project </w:t>
                      </w:r>
                      <w:r>
                        <w:rPr>
                          <w:rFonts w:ascii="Arial" w:hAnsi="Arial" w:cs="Arial"/>
                          <w:b/>
                          <w:sz w:val="14"/>
                          <w:szCs w:val="14"/>
                        </w:rPr>
                        <w:t>experts,</w:t>
                      </w:r>
                      <w:r w:rsidR="006F3670">
                        <w:rPr>
                          <w:rFonts w:ascii="Arial" w:hAnsi="Arial" w:cs="Arial"/>
                          <w:b/>
                          <w:sz w:val="14"/>
                          <w:szCs w:val="14"/>
                        </w:rPr>
                        <w:t xml:space="preserve"> consultants</w:t>
                      </w:r>
                    </w:p>
                    <w:p w14:paraId="4F1286B0" w14:textId="77777777" w:rsidR="0046252F" w:rsidRPr="00144C3F" w:rsidRDefault="0046252F" w:rsidP="0046252F">
                      <w:pPr>
                        <w:spacing w:before="120"/>
                        <w:jc w:val="center"/>
                        <w:rPr>
                          <w:sz w:val="16"/>
                          <w:szCs w:val="16"/>
                        </w:rPr>
                      </w:pPr>
                    </w:p>
                  </w:txbxContent>
                </v:textbox>
              </v:rect>
            </w:pict>
          </mc:Fallback>
        </mc:AlternateContent>
      </w:r>
      <w:r w:rsidR="001B2725" w:rsidRPr="003F1307">
        <w:rPr>
          <w:rFonts w:asciiTheme="minorHAnsi" w:hAnsiTheme="minorHAnsi" w:cstheme="minorHAnsi"/>
          <w:i/>
          <w:noProof/>
          <w:sz w:val="18"/>
          <w:szCs w:val="18"/>
          <w:lang w:val="en-US" w:eastAsia="en-US"/>
        </w:rPr>
        <mc:AlternateContent>
          <mc:Choice Requires="wpc">
            <w:drawing>
              <wp:inline distT="0" distB="0" distL="0" distR="0" wp14:anchorId="2E851437" wp14:editId="36E738B4">
                <wp:extent cx="5467350" cy="4293870"/>
                <wp:effectExtent l="19050" t="19050" r="19050" b="1143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a:solidFill>
                            <a:schemeClr val="tx1"/>
                          </a:solidFill>
                        </a:ln>
                      </wpc:whole>
                      <wps:wsp>
                        <wps:cNvPr id="4" name="Rectangle 112"/>
                        <wps:cNvSpPr>
                          <a:spLocks/>
                        </wps:cNvSpPr>
                        <wps:spPr bwMode="auto">
                          <a:xfrm>
                            <a:off x="2265058" y="2495550"/>
                            <a:ext cx="2280272" cy="67304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3E81314" w14:textId="77777777" w:rsidR="00846899" w:rsidRDefault="00846899" w:rsidP="001B2725">
                              <w:pPr>
                                <w:jc w:val="center"/>
                                <w:rPr>
                                  <w:rFonts w:ascii="Arial" w:hAnsi="Arial" w:cs="Arial"/>
                                  <w:b/>
                                  <w:sz w:val="18"/>
                                  <w:szCs w:val="18"/>
                                </w:rPr>
                              </w:pPr>
                              <w:r w:rsidRPr="006F6EC8">
                                <w:rPr>
                                  <w:rFonts w:ascii="Arial" w:hAnsi="Arial" w:cs="Arial"/>
                                  <w:b/>
                                  <w:sz w:val="18"/>
                                  <w:szCs w:val="18"/>
                                </w:rPr>
                                <w:t xml:space="preserve">Project </w:t>
                              </w:r>
                              <w:r>
                                <w:rPr>
                                  <w:rFonts w:ascii="Arial" w:hAnsi="Arial" w:cs="Arial"/>
                                  <w:b/>
                                  <w:sz w:val="18"/>
                                  <w:szCs w:val="18"/>
                                </w:rPr>
                                <w:t>Coordinator</w:t>
                              </w:r>
                            </w:p>
                            <w:p w14:paraId="5930E472" w14:textId="6D14018F" w:rsidR="00846899" w:rsidRPr="006F6EC8" w:rsidRDefault="00846899" w:rsidP="001B2725">
                              <w:pPr>
                                <w:jc w:val="center"/>
                                <w:rPr>
                                  <w:rFonts w:ascii="Arial" w:hAnsi="Arial" w:cs="Arial"/>
                                  <w:b/>
                                  <w:sz w:val="18"/>
                                  <w:szCs w:val="18"/>
                                </w:rPr>
                              </w:pPr>
                            </w:p>
                            <w:p w14:paraId="43B8BEC2" w14:textId="0CF7ACA6" w:rsidR="00846899" w:rsidRPr="00EB563F" w:rsidRDefault="0046252F" w:rsidP="001B2725">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s:wsp>
                        <wps:cNvPr id="5" name="Rectangle 113"/>
                        <wps:cNvSpPr>
                          <a:spLocks/>
                        </wps:cNvSpPr>
                        <wps:spPr bwMode="auto">
                          <a:xfrm>
                            <a:off x="551180" y="498475"/>
                            <a:ext cx="4706620" cy="2921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40B0679" w14:textId="77777777" w:rsidR="00846899" w:rsidRPr="006F6EC8" w:rsidRDefault="00846899" w:rsidP="001B2725">
                              <w:pPr>
                                <w:jc w:val="center"/>
                                <w:rPr>
                                  <w:rFonts w:ascii="Arial" w:hAnsi="Arial" w:cs="Arial"/>
                                  <w:b/>
                                  <w:sz w:val="20"/>
                                  <w:szCs w:val="20"/>
                                </w:rPr>
                              </w:pPr>
                              <w:r w:rsidRPr="006F6EC8">
                                <w:rPr>
                                  <w:rFonts w:ascii="Arial" w:hAnsi="Arial" w:cs="Arial"/>
                                  <w:b/>
                                  <w:sz w:val="20"/>
                                  <w:szCs w:val="20"/>
                                </w:rPr>
                                <w:t>Project Board</w:t>
                              </w:r>
                              <w:r>
                                <w:rPr>
                                  <w:rFonts w:ascii="Arial" w:hAnsi="Arial" w:cs="Arial"/>
                                  <w:b/>
                                  <w:sz w:val="20"/>
                                  <w:szCs w:val="20"/>
                                </w:rPr>
                                <w:t>/Steering Committee</w:t>
                              </w:r>
                            </w:p>
                          </w:txbxContent>
                        </wps:txbx>
                        <wps:bodyPr rot="0" vert="horz" wrap="square" lIns="91440" tIns="45720" rIns="91440" bIns="45720" anchor="t" anchorCtr="0" upright="1">
                          <a:noAutofit/>
                        </wps:bodyPr>
                      </wps:wsp>
                      <wps:wsp>
                        <wps:cNvPr id="6" name="Rectangle 114"/>
                        <wps:cNvSpPr>
                          <a:spLocks/>
                        </wps:cNvSpPr>
                        <wps:spPr bwMode="auto">
                          <a:xfrm>
                            <a:off x="571500" y="800100"/>
                            <a:ext cx="1485900" cy="8527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3A863A0" w14:textId="77777777" w:rsidR="00846899" w:rsidRDefault="00846899" w:rsidP="001B2725">
                              <w:pPr>
                                <w:jc w:val="center"/>
                                <w:rPr>
                                  <w:rFonts w:ascii="Arial" w:hAnsi="Arial" w:cs="Arial"/>
                                  <w:b/>
                                  <w:bCs/>
                                  <w:sz w:val="18"/>
                                  <w:szCs w:val="18"/>
                                </w:rPr>
                              </w:pPr>
                              <w:r w:rsidRPr="001E6777">
                                <w:rPr>
                                  <w:rFonts w:ascii="Arial" w:hAnsi="Arial" w:cs="Arial"/>
                                  <w:b/>
                                  <w:bCs/>
                                  <w:sz w:val="18"/>
                                  <w:szCs w:val="18"/>
                                </w:rPr>
                                <w:t>Development Partner (supplier)</w:t>
                              </w:r>
                            </w:p>
                            <w:p w14:paraId="7E02C5CA" w14:textId="77777777" w:rsidR="00846899" w:rsidRDefault="00846899" w:rsidP="001B2725">
                              <w:pPr>
                                <w:jc w:val="center"/>
                                <w:rPr>
                                  <w:rFonts w:ascii="Arial" w:hAnsi="Arial" w:cs="Arial"/>
                                  <w:b/>
                                  <w:bCs/>
                                  <w:sz w:val="18"/>
                                  <w:szCs w:val="18"/>
                                </w:rPr>
                              </w:pPr>
                            </w:p>
                            <w:p w14:paraId="4B6AE053" w14:textId="1625BF86" w:rsidR="00846899" w:rsidRDefault="00846899" w:rsidP="001B2725">
                              <w:pPr>
                                <w:jc w:val="center"/>
                                <w:rPr>
                                  <w:rFonts w:ascii="Arial" w:hAnsi="Arial" w:cs="Arial"/>
                                  <w:sz w:val="18"/>
                                  <w:szCs w:val="18"/>
                                  <w:lang w:val="es-ES"/>
                                </w:rPr>
                              </w:pPr>
                              <w:r>
                                <w:rPr>
                                  <w:rFonts w:ascii="Arial" w:hAnsi="Arial" w:cs="Arial"/>
                                  <w:sz w:val="18"/>
                                  <w:szCs w:val="18"/>
                                  <w:lang w:val="es-ES"/>
                                </w:rPr>
                                <w:t xml:space="preserve">Embassy of </w:t>
                              </w:r>
                              <w:proofErr w:type="spellStart"/>
                              <w:r>
                                <w:rPr>
                                  <w:rFonts w:ascii="Arial" w:hAnsi="Arial" w:cs="Arial"/>
                                  <w:sz w:val="18"/>
                                  <w:szCs w:val="18"/>
                                  <w:lang w:val="es-ES"/>
                                </w:rPr>
                                <w:t>the</w:t>
                              </w:r>
                              <w:proofErr w:type="spellEnd"/>
                              <w:r>
                                <w:rPr>
                                  <w:rFonts w:ascii="Arial" w:hAnsi="Arial" w:cs="Arial"/>
                                  <w:sz w:val="18"/>
                                  <w:szCs w:val="18"/>
                                  <w:lang w:val="es-ES"/>
                                </w:rPr>
                                <w:t xml:space="preserve"> </w:t>
                              </w:r>
                              <w:proofErr w:type="spellStart"/>
                              <w:r>
                                <w:rPr>
                                  <w:rFonts w:ascii="Arial" w:hAnsi="Arial" w:cs="Arial"/>
                                  <w:sz w:val="18"/>
                                  <w:szCs w:val="18"/>
                                  <w:lang w:val="es-ES"/>
                                </w:rPr>
                                <w:t>Russian</w:t>
                              </w:r>
                              <w:proofErr w:type="spellEnd"/>
                              <w:r>
                                <w:rPr>
                                  <w:rFonts w:ascii="Arial" w:hAnsi="Arial" w:cs="Arial"/>
                                  <w:sz w:val="18"/>
                                  <w:szCs w:val="18"/>
                                  <w:lang w:val="es-ES"/>
                                </w:rPr>
                                <w:t xml:space="preserve"> </w:t>
                              </w:r>
                              <w:proofErr w:type="spellStart"/>
                              <w:r>
                                <w:rPr>
                                  <w:rFonts w:ascii="Arial" w:hAnsi="Arial" w:cs="Arial"/>
                                  <w:sz w:val="18"/>
                                  <w:szCs w:val="18"/>
                                  <w:lang w:val="es-ES"/>
                                </w:rPr>
                                <w:t>Federation</w:t>
                              </w:r>
                              <w:proofErr w:type="spellEnd"/>
                              <w:r>
                                <w:rPr>
                                  <w:rFonts w:ascii="Arial" w:hAnsi="Arial" w:cs="Arial"/>
                                  <w:sz w:val="18"/>
                                  <w:szCs w:val="18"/>
                                  <w:lang w:val="es-ES"/>
                                </w:rPr>
                                <w:t xml:space="preserve"> </w:t>
                              </w:r>
                            </w:p>
                            <w:p w14:paraId="5E2CB96D" w14:textId="77777777" w:rsidR="00846899" w:rsidRPr="001E6777" w:rsidRDefault="00846899" w:rsidP="001B2725">
                              <w:pPr>
                                <w:jc w:val="center"/>
                                <w:rPr>
                                  <w:rFonts w:ascii="Arial" w:hAnsi="Arial" w:cs="Arial"/>
                                  <w:b/>
                                  <w:bCs/>
                                  <w:sz w:val="18"/>
                                  <w:szCs w:val="18"/>
                                </w:rPr>
                              </w:pPr>
                            </w:p>
                          </w:txbxContent>
                        </wps:txbx>
                        <wps:bodyPr rot="0" vert="horz" wrap="square" lIns="91440" tIns="45720" rIns="91440" bIns="45720" anchor="t" anchorCtr="0" upright="1">
                          <a:noAutofit/>
                        </wps:bodyPr>
                      </wps:wsp>
                      <wps:wsp>
                        <wps:cNvPr id="7" name="Rectangle 115"/>
                        <wps:cNvSpPr>
                          <a:spLocks/>
                        </wps:cNvSpPr>
                        <wps:spPr bwMode="auto">
                          <a:xfrm>
                            <a:off x="2057400" y="790575"/>
                            <a:ext cx="1600200" cy="8622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791C0C8" w14:textId="77777777" w:rsidR="00846899" w:rsidRDefault="00846899" w:rsidP="001B2725">
                              <w:pPr>
                                <w:jc w:val="center"/>
                                <w:rPr>
                                  <w:rFonts w:ascii="Arial" w:hAnsi="Arial" w:cs="Arial"/>
                                  <w:b/>
                                  <w:sz w:val="18"/>
                                  <w:szCs w:val="18"/>
                                </w:rPr>
                              </w:pPr>
                              <w:r>
                                <w:rPr>
                                  <w:rFonts w:ascii="Arial" w:hAnsi="Arial" w:cs="Arial"/>
                                  <w:b/>
                                  <w:sz w:val="18"/>
                                  <w:szCs w:val="18"/>
                                </w:rPr>
                                <w:t xml:space="preserve">Project </w:t>
                              </w:r>
                              <w:r w:rsidRPr="006F6EC8">
                                <w:rPr>
                                  <w:rFonts w:ascii="Arial" w:hAnsi="Arial" w:cs="Arial"/>
                                  <w:b/>
                                  <w:sz w:val="18"/>
                                  <w:szCs w:val="18"/>
                                </w:rPr>
                                <w:t>Executive</w:t>
                              </w:r>
                            </w:p>
                            <w:p w14:paraId="3D9D8768" w14:textId="77777777" w:rsidR="00846899" w:rsidRPr="006F6EC8" w:rsidRDefault="00846899" w:rsidP="001B2725">
                              <w:pPr>
                                <w:jc w:val="center"/>
                                <w:rPr>
                                  <w:rFonts w:ascii="Arial" w:hAnsi="Arial" w:cs="Arial"/>
                                  <w:b/>
                                  <w:sz w:val="18"/>
                                  <w:szCs w:val="18"/>
                                </w:rPr>
                              </w:pPr>
                              <w:r>
                                <w:rPr>
                                  <w:rFonts w:ascii="Arial" w:hAnsi="Arial" w:cs="Arial"/>
                                  <w:b/>
                                  <w:sz w:val="18"/>
                                  <w:szCs w:val="18"/>
                                </w:rPr>
                                <w:t>(Project Director)</w:t>
                              </w:r>
                            </w:p>
                            <w:p w14:paraId="5F6076F2" w14:textId="4E0D2319" w:rsidR="00846899" w:rsidRPr="006F6EC8" w:rsidRDefault="00846899" w:rsidP="001B2725">
                              <w:pPr>
                                <w:jc w:val="center"/>
                                <w:rPr>
                                  <w:rFonts w:ascii="Arial" w:hAnsi="Arial" w:cs="Arial"/>
                                  <w:sz w:val="18"/>
                                  <w:szCs w:val="18"/>
                                  <w:lang w:val="es-ES"/>
                                </w:rPr>
                              </w:pPr>
                              <w:r w:rsidRPr="006F6EC8">
                                <w:rPr>
                                  <w:rFonts w:ascii="Arial" w:hAnsi="Arial" w:cs="Arial"/>
                                  <w:sz w:val="18"/>
                                  <w:szCs w:val="18"/>
                                  <w:lang w:val="es-ES"/>
                                </w:rPr>
                                <w:t>UNDP</w:t>
                              </w:r>
                              <w:r>
                                <w:rPr>
                                  <w:rFonts w:ascii="Arial" w:hAnsi="Arial" w:cs="Arial"/>
                                  <w:sz w:val="18"/>
                                  <w:szCs w:val="18"/>
                                  <w:lang w:val="es-ES"/>
                                </w:rPr>
                                <w:t xml:space="preserve">, </w:t>
                              </w:r>
                              <w:r>
                                <w:rPr>
                                  <w:rFonts w:ascii="Arial" w:hAnsi="Arial" w:cs="Arial"/>
                                  <w:sz w:val="16"/>
                                  <w:szCs w:val="16"/>
                                </w:rPr>
                                <w:t>RA Ministry of Education, Science, Culture and Sports</w:t>
                              </w:r>
                            </w:p>
                          </w:txbxContent>
                        </wps:txbx>
                        <wps:bodyPr rot="0" vert="horz" wrap="square" lIns="91440" tIns="45720" rIns="91440" bIns="45720" anchor="t" anchorCtr="0" upright="1">
                          <a:noAutofit/>
                        </wps:bodyPr>
                      </wps:wsp>
                      <wps:wsp>
                        <wps:cNvPr id="8" name="Rectangle 116"/>
                        <wps:cNvSpPr>
                          <a:spLocks/>
                        </wps:cNvSpPr>
                        <wps:spPr bwMode="auto">
                          <a:xfrm>
                            <a:off x="3657600" y="800099"/>
                            <a:ext cx="1600200" cy="85270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F42F212" w14:textId="77777777" w:rsidR="00846899" w:rsidRPr="006F6EC8" w:rsidRDefault="00846899" w:rsidP="001B2725">
                              <w:pPr>
                                <w:jc w:val="center"/>
                                <w:rPr>
                                  <w:rFonts w:ascii="Arial" w:hAnsi="Arial" w:cs="Arial"/>
                                  <w:b/>
                                  <w:bCs/>
                                  <w:sz w:val="18"/>
                                  <w:szCs w:val="18"/>
                                </w:rPr>
                              </w:pPr>
                              <w:r>
                                <w:rPr>
                                  <w:rFonts w:ascii="Arial" w:hAnsi="Arial" w:cs="Arial"/>
                                  <w:b/>
                                  <w:bCs/>
                                  <w:sz w:val="18"/>
                                  <w:szCs w:val="18"/>
                                </w:rPr>
                                <w:t>Beneficiary Representative</w:t>
                              </w:r>
                            </w:p>
                            <w:p w14:paraId="764D7EC4" w14:textId="403329A1" w:rsidR="00846899" w:rsidRPr="001E6777" w:rsidRDefault="00846899" w:rsidP="001B2725">
                              <w:pPr>
                                <w:jc w:val="center"/>
                                <w:rPr>
                                  <w:rFonts w:ascii="Arial" w:hAnsi="Arial" w:cs="Arial"/>
                                  <w:sz w:val="16"/>
                                  <w:szCs w:val="16"/>
                                </w:rPr>
                              </w:pPr>
                              <w:r>
                                <w:rPr>
                                  <w:rFonts w:ascii="Arial" w:hAnsi="Arial" w:cs="Arial"/>
                                  <w:sz w:val="16"/>
                                  <w:szCs w:val="16"/>
                                </w:rPr>
                                <w:t xml:space="preserve">RA Ministry of Education, Science, Culture and Sports. </w:t>
                              </w:r>
                              <w:r w:rsidRPr="001E6777">
                                <w:rPr>
                                  <w:rFonts w:ascii="Arial" w:hAnsi="Arial" w:cs="Arial"/>
                                  <w:sz w:val="16"/>
                                  <w:szCs w:val="16"/>
                                </w:rPr>
                                <w:t xml:space="preserve">RA Ministry of </w:t>
                              </w:r>
                              <w:proofErr w:type="spellStart"/>
                              <w:r w:rsidRPr="001E6777">
                                <w:rPr>
                                  <w:rFonts w:ascii="Arial" w:hAnsi="Arial" w:cs="Arial"/>
                                  <w:sz w:val="16"/>
                                  <w:szCs w:val="16"/>
                                </w:rPr>
                                <w:t>Labor</w:t>
                              </w:r>
                              <w:proofErr w:type="spellEnd"/>
                              <w:r w:rsidRPr="001E6777">
                                <w:rPr>
                                  <w:rFonts w:ascii="Arial" w:hAnsi="Arial" w:cs="Arial"/>
                                  <w:sz w:val="16"/>
                                  <w:szCs w:val="16"/>
                                </w:rPr>
                                <w:t xml:space="preserve"> and Social Affairs</w:t>
                              </w:r>
                            </w:p>
                            <w:p w14:paraId="400B2919" w14:textId="77777777" w:rsidR="00846899" w:rsidRDefault="00846899" w:rsidP="001B2725">
                              <w:pPr>
                                <w:jc w:val="center"/>
                                <w:rPr>
                                  <w:rFonts w:ascii="Arial" w:hAnsi="Arial" w:cs="Arial"/>
                                  <w:sz w:val="16"/>
                                  <w:szCs w:val="16"/>
                                </w:rPr>
                              </w:pPr>
                            </w:p>
                            <w:p w14:paraId="5F3C4FBB" w14:textId="6E474ABD" w:rsidR="00846899" w:rsidRPr="006F6EC8" w:rsidRDefault="00846899" w:rsidP="001B2725">
                              <w:pPr>
                                <w:jc w:val="center"/>
                                <w:rPr>
                                  <w:rFonts w:ascii="Arial" w:hAnsi="Arial" w:cs="Arial"/>
                                  <w:sz w:val="18"/>
                                  <w:szCs w:val="18"/>
                                  <w:lang w:val="es-ES"/>
                                </w:rPr>
                              </w:pPr>
                              <w:r>
                                <w:rPr>
                                  <w:rFonts w:ascii="Arial" w:hAnsi="Arial" w:cs="Arial"/>
                                  <w:sz w:val="18"/>
                                  <w:szCs w:val="18"/>
                                  <w:lang w:val="es-ES"/>
                                </w:rPr>
                                <w:t xml:space="preserve"> </w:t>
                              </w:r>
                            </w:p>
                          </w:txbxContent>
                        </wps:txbx>
                        <wps:bodyPr rot="0" vert="horz" wrap="square" lIns="91440" tIns="45720" rIns="91440" bIns="45720" anchor="t" anchorCtr="0" upright="1">
                          <a:noAutofit/>
                        </wps:bodyPr>
                      </wps:wsp>
                      <wps:wsp>
                        <wps:cNvPr id="9" name="Rectangle 118"/>
                        <wps:cNvSpPr>
                          <a:spLocks/>
                        </wps:cNvSpPr>
                        <wps:spPr bwMode="auto">
                          <a:xfrm>
                            <a:off x="431800" y="1786889"/>
                            <a:ext cx="1600200" cy="108056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CC3EE4F" w14:textId="77777777" w:rsidR="00846899" w:rsidRPr="006F6EC8" w:rsidRDefault="00846899" w:rsidP="001B2725">
                              <w:pPr>
                                <w:jc w:val="center"/>
                                <w:rPr>
                                  <w:rFonts w:ascii="Arial" w:hAnsi="Arial" w:cs="Arial"/>
                                  <w:b/>
                                  <w:sz w:val="18"/>
                                  <w:szCs w:val="18"/>
                                </w:rPr>
                              </w:pPr>
                              <w:r w:rsidRPr="006F6EC8">
                                <w:rPr>
                                  <w:rFonts w:ascii="Arial" w:hAnsi="Arial" w:cs="Arial"/>
                                  <w:b/>
                                  <w:sz w:val="18"/>
                                  <w:szCs w:val="18"/>
                                </w:rPr>
                                <w:t>Project Assurance</w:t>
                              </w:r>
                            </w:p>
                            <w:p w14:paraId="46948465" w14:textId="39519A87" w:rsidR="00846899" w:rsidRPr="00B93784" w:rsidRDefault="00846899" w:rsidP="001B2725">
                              <w:pPr>
                                <w:pStyle w:val="BodyText3"/>
                                <w:jc w:val="center"/>
                                <w:rPr>
                                  <w:rFonts w:cs="Arial"/>
                                  <w:sz w:val="16"/>
                                  <w:szCs w:val="16"/>
                                  <w:lang w:val="en-GB"/>
                                </w:rPr>
                              </w:pPr>
                              <w:r w:rsidRPr="00B93784">
                                <w:rPr>
                                  <w:rFonts w:cs="Arial"/>
                                  <w:sz w:val="16"/>
                                  <w:szCs w:val="16"/>
                                  <w:lang w:val="en-GB"/>
                                </w:rPr>
                                <w:t>UNDP Socioeconomic Development P</w:t>
                              </w:r>
                              <w:r w:rsidR="004412DD">
                                <w:rPr>
                                  <w:rFonts w:cs="Arial"/>
                                  <w:sz w:val="16"/>
                                  <w:szCs w:val="16"/>
                                  <w:lang w:val="en-GB"/>
                                </w:rPr>
                                <w:t>ortfolio</w:t>
                              </w:r>
                              <w:r w:rsidRPr="00B93784">
                                <w:rPr>
                                  <w:rFonts w:cs="Arial"/>
                                  <w:sz w:val="16"/>
                                  <w:szCs w:val="16"/>
                                  <w:lang w:val="en-GB"/>
                                </w:rPr>
                                <w:t xml:space="preserve"> Manager,</w:t>
                              </w:r>
                            </w:p>
                            <w:p w14:paraId="139A35E7" w14:textId="0AB30CAA" w:rsidR="00846899" w:rsidRPr="00B93784" w:rsidRDefault="00846899" w:rsidP="001B2725">
                              <w:pPr>
                                <w:pStyle w:val="BodyText3"/>
                                <w:jc w:val="center"/>
                                <w:rPr>
                                  <w:rFonts w:cs="Arial"/>
                                  <w:sz w:val="16"/>
                                  <w:szCs w:val="16"/>
                                </w:rPr>
                              </w:pPr>
                              <w:r w:rsidRPr="00B93784">
                                <w:rPr>
                                  <w:rFonts w:cs="Arial"/>
                                  <w:sz w:val="16"/>
                                  <w:szCs w:val="16"/>
                                  <w:lang w:val="en-GB"/>
                                </w:rPr>
                                <w:t>UNDP Innovation, Acceleration and SDG Finance P</w:t>
                              </w:r>
                              <w:r w:rsidR="004412DD">
                                <w:rPr>
                                  <w:rFonts w:cs="Arial"/>
                                  <w:sz w:val="16"/>
                                  <w:szCs w:val="16"/>
                                  <w:lang w:val="en-GB"/>
                                </w:rPr>
                                <w:t>ortfolio</w:t>
                              </w:r>
                              <w:r w:rsidRPr="00B93784">
                                <w:rPr>
                                  <w:rFonts w:cs="Arial"/>
                                  <w:sz w:val="16"/>
                                  <w:szCs w:val="16"/>
                                  <w:lang w:val="en-GB"/>
                                </w:rPr>
                                <w:t xml:space="preserve"> Manager (</w:t>
                              </w:r>
                              <w:r w:rsidRPr="001B2725">
                                <w:rPr>
                                  <w:sz w:val="16"/>
                                  <w:szCs w:val="16"/>
                                </w:rPr>
                                <w:t>1.1.2,1.1.3,3.1.1)</w:t>
                              </w:r>
                            </w:p>
                          </w:txbxContent>
                        </wps:txbx>
                        <wps:bodyPr rot="0" vert="horz" wrap="square" lIns="91440" tIns="45720" rIns="91440" bIns="45720" anchor="t" anchorCtr="0" upright="1">
                          <a:noAutofit/>
                        </wps:bodyPr>
                      </wps:wsp>
                      <wps:wsp>
                        <wps:cNvPr id="10" name="Rectangle 119"/>
                        <wps:cNvSpPr>
                          <a:spLocks/>
                        </wps:cNvSpPr>
                        <wps:spPr bwMode="auto">
                          <a:xfrm>
                            <a:off x="2392551" y="2713926"/>
                            <a:ext cx="773559" cy="31077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9A97CD0" w14:textId="77777777" w:rsidR="00846899" w:rsidRPr="00144C3F" w:rsidRDefault="00846899" w:rsidP="001B2725">
                              <w:pPr>
                                <w:jc w:val="center"/>
                                <w:rPr>
                                  <w:rFonts w:ascii="Arial" w:hAnsi="Arial" w:cs="Arial"/>
                                  <w:b/>
                                  <w:sz w:val="14"/>
                                  <w:szCs w:val="14"/>
                                </w:rPr>
                              </w:pPr>
                              <w:r w:rsidRPr="00144C3F">
                                <w:rPr>
                                  <w:rFonts w:ascii="Arial" w:hAnsi="Arial" w:cs="Arial"/>
                                  <w:b/>
                                  <w:sz w:val="14"/>
                                  <w:szCs w:val="14"/>
                                </w:rPr>
                                <w:t>Project Support</w:t>
                              </w:r>
                            </w:p>
                            <w:p w14:paraId="062605DE" w14:textId="77777777" w:rsidR="00846899" w:rsidRPr="00144C3F" w:rsidRDefault="00846899" w:rsidP="001B2725">
                              <w:pPr>
                                <w:spacing w:before="120"/>
                                <w:jc w:val="center"/>
                                <w:rPr>
                                  <w:sz w:val="16"/>
                                  <w:szCs w:val="16"/>
                                </w:rPr>
                              </w:pPr>
                            </w:p>
                          </w:txbxContent>
                        </wps:txbx>
                        <wps:bodyPr rot="0" vert="horz" wrap="square" lIns="91440" tIns="45720" rIns="91440" bIns="45720" anchor="t" anchorCtr="0" upright="1">
                          <a:noAutofit/>
                        </wps:bodyPr>
                      </wps:wsp>
                      <wps:wsp>
                        <wps:cNvPr id="11" name="AutoShape 121"/>
                        <wps:cNvSpPr>
                          <a:spLocks/>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6D0E8E95" w14:textId="77777777" w:rsidR="00846899" w:rsidRPr="006F6EC8" w:rsidRDefault="00846899" w:rsidP="001B2725">
                              <w:pPr>
                                <w:jc w:val="center"/>
                                <w:rPr>
                                  <w:rFonts w:ascii="Arial" w:hAnsi="Arial" w:cs="Arial"/>
                                  <w:b/>
                                  <w:sz w:val="18"/>
                                  <w:szCs w:val="18"/>
                                </w:rPr>
                              </w:pPr>
                              <w:r w:rsidRPr="006F6EC8">
                                <w:rPr>
                                  <w:rFonts w:ascii="Arial" w:hAnsi="Arial" w:cs="Arial"/>
                                  <w:b/>
                                  <w:sz w:val="18"/>
                                  <w:szCs w:val="18"/>
                                </w:rPr>
                                <w:t>Project Organization Structure</w:t>
                              </w:r>
                            </w:p>
                          </w:txbxContent>
                        </wps:txbx>
                        <wps:bodyPr rot="0" vert="horz" wrap="square" lIns="91440" tIns="45720" rIns="91440" bIns="45720" anchor="t" anchorCtr="0" upright="1">
                          <a:noAutofit/>
                        </wps:bodyPr>
                      </wps:wsp>
                      <wps:wsp>
                        <wps:cNvPr id="12" name="AutoShape 124"/>
                        <wps:cNvCnPr>
                          <a:cxnSpLocks/>
                        </wps:cNvCnPr>
                        <wps:spPr bwMode="auto">
                          <a:xfrm>
                            <a:off x="2057400" y="2007846"/>
                            <a:ext cx="1337308" cy="38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4"/>
                        <wps:cNvSpPr>
                          <a:spLocks/>
                        </wps:cNvSpPr>
                        <wps:spPr bwMode="auto">
                          <a:xfrm>
                            <a:off x="4000500" y="3448980"/>
                            <a:ext cx="1371600" cy="63858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20A45E9" w14:textId="77777777" w:rsidR="00846899" w:rsidRDefault="00846899" w:rsidP="001B2725">
                              <w:pPr>
                                <w:jc w:val="center"/>
                                <w:rPr>
                                  <w:b/>
                                  <w:bCs/>
                                  <w:sz w:val="18"/>
                                  <w:szCs w:val="18"/>
                                </w:rPr>
                              </w:pPr>
                              <w:r>
                                <w:rPr>
                                  <w:b/>
                                  <w:bCs/>
                                  <w:sz w:val="18"/>
                                  <w:szCs w:val="18"/>
                                </w:rPr>
                                <w:t> </w:t>
                              </w:r>
                            </w:p>
                            <w:p w14:paraId="2C2D828A" w14:textId="370B2009" w:rsidR="00846899" w:rsidRDefault="00846899" w:rsidP="001B2725">
                              <w:pPr>
                                <w:jc w:val="center"/>
                                <w:rPr>
                                  <w:rFonts w:ascii="Arial" w:hAnsi="Arial" w:cs="Arial"/>
                                  <w:b/>
                                  <w:bCs/>
                                  <w:sz w:val="18"/>
                                  <w:szCs w:val="18"/>
                                </w:rPr>
                              </w:pPr>
                              <w:r>
                                <w:rPr>
                                  <w:rFonts w:ascii="Arial" w:hAnsi="Arial" w:cs="Arial"/>
                                  <w:b/>
                                  <w:bCs/>
                                  <w:sz w:val="18"/>
                                  <w:szCs w:val="18"/>
                                </w:rPr>
                                <w:t xml:space="preserve">Responsible Party </w:t>
                              </w:r>
                            </w:p>
                            <w:p w14:paraId="5F28BF87" w14:textId="57A95C0B" w:rsidR="00846899" w:rsidRDefault="00846899" w:rsidP="001B2725">
                              <w:pPr>
                                <w:jc w:val="center"/>
                                <w:rPr>
                                  <w:rFonts w:ascii="Arial" w:hAnsi="Arial" w:cs="Arial"/>
                                  <w:b/>
                                  <w:bCs/>
                                  <w:sz w:val="18"/>
                                  <w:szCs w:val="18"/>
                                </w:rPr>
                              </w:pPr>
                              <w:r>
                                <w:rPr>
                                  <w:rFonts w:ascii="Arial" w:hAnsi="Arial" w:cs="Arial"/>
                                  <w:b/>
                                  <w:bCs/>
                                  <w:sz w:val="18"/>
                                  <w:szCs w:val="18"/>
                                </w:rPr>
                                <w:t>(B)</w:t>
                              </w:r>
                            </w:p>
                            <w:p w14:paraId="39488D9D" w14:textId="77777777" w:rsidR="00846899" w:rsidRDefault="00846899" w:rsidP="001B2725">
                              <w:pPr>
                                <w:jc w:val="center"/>
                                <w:rPr>
                                  <w:sz w:val="20"/>
                                  <w:szCs w:val="20"/>
                                </w:rPr>
                              </w:pPr>
                            </w:p>
                          </w:txbxContent>
                        </wps:txbx>
                        <wps:bodyPr rot="0" vert="horz" wrap="square" lIns="91440" tIns="45720" rIns="91440" bIns="45720" anchor="t" anchorCtr="0" upright="1">
                          <a:noAutofit/>
                        </wps:bodyPr>
                      </wps:wsp>
                      <wps:wsp>
                        <wps:cNvPr id="15" name="Rectangle 15"/>
                        <wps:cNvSpPr>
                          <a:spLocks/>
                        </wps:cNvSpPr>
                        <wps:spPr bwMode="auto">
                          <a:xfrm>
                            <a:off x="551180" y="3511276"/>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B10F3E9" w14:textId="77777777" w:rsidR="00846899" w:rsidRDefault="00846899" w:rsidP="001B2725">
                              <w:pPr>
                                <w:jc w:val="center"/>
                                <w:rPr>
                                  <w:b/>
                                  <w:bCs/>
                                  <w:sz w:val="18"/>
                                  <w:szCs w:val="18"/>
                                </w:rPr>
                              </w:pPr>
                              <w:r>
                                <w:rPr>
                                  <w:b/>
                                  <w:bCs/>
                                  <w:sz w:val="18"/>
                                  <w:szCs w:val="18"/>
                                </w:rPr>
                                <w:t> </w:t>
                              </w:r>
                            </w:p>
                            <w:p w14:paraId="7469FA3F" w14:textId="24C92969" w:rsidR="00846899" w:rsidRDefault="00846899" w:rsidP="001B2725">
                              <w:pPr>
                                <w:jc w:val="center"/>
                                <w:rPr>
                                  <w:rFonts w:ascii="Arial" w:hAnsi="Arial" w:cs="Arial"/>
                                  <w:b/>
                                  <w:bCs/>
                                  <w:sz w:val="18"/>
                                  <w:szCs w:val="18"/>
                                </w:rPr>
                              </w:pPr>
                              <w:r>
                                <w:rPr>
                                  <w:rFonts w:ascii="Arial" w:hAnsi="Arial" w:cs="Arial"/>
                                  <w:b/>
                                  <w:bCs/>
                                  <w:sz w:val="18"/>
                                  <w:szCs w:val="18"/>
                                </w:rPr>
                                <w:t xml:space="preserve">Responsible Party (A) </w:t>
                              </w:r>
                            </w:p>
                            <w:p w14:paraId="20B24377" w14:textId="77777777" w:rsidR="00846899" w:rsidRDefault="00846899" w:rsidP="001B2725">
                              <w:pPr>
                                <w:jc w:val="center"/>
                                <w:rPr>
                                  <w:sz w:val="20"/>
                                  <w:szCs w:val="20"/>
                                </w:rPr>
                              </w:pPr>
                              <w:r>
                                <w:rPr>
                                  <w:sz w:val="20"/>
                                  <w:szCs w:val="20"/>
                                </w:rPr>
                                <w:t> </w:t>
                              </w:r>
                            </w:p>
                          </w:txbxContent>
                        </wps:txbx>
                        <wps:bodyPr rot="0" vert="horz" wrap="square" lIns="91440" tIns="45720" rIns="91440" bIns="45720" anchor="t" anchorCtr="0" upright="1">
                          <a:noAutofit/>
                        </wps:bodyPr>
                      </wps:wsp>
                      <wps:wsp>
                        <wps:cNvPr id="16" name="AutoShape 117"/>
                        <wps:cNvCnPr>
                          <a:cxnSpLocks/>
                          <a:endCxn id="4" idx="0"/>
                        </wps:cNvCnPr>
                        <wps:spPr bwMode="auto">
                          <a:xfrm flipH="1">
                            <a:off x="3405194" y="1695450"/>
                            <a:ext cx="19996"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eft Bracket 17"/>
                        <wps:cNvSpPr/>
                        <wps:spPr>
                          <a:xfrm rot="5400000">
                            <a:off x="2913379" y="1648119"/>
                            <a:ext cx="107952" cy="35242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25"/>
                          <a:stretch>
                            <a:fillRect/>
                          </a:stretch>
                        </pic:blipFill>
                        <pic:spPr>
                          <a:xfrm>
                            <a:off x="0" y="0"/>
                            <a:ext cx="5467350" cy="118618"/>
                          </a:xfrm>
                          <a:prstGeom prst="rect">
                            <a:avLst/>
                          </a:prstGeom>
                        </pic:spPr>
                      </pic:pic>
                      <wps:wsp>
                        <wps:cNvPr id="33" name="Straight Connector 33"/>
                        <wps:cNvCnPr/>
                        <wps:spPr>
                          <a:xfrm>
                            <a:off x="3288030" y="3168595"/>
                            <a:ext cx="0" cy="157535"/>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E851437" id="Canvas 18" o:spid="_x0000_s1029" editas="canvas" style="width:430.5pt;height:338.1pt;mso-position-horizontal-relative:char;mso-position-vertical-relative:line" coordsize="54673,429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673;height:42938;visibility:visible;mso-wrap-style:square" stroked="t" strokecolor="black [3213]" strokeweight="2.25pt">
                  <v:fill o:detectmouseclick="t"/>
                  <v:path o:connecttype="none"/>
                </v:shape>
                <v:rect id="Rectangle 112" o:spid="_x0000_s1031" style="position:absolute;left:22650;top:24955;width:22803;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" fillcolor="#fc9">
                  <v:shadow on="t" opacity=".5" offset="6pt,6pt"/>
                  <v:path arrowok="t"/>
                  <v:textbox>
                    <w:txbxContent>
                      <w:p w14:paraId="63E81314" w14:textId="77777777" w:rsidR="00846899" w:rsidRDefault="00846899" w:rsidP="001B2725">
                        <w:pPr>
                          <w:jc w:val="center"/>
                          <w:rPr>
                            <w:rFonts w:ascii="Arial" w:hAnsi="Arial" w:cs="Arial"/>
                            <w:b/>
                            <w:sz w:val="18"/>
                            <w:szCs w:val="18"/>
                          </w:rPr>
                        </w:pPr>
                        <w:r w:rsidRPr="006F6EC8">
                          <w:rPr>
                            <w:rFonts w:ascii="Arial" w:hAnsi="Arial" w:cs="Arial"/>
                            <w:b/>
                            <w:sz w:val="18"/>
                            <w:szCs w:val="18"/>
                          </w:rPr>
                          <w:t xml:space="preserve">Project </w:t>
                        </w:r>
                        <w:r>
                          <w:rPr>
                            <w:rFonts w:ascii="Arial" w:hAnsi="Arial" w:cs="Arial"/>
                            <w:b/>
                            <w:sz w:val="18"/>
                            <w:szCs w:val="18"/>
                          </w:rPr>
                          <w:t>Coordinator</w:t>
                        </w:r>
                      </w:p>
                      <w:p w14:paraId="5930E472" w14:textId="6D14018F" w:rsidR="00846899" w:rsidRPr="006F6EC8" w:rsidRDefault="00846899" w:rsidP="001B2725">
                        <w:pPr>
                          <w:jc w:val="center"/>
                          <w:rPr>
                            <w:rFonts w:ascii="Arial" w:hAnsi="Arial" w:cs="Arial"/>
                            <w:b/>
                            <w:sz w:val="18"/>
                            <w:szCs w:val="18"/>
                          </w:rPr>
                        </w:pPr>
                      </w:p>
                      <w:p w14:paraId="43B8BEC2" w14:textId="0CF7ACA6" w:rsidR="00846899" w:rsidRPr="00EB563F" w:rsidRDefault="0046252F" w:rsidP="001B2725">
                        <w:pPr>
                          <w:jc w:val="center"/>
                          <w:rPr>
                            <w:sz w:val="20"/>
                            <w:szCs w:val="20"/>
                          </w:rPr>
                        </w:pPr>
                        <w:r>
                          <w:rPr>
                            <w:sz w:val="20"/>
                            <w:szCs w:val="20"/>
                          </w:rPr>
                          <w:t xml:space="preserve"> </w:t>
                        </w:r>
                      </w:p>
                    </w:txbxContent>
                  </v:textbox>
                </v:rect>
                <v:rect id="Rectangle 113" o:spid="_x0000_s1032" style="position:absolute;left:5511;top:4984;width:4706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" fillcolor="#f90">
                  <v:shadow on="t" opacity=".5" offset="6pt,6pt"/>
                  <v:path arrowok="t"/>
                  <v:textbox>
                    <w:txbxContent>
                      <w:p w14:paraId="040B0679" w14:textId="77777777" w:rsidR="00846899" w:rsidRPr="006F6EC8" w:rsidRDefault="00846899" w:rsidP="001B2725">
                        <w:pPr>
                          <w:jc w:val="center"/>
                          <w:rPr>
                            <w:rFonts w:ascii="Arial" w:hAnsi="Arial" w:cs="Arial"/>
                            <w:b/>
                            <w:sz w:val="20"/>
                            <w:szCs w:val="20"/>
                          </w:rPr>
                        </w:pPr>
                        <w:r w:rsidRPr="006F6EC8">
                          <w:rPr>
                            <w:rFonts w:ascii="Arial" w:hAnsi="Arial" w:cs="Arial"/>
                            <w:b/>
                            <w:sz w:val="20"/>
                            <w:szCs w:val="20"/>
                          </w:rPr>
                          <w:t>Project Board</w:t>
                        </w:r>
                        <w:r>
                          <w:rPr>
                            <w:rFonts w:ascii="Arial" w:hAnsi="Arial" w:cs="Arial"/>
                            <w:b/>
                            <w:sz w:val="20"/>
                            <w:szCs w:val="20"/>
                          </w:rPr>
                          <w:t>/Steering Committee</w:t>
                        </w:r>
                      </w:p>
                    </w:txbxContent>
                  </v:textbox>
                </v:rect>
                <v:rect id="Rectangle 114" o:spid="_x0000_s1033" style="position:absolute;left:5715;top:8001;width:14859;height:8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" fillcolor="#fc0">
                  <v:shadow on="t" opacity=".5" offset="6pt,6pt"/>
                  <v:path arrowok="t"/>
                  <v:textbox>
                    <w:txbxContent>
                      <w:p w14:paraId="53A863A0" w14:textId="77777777" w:rsidR="00846899" w:rsidRDefault="00846899" w:rsidP="001B2725">
                        <w:pPr>
                          <w:jc w:val="center"/>
                          <w:rPr>
                            <w:rFonts w:ascii="Arial" w:hAnsi="Arial" w:cs="Arial"/>
                            <w:b/>
                            <w:bCs/>
                            <w:sz w:val="18"/>
                            <w:szCs w:val="18"/>
                          </w:rPr>
                        </w:pPr>
                        <w:r w:rsidRPr="001E6777">
                          <w:rPr>
                            <w:rFonts w:ascii="Arial" w:hAnsi="Arial" w:cs="Arial"/>
                            <w:b/>
                            <w:bCs/>
                            <w:sz w:val="18"/>
                            <w:szCs w:val="18"/>
                          </w:rPr>
                          <w:t>Development Partner (supplier)</w:t>
                        </w:r>
                      </w:p>
                      <w:p w14:paraId="7E02C5CA" w14:textId="77777777" w:rsidR="00846899" w:rsidRDefault="00846899" w:rsidP="001B2725">
                        <w:pPr>
                          <w:jc w:val="center"/>
                          <w:rPr>
                            <w:rFonts w:ascii="Arial" w:hAnsi="Arial" w:cs="Arial"/>
                            <w:b/>
                            <w:bCs/>
                            <w:sz w:val="18"/>
                            <w:szCs w:val="18"/>
                          </w:rPr>
                        </w:pPr>
                      </w:p>
                      <w:p w14:paraId="4B6AE053" w14:textId="1625BF86" w:rsidR="00846899" w:rsidRDefault="00846899" w:rsidP="001B2725">
                        <w:pPr>
                          <w:jc w:val="center"/>
                          <w:rPr>
                            <w:rFonts w:ascii="Arial" w:hAnsi="Arial" w:cs="Arial"/>
                            <w:sz w:val="18"/>
                            <w:szCs w:val="18"/>
                            <w:lang w:val="es-ES"/>
                          </w:rPr>
                        </w:pPr>
                        <w:r>
                          <w:rPr>
                            <w:rFonts w:ascii="Arial" w:hAnsi="Arial" w:cs="Arial"/>
                            <w:sz w:val="18"/>
                            <w:szCs w:val="18"/>
                            <w:lang w:val="es-ES"/>
                          </w:rPr>
                          <w:t xml:space="preserve">Embassy of </w:t>
                        </w:r>
                        <w:proofErr w:type="spellStart"/>
                        <w:r>
                          <w:rPr>
                            <w:rFonts w:ascii="Arial" w:hAnsi="Arial" w:cs="Arial"/>
                            <w:sz w:val="18"/>
                            <w:szCs w:val="18"/>
                            <w:lang w:val="es-ES"/>
                          </w:rPr>
                          <w:t>the</w:t>
                        </w:r>
                        <w:proofErr w:type="spellEnd"/>
                        <w:r>
                          <w:rPr>
                            <w:rFonts w:ascii="Arial" w:hAnsi="Arial" w:cs="Arial"/>
                            <w:sz w:val="18"/>
                            <w:szCs w:val="18"/>
                            <w:lang w:val="es-ES"/>
                          </w:rPr>
                          <w:t xml:space="preserve"> </w:t>
                        </w:r>
                        <w:proofErr w:type="spellStart"/>
                        <w:r>
                          <w:rPr>
                            <w:rFonts w:ascii="Arial" w:hAnsi="Arial" w:cs="Arial"/>
                            <w:sz w:val="18"/>
                            <w:szCs w:val="18"/>
                            <w:lang w:val="es-ES"/>
                          </w:rPr>
                          <w:t>Russian</w:t>
                        </w:r>
                        <w:proofErr w:type="spellEnd"/>
                        <w:r>
                          <w:rPr>
                            <w:rFonts w:ascii="Arial" w:hAnsi="Arial" w:cs="Arial"/>
                            <w:sz w:val="18"/>
                            <w:szCs w:val="18"/>
                            <w:lang w:val="es-ES"/>
                          </w:rPr>
                          <w:t xml:space="preserve"> </w:t>
                        </w:r>
                        <w:proofErr w:type="spellStart"/>
                        <w:r>
                          <w:rPr>
                            <w:rFonts w:ascii="Arial" w:hAnsi="Arial" w:cs="Arial"/>
                            <w:sz w:val="18"/>
                            <w:szCs w:val="18"/>
                            <w:lang w:val="es-ES"/>
                          </w:rPr>
                          <w:t>Federation</w:t>
                        </w:r>
                        <w:proofErr w:type="spellEnd"/>
                        <w:r>
                          <w:rPr>
                            <w:rFonts w:ascii="Arial" w:hAnsi="Arial" w:cs="Arial"/>
                            <w:sz w:val="18"/>
                            <w:szCs w:val="18"/>
                            <w:lang w:val="es-ES"/>
                          </w:rPr>
                          <w:t xml:space="preserve"> </w:t>
                        </w:r>
                      </w:p>
                      <w:p w14:paraId="5E2CB96D" w14:textId="77777777" w:rsidR="00846899" w:rsidRPr="001E6777" w:rsidRDefault="00846899" w:rsidP="001B2725">
                        <w:pPr>
                          <w:jc w:val="center"/>
                          <w:rPr>
                            <w:rFonts w:ascii="Arial" w:hAnsi="Arial" w:cs="Arial"/>
                            <w:b/>
                            <w:bCs/>
                            <w:sz w:val="18"/>
                            <w:szCs w:val="18"/>
                          </w:rPr>
                        </w:pPr>
                      </w:p>
                    </w:txbxContent>
                  </v:textbox>
                </v:rect>
                <v:rect id="Rectangle 115" o:spid="_x0000_s1034" style="position:absolute;left:20574;top:7905;width:16002;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" fillcolor="#fc0">
                  <v:shadow on="t" opacity=".5" offset="6pt,6pt"/>
                  <v:path arrowok="t"/>
                  <v:textbox>
                    <w:txbxContent>
                      <w:p w14:paraId="4791C0C8" w14:textId="77777777" w:rsidR="00846899" w:rsidRDefault="00846899" w:rsidP="001B2725">
                        <w:pPr>
                          <w:jc w:val="center"/>
                          <w:rPr>
                            <w:rFonts w:ascii="Arial" w:hAnsi="Arial" w:cs="Arial"/>
                            <w:b/>
                            <w:sz w:val="18"/>
                            <w:szCs w:val="18"/>
                          </w:rPr>
                        </w:pPr>
                        <w:r>
                          <w:rPr>
                            <w:rFonts w:ascii="Arial" w:hAnsi="Arial" w:cs="Arial"/>
                            <w:b/>
                            <w:sz w:val="18"/>
                            <w:szCs w:val="18"/>
                          </w:rPr>
                          <w:t xml:space="preserve">Project </w:t>
                        </w:r>
                        <w:r w:rsidRPr="006F6EC8">
                          <w:rPr>
                            <w:rFonts w:ascii="Arial" w:hAnsi="Arial" w:cs="Arial"/>
                            <w:b/>
                            <w:sz w:val="18"/>
                            <w:szCs w:val="18"/>
                          </w:rPr>
                          <w:t>Executive</w:t>
                        </w:r>
                      </w:p>
                      <w:p w14:paraId="3D9D8768" w14:textId="77777777" w:rsidR="00846899" w:rsidRPr="006F6EC8" w:rsidRDefault="00846899" w:rsidP="001B2725">
                        <w:pPr>
                          <w:jc w:val="center"/>
                          <w:rPr>
                            <w:rFonts w:ascii="Arial" w:hAnsi="Arial" w:cs="Arial"/>
                            <w:b/>
                            <w:sz w:val="18"/>
                            <w:szCs w:val="18"/>
                          </w:rPr>
                        </w:pPr>
                        <w:r>
                          <w:rPr>
                            <w:rFonts w:ascii="Arial" w:hAnsi="Arial" w:cs="Arial"/>
                            <w:b/>
                            <w:sz w:val="18"/>
                            <w:szCs w:val="18"/>
                          </w:rPr>
                          <w:t>(Project Director)</w:t>
                        </w:r>
                      </w:p>
                      <w:p w14:paraId="5F6076F2" w14:textId="4E0D2319" w:rsidR="00846899" w:rsidRPr="006F6EC8" w:rsidRDefault="00846899" w:rsidP="001B2725">
                        <w:pPr>
                          <w:jc w:val="center"/>
                          <w:rPr>
                            <w:rFonts w:ascii="Arial" w:hAnsi="Arial" w:cs="Arial"/>
                            <w:sz w:val="18"/>
                            <w:szCs w:val="18"/>
                            <w:lang w:val="es-ES"/>
                          </w:rPr>
                        </w:pPr>
                        <w:r w:rsidRPr="006F6EC8">
                          <w:rPr>
                            <w:rFonts w:ascii="Arial" w:hAnsi="Arial" w:cs="Arial"/>
                            <w:sz w:val="18"/>
                            <w:szCs w:val="18"/>
                            <w:lang w:val="es-ES"/>
                          </w:rPr>
                          <w:t>UNDP</w:t>
                        </w:r>
                        <w:r>
                          <w:rPr>
                            <w:rFonts w:ascii="Arial" w:hAnsi="Arial" w:cs="Arial"/>
                            <w:sz w:val="18"/>
                            <w:szCs w:val="18"/>
                            <w:lang w:val="es-ES"/>
                          </w:rPr>
                          <w:t xml:space="preserve">, </w:t>
                        </w:r>
                        <w:r>
                          <w:rPr>
                            <w:rFonts w:ascii="Arial" w:hAnsi="Arial" w:cs="Arial"/>
                            <w:sz w:val="16"/>
                            <w:szCs w:val="16"/>
                          </w:rPr>
                          <w:t>RA Ministry of Education, Science, Culture and Sports</w:t>
                        </w:r>
                      </w:p>
                    </w:txbxContent>
                  </v:textbox>
                </v:rect>
                <v:rect id="Rectangle 116" o:spid="_x0000_s1035" style="position:absolute;left:36576;top:8000;width:16002;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" fillcolor="#fc0">
                  <v:shadow on="t" opacity=".5" offset="6pt,6pt"/>
                  <v:path arrowok="t"/>
                  <v:textbox>
                    <w:txbxContent>
                      <w:p w14:paraId="6F42F212" w14:textId="77777777" w:rsidR="00846899" w:rsidRPr="006F6EC8" w:rsidRDefault="00846899" w:rsidP="001B2725">
                        <w:pPr>
                          <w:jc w:val="center"/>
                          <w:rPr>
                            <w:rFonts w:ascii="Arial" w:hAnsi="Arial" w:cs="Arial"/>
                            <w:b/>
                            <w:bCs/>
                            <w:sz w:val="18"/>
                            <w:szCs w:val="18"/>
                          </w:rPr>
                        </w:pPr>
                        <w:r>
                          <w:rPr>
                            <w:rFonts w:ascii="Arial" w:hAnsi="Arial" w:cs="Arial"/>
                            <w:b/>
                            <w:bCs/>
                            <w:sz w:val="18"/>
                            <w:szCs w:val="18"/>
                          </w:rPr>
                          <w:t>Beneficiary Representative</w:t>
                        </w:r>
                      </w:p>
                      <w:p w14:paraId="764D7EC4" w14:textId="403329A1" w:rsidR="00846899" w:rsidRPr="001E6777" w:rsidRDefault="00846899" w:rsidP="001B2725">
                        <w:pPr>
                          <w:jc w:val="center"/>
                          <w:rPr>
                            <w:rFonts w:ascii="Arial" w:hAnsi="Arial" w:cs="Arial"/>
                            <w:sz w:val="16"/>
                            <w:szCs w:val="16"/>
                          </w:rPr>
                        </w:pPr>
                        <w:r>
                          <w:rPr>
                            <w:rFonts w:ascii="Arial" w:hAnsi="Arial" w:cs="Arial"/>
                            <w:sz w:val="16"/>
                            <w:szCs w:val="16"/>
                          </w:rPr>
                          <w:t xml:space="preserve">RA Ministry of Education, Science, Culture and Sports. </w:t>
                        </w:r>
                        <w:r w:rsidRPr="001E6777">
                          <w:rPr>
                            <w:rFonts w:ascii="Arial" w:hAnsi="Arial" w:cs="Arial"/>
                            <w:sz w:val="16"/>
                            <w:szCs w:val="16"/>
                          </w:rPr>
                          <w:t xml:space="preserve">RA Ministry of </w:t>
                        </w:r>
                        <w:proofErr w:type="spellStart"/>
                        <w:r w:rsidRPr="001E6777">
                          <w:rPr>
                            <w:rFonts w:ascii="Arial" w:hAnsi="Arial" w:cs="Arial"/>
                            <w:sz w:val="16"/>
                            <w:szCs w:val="16"/>
                          </w:rPr>
                          <w:t>Labor</w:t>
                        </w:r>
                        <w:proofErr w:type="spellEnd"/>
                        <w:r w:rsidRPr="001E6777">
                          <w:rPr>
                            <w:rFonts w:ascii="Arial" w:hAnsi="Arial" w:cs="Arial"/>
                            <w:sz w:val="16"/>
                            <w:szCs w:val="16"/>
                          </w:rPr>
                          <w:t xml:space="preserve"> and Social Affairs</w:t>
                        </w:r>
                      </w:p>
                      <w:p w14:paraId="400B2919" w14:textId="77777777" w:rsidR="00846899" w:rsidRDefault="00846899" w:rsidP="001B2725">
                        <w:pPr>
                          <w:jc w:val="center"/>
                          <w:rPr>
                            <w:rFonts w:ascii="Arial" w:hAnsi="Arial" w:cs="Arial"/>
                            <w:sz w:val="16"/>
                            <w:szCs w:val="16"/>
                          </w:rPr>
                        </w:pPr>
                      </w:p>
                      <w:p w14:paraId="5F3C4FBB" w14:textId="6E474ABD" w:rsidR="00846899" w:rsidRPr="006F6EC8" w:rsidRDefault="00846899" w:rsidP="001B2725">
                        <w:pPr>
                          <w:jc w:val="center"/>
                          <w:rPr>
                            <w:rFonts w:ascii="Arial" w:hAnsi="Arial" w:cs="Arial"/>
                            <w:sz w:val="18"/>
                            <w:szCs w:val="18"/>
                            <w:lang w:val="es-ES"/>
                          </w:rPr>
                        </w:pPr>
                        <w:r>
                          <w:rPr>
                            <w:rFonts w:ascii="Arial" w:hAnsi="Arial" w:cs="Arial"/>
                            <w:sz w:val="18"/>
                            <w:szCs w:val="18"/>
                            <w:lang w:val="es-ES"/>
                          </w:rPr>
                          <w:t xml:space="preserve"> </w:t>
                        </w:r>
                      </w:p>
                    </w:txbxContent>
                  </v:textbox>
                </v:rect>
                <v:rect id="Rectangle 118" o:spid="_x0000_s1036" style="position:absolute;left:4318;top:17868;width:16002;height:10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" fillcolor="#fc0">
                  <v:shadow on="t" opacity=".5" offset="6pt,6pt"/>
                  <v:path arrowok="t"/>
                  <v:textbox>
                    <w:txbxContent>
                      <w:p w14:paraId="4CC3EE4F" w14:textId="77777777" w:rsidR="00846899" w:rsidRPr="006F6EC8" w:rsidRDefault="00846899" w:rsidP="001B2725">
                        <w:pPr>
                          <w:jc w:val="center"/>
                          <w:rPr>
                            <w:rFonts w:ascii="Arial" w:hAnsi="Arial" w:cs="Arial"/>
                            <w:b/>
                            <w:sz w:val="18"/>
                            <w:szCs w:val="18"/>
                          </w:rPr>
                        </w:pPr>
                        <w:r w:rsidRPr="006F6EC8">
                          <w:rPr>
                            <w:rFonts w:ascii="Arial" w:hAnsi="Arial" w:cs="Arial"/>
                            <w:b/>
                            <w:sz w:val="18"/>
                            <w:szCs w:val="18"/>
                          </w:rPr>
                          <w:t>Project Assurance</w:t>
                        </w:r>
                      </w:p>
                      <w:p w14:paraId="46948465" w14:textId="39519A87" w:rsidR="00846899" w:rsidRPr="00B93784" w:rsidRDefault="00846899" w:rsidP="001B2725">
                        <w:pPr>
                          <w:pStyle w:val="BodyText3"/>
                          <w:jc w:val="center"/>
                          <w:rPr>
                            <w:rFonts w:cs="Arial"/>
                            <w:sz w:val="16"/>
                            <w:szCs w:val="16"/>
                            <w:lang w:val="en-GB"/>
                          </w:rPr>
                        </w:pPr>
                        <w:r w:rsidRPr="00B93784">
                          <w:rPr>
                            <w:rFonts w:cs="Arial"/>
                            <w:sz w:val="16"/>
                            <w:szCs w:val="16"/>
                            <w:lang w:val="en-GB"/>
                          </w:rPr>
                          <w:t>UNDP Socioeconomic Development P</w:t>
                        </w:r>
                        <w:r w:rsidR="004412DD">
                          <w:rPr>
                            <w:rFonts w:cs="Arial"/>
                            <w:sz w:val="16"/>
                            <w:szCs w:val="16"/>
                            <w:lang w:val="en-GB"/>
                          </w:rPr>
                          <w:t>ortfolio</w:t>
                        </w:r>
                        <w:r w:rsidRPr="00B93784">
                          <w:rPr>
                            <w:rFonts w:cs="Arial"/>
                            <w:sz w:val="16"/>
                            <w:szCs w:val="16"/>
                            <w:lang w:val="en-GB"/>
                          </w:rPr>
                          <w:t xml:space="preserve"> Manager,</w:t>
                        </w:r>
                      </w:p>
                      <w:p w14:paraId="139A35E7" w14:textId="0AB30CAA" w:rsidR="00846899" w:rsidRPr="00B93784" w:rsidRDefault="00846899" w:rsidP="001B2725">
                        <w:pPr>
                          <w:pStyle w:val="BodyText3"/>
                          <w:jc w:val="center"/>
                          <w:rPr>
                            <w:rFonts w:cs="Arial"/>
                            <w:sz w:val="16"/>
                            <w:szCs w:val="16"/>
                          </w:rPr>
                        </w:pPr>
                        <w:r w:rsidRPr="00B93784">
                          <w:rPr>
                            <w:rFonts w:cs="Arial"/>
                            <w:sz w:val="16"/>
                            <w:szCs w:val="16"/>
                            <w:lang w:val="en-GB"/>
                          </w:rPr>
                          <w:t>UNDP Innovation, Acceleration and SDG Finance P</w:t>
                        </w:r>
                        <w:r w:rsidR="004412DD">
                          <w:rPr>
                            <w:rFonts w:cs="Arial"/>
                            <w:sz w:val="16"/>
                            <w:szCs w:val="16"/>
                            <w:lang w:val="en-GB"/>
                          </w:rPr>
                          <w:t>ortfolio</w:t>
                        </w:r>
                        <w:r w:rsidRPr="00B93784">
                          <w:rPr>
                            <w:rFonts w:cs="Arial"/>
                            <w:sz w:val="16"/>
                            <w:szCs w:val="16"/>
                            <w:lang w:val="en-GB"/>
                          </w:rPr>
                          <w:t xml:space="preserve"> Manager (</w:t>
                        </w:r>
                        <w:r w:rsidRPr="001B2725">
                          <w:rPr>
                            <w:sz w:val="16"/>
                            <w:szCs w:val="16"/>
                          </w:rPr>
                          <w:t>1.1.2,1.1.3,3.1.1)</w:t>
                        </w:r>
                      </w:p>
                    </w:txbxContent>
                  </v:textbox>
                </v:rect>
                <v:rect id="_x0000_s1037" style="position:absolute;left:23925;top:27139;width:7736;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" fillcolor="#fc9">
                  <v:shadow on="t" opacity=".5" offset="6pt,6pt"/>
                  <v:path arrowok="t"/>
                  <v:textbox>
                    <w:txbxContent>
                      <w:p w14:paraId="49A97CD0" w14:textId="77777777" w:rsidR="00846899" w:rsidRPr="00144C3F" w:rsidRDefault="00846899" w:rsidP="001B2725">
                        <w:pPr>
                          <w:jc w:val="center"/>
                          <w:rPr>
                            <w:rFonts w:ascii="Arial" w:hAnsi="Arial" w:cs="Arial"/>
                            <w:b/>
                            <w:sz w:val="14"/>
                            <w:szCs w:val="14"/>
                          </w:rPr>
                        </w:pPr>
                        <w:r w:rsidRPr="00144C3F">
                          <w:rPr>
                            <w:rFonts w:ascii="Arial" w:hAnsi="Arial" w:cs="Arial"/>
                            <w:b/>
                            <w:sz w:val="14"/>
                            <w:szCs w:val="14"/>
                          </w:rPr>
                          <w:t>Project Support</w:t>
                        </w:r>
                      </w:p>
                      <w:p w14:paraId="062605DE" w14:textId="77777777" w:rsidR="00846899" w:rsidRPr="00144C3F" w:rsidRDefault="00846899" w:rsidP="001B2725">
                        <w:pPr>
                          <w:spacing w:before="120"/>
                          <w:jc w:val="center"/>
                          <w:rPr>
                            <w:sz w:val="16"/>
                            <w:szCs w:val="16"/>
                          </w:rPr>
                        </w:pPr>
                      </w:p>
                    </w:txbxContent>
                  </v:textbox>
                </v:rect>
                <v:roundrect id="AutoShape 121" o:spid="_x0000_s1038"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" fillcolor="#9cf">
                  <v:path arrowok="t"/>
                  <v:textbox>
                    <w:txbxContent>
                      <w:p w14:paraId="6D0E8E95" w14:textId="77777777" w:rsidR="00846899" w:rsidRPr="006F6EC8" w:rsidRDefault="00846899" w:rsidP="001B2725">
                        <w:pPr>
                          <w:jc w:val="center"/>
                          <w:rPr>
                            <w:rFonts w:ascii="Arial" w:hAnsi="Arial" w:cs="Arial"/>
                            <w:b/>
                            <w:sz w:val="18"/>
                            <w:szCs w:val="18"/>
                          </w:rPr>
                        </w:pPr>
                        <w:r w:rsidRPr="006F6EC8">
                          <w:rPr>
                            <w:rFonts w:ascii="Arial" w:hAnsi="Arial" w:cs="Arial"/>
                            <w:b/>
                            <w:sz w:val="18"/>
                            <w:szCs w:val="18"/>
                          </w:rPr>
                          <w:t>Project Organization Structure</w:t>
                        </w:r>
                      </w:p>
                    </w:txbxContent>
                  </v:textbox>
                </v:roundrect>
                <v:shapetype id="_x0000_t32" coordsize="21600,21600" o:spt="32" o:oned="t" path="m,l21600,21600e" filled="f">
                  <v:path arrowok="t" fillok="f" o:connecttype="none"/>
                  <o:lock v:ext="edit" shapetype="t"/>
                </v:shapetype>
                <v:shape id="AutoShape 124" o:spid="_x0000_s1039" type="#_x0000_t32" style="position:absolute;left:20574;top:20078;width:13373;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o:lock v:ext="edit" shapetype="f"/>
                </v:shape>
                <v:rect id="Rectangle 14" o:spid="_x0000_s1040" style="position:absolute;left:40005;top:34489;width:13716;height: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" fillcolor="#fc9">
                  <v:shadow on="t" opacity=".5" offset="6pt,6pt"/>
                  <v:path arrowok="t"/>
                  <v:textbox>
                    <w:txbxContent>
                      <w:p w14:paraId="020A45E9" w14:textId="77777777" w:rsidR="00846899" w:rsidRDefault="00846899" w:rsidP="001B2725">
                        <w:pPr>
                          <w:jc w:val="center"/>
                          <w:rPr>
                            <w:b/>
                            <w:bCs/>
                            <w:sz w:val="18"/>
                            <w:szCs w:val="18"/>
                          </w:rPr>
                        </w:pPr>
                        <w:r>
                          <w:rPr>
                            <w:b/>
                            <w:bCs/>
                            <w:sz w:val="18"/>
                            <w:szCs w:val="18"/>
                          </w:rPr>
                          <w:t> </w:t>
                        </w:r>
                      </w:p>
                      <w:p w14:paraId="2C2D828A" w14:textId="370B2009" w:rsidR="00846899" w:rsidRDefault="00846899" w:rsidP="001B2725">
                        <w:pPr>
                          <w:jc w:val="center"/>
                          <w:rPr>
                            <w:rFonts w:ascii="Arial" w:hAnsi="Arial" w:cs="Arial"/>
                            <w:b/>
                            <w:bCs/>
                            <w:sz w:val="18"/>
                            <w:szCs w:val="18"/>
                          </w:rPr>
                        </w:pPr>
                        <w:r>
                          <w:rPr>
                            <w:rFonts w:ascii="Arial" w:hAnsi="Arial" w:cs="Arial"/>
                            <w:b/>
                            <w:bCs/>
                            <w:sz w:val="18"/>
                            <w:szCs w:val="18"/>
                          </w:rPr>
                          <w:t xml:space="preserve">Responsible Party </w:t>
                        </w:r>
                      </w:p>
                      <w:p w14:paraId="5F28BF87" w14:textId="57A95C0B" w:rsidR="00846899" w:rsidRDefault="00846899" w:rsidP="001B2725">
                        <w:pPr>
                          <w:jc w:val="center"/>
                          <w:rPr>
                            <w:rFonts w:ascii="Arial" w:hAnsi="Arial" w:cs="Arial"/>
                            <w:b/>
                            <w:bCs/>
                            <w:sz w:val="18"/>
                            <w:szCs w:val="18"/>
                          </w:rPr>
                        </w:pPr>
                        <w:r>
                          <w:rPr>
                            <w:rFonts w:ascii="Arial" w:hAnsi="Arial" w:cs="Arial"/>
                            <w:b/>
                            <w:bCs/>
                            <w:sz w:val="18"/>
                            <w:szCs w:val="18"/>
                          </w:rPr>
                          <w:t>(B)</w:t>
                        </w:r>
                      </w:p>
                      <w:p w14:paraId="39488D9D" w14:textId="77777777" w:rsidR="00846899" w:rsidRDefault="00846899" w:rsidP="001B2725">
                        <w:pPr>
                          <w:jc w:val="center"/>
                          <w:rPr>
                            <w:sz w:val="20"/>
                            <w:szCs w:val="20"/>
                          </w:rPr>
                        </w:pPr>
                      </w:p>
                    </w:txbxContent>
                  </v:textbox>
                </v:rect>
                <v:rect id="Rectangle 15" o:spid="_x0000_s1041" style="position:absolute;left:5511;top:35112;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" fillcolor="#fc9">
                  <v:shadow on="t" opacity=".5" offset="6pt,6pt"/>
                  <v:path arrowok="t"/>
                  <v:textbox>
                    <w:txbxContent>
                      <w:p w14:paraId="1B10F3E9" w14:textId="77777777" w:rsidR="00846899" w:rsidRDefault="00846899" w:rsidP="001B2725">
                        <w:pPr>
                          <w:jc w:val="center"/>
                          <w:rPr>
                            <w:b/>
                            <w:bCs/>
                            <w:sz w:val="18"/>
                            <w:szCs w:val="18"/>
                          </w:rPr>
                        </w:pPr>
                        <w:r>
                          <w:rPr>
                            <w:b/>
                            <w:bCs/>
                            <w:sz w:val="18"/>
                            <w:szCs w:val="18"/>
                          </w:rPr>
                          <w:t> </w:t>
                        </w:r>
                      </w:p>
                      <w:p w14:paraId="7469FA3F" w14:textId="24C92969" w:rsidR="00846899" w:rsidRDefault="00846899" w:rsidP="001B2725">
                        <w:pPr>
                          <w:jc w:val="center"/>
                          <w:rPr>
                            <w:rFonts w:ascii="Arial" w:hAnsi="Arial" w:cs="Arial"/>
                            <w:b/>
                            <w:bCs/>
                            <w:sz w:val="18"/>
                            <w:szCs w:val="18"/>
                          </w:rPr>
                        </w:pPr>
                        <w:r>
                          <w:rPr>
                            <w:rFonts w:ascii="Arial" w:hAnsi="Arial" w:cs="Arial"/>
                            <w:b/>
                            <w:bCs/>
                            <w:sz w:val="18"/>
                            <w:szCs w:val="18"/>
                          </w:rPr>
                          <w:t xml:space="preserve">Responsible Party (A) </w:t>
                        </w:r>
                      </w:p>
                      <w:p w14:paraId="20B24377" w14:textId="77777777" w:rsidR="00846899" w:rsidRDefault="00846899" w:rsidP="001B2725">
                        <w:pPr>
                          <w:jc w:val="center"/>
                          <w:rPr>
                            <w:sz w:val="20"/>
                            <w:szCs w:val="20"/>
                          </w:rPr>
                        </w:pPr>
                        <w:r>
                          <w:rPr>
                            <w:sz w:val="20"/>
                            <w:szCs w:val="20"/>
                          </w:rPr>
                          <w:t> </w:t>
                        </w:r>
                      </w:p>
                    </w:txbxContent>
                  </v:textbox>
                </v:rect>
                <v:shape id="AutoShape 117" o:spid="_x0000_s1042" type="#_x0000_t32" style="position:absolute;left:34051;top:16954;width:200;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o:lock v:ext="edit" shapetype="f"/>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043" type="#_x0000_t85" style="position:absolute;left:29133;top:16481;width:1080;height:35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" adj="55" strokecolor="windowText" strokeweight="1pt">
                  <v:stroke joinstyle="miter"/>
                </v:shape>
                <v:shape id="Picture 2" o:spid="_x0000_s1044" type="#_x0000_t75" style="position:absolute;width:54673;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">
                  <v:imagedata r:id="rId26" o:title=""/>
                </v:shape>
                <v:line id="Straight Connector 33" o:spid="_x0000_s1045" style="position:absolute;visibility:visible;mso-wrap-style:square" from="32880,31685" to="32880,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4472c4 [3204]" strokeweight=".5pt">
                  <v:stroke joinstyle="miter"/>
                </v:line>
                <w10:anchorlock/>
              </v:group>
            </w:pict>
          </mc:Fallback>
        </mc:AlternateContent>
      </w:r>
    </w:p>
    <w:p w14:paraId="7A77F8A5" w14:textId="5EDA3490" w:rsidR="003F0B87" w:rsidRPr="001919FB" w:rsidRDefault="003F0B87" w:rsidP="008F1069">
      <w:pPr>
        <w:rPr>
          <w:rFonts w:asciiTheme="minorHAnsi" w:hAnsiTheme="minorHAnsi"/>
          <w:b/>
          <w:sz w:val="18"/>
        </w:rPr>
      </w:pPr>
    </w:p>
    <w:p w14:paraId="6C773301" w14:textId="651BCC98" w:rsidR="00B16157" w:rsidRPr="001919FB" w:rsidRDefault="00B16157" w:rsidP="00B16157">
      <w:pPr>
        <w:rPr>
          <w:rFonts w:asciiTheme="minorHAnsi" w:hAnsiTheme="minorHAnsi"/>
        </w:rPr>
      </w:pPr>
    </w:p>
    <w:p w14:paraId="7525004A" w14:textId="4EA08EA4" w:rsidR="00B16157" w:rsidRPr="001919FB" w:rsidRDefault="00B16157" w:rsidP="00B16157">
      <w:pPr>
        <w:rPr>
          <w:rFonts w:asciiTheme="minorHAnsi" w:hAnsiTheme="minorHAnsi"/>
          <w:b/>
          <w:sz w:val="18"/>
        </w:rPr>
      </w:pPr>
    </w:p>
    <w:p w14:paraId="0A9BF227" w14:textId="3DD29D2A" w:rsidR="00B16157" w:rsidRPr="001919FB" w:rsidRDefault="00E63192" w:rsidP="008B5B41">
      <w:pPr>
        <w:jc w:val="both"/>
        <w:rPr>
          <w:rFonts w:asciiTheme="minorHAnsi" w:hAnsiTheme="minorHAnsi" w:cstheme="minorHAnsi"/>
          <w:lang w:val="en-US"/>
        </w:rPr>
      </w:pPr>
      <w:r>
        <w:rPr>
          <w:rFonts w:asciiTheme="minorHAnsi" w:hAnsiTheme="minorHAnsi" w:cstheme="minorHAnsi"/>
          <w:noProof/>
          <w:lang w:val="en-US"/>
        </w:rPr>
        <mc:AlternateContent>
          <mc:Choice Requires="aink">
            <w:drawing>
              <wp:anchor distT="0" distB="0" distL="114300" distR="114300" simplePos="0" relativeHeight="251679232" behindDoc="0" locked="0" layoutInCell="1" allowOverlap="1" wp14:anchorId="605592AB" wp14:editId="5E5BB9A1">
                <wp:simplePos x="0" y="0"/>
                <wp:positionH relativeFrom="column">
                  <wp:posOffset>1790700</wp:posOffset>
                </wp:positionH>
                <wp:positionV relativeFrom="paragraph">
                  <wp:posOffset>302895</wp:posOffset>
                </wp:positionV>
                <wp:extent cx="190860" cy="36720"/>
                <wp:effectExtent l="38100" t="57150" r="19050" b="59055"/>
                <wp:wrapNone/>
                <wp:docPr id="32" name="Ink 32"/>
                <wp:cNvGraphicFramePr/>
                <a:graphic xmlns:a="http://schemas.openxmlformats.org/drawingml/2006/main">
                  <a:graphicData uri="http://schemas.microsoft.com/office/word/2010/wordprocessingInk">
                    <w14:contentPart bwMode="auto" r:id="rId27">
                      <w14:nvContentPartPr>
                        <w14:cNvContentPartPr/>
                      </w14:nvContentPartPr>
                      <w14:xfrm>
                        <a:off x="0" y="0"/>
                        <a:ext cx="190860" cy="36720"/>
                      </w14:xfrm>
                    </w14:contentPart>
                  </a:graphicData>
                </a:graphic>
              </wp:anchor>
            </w:drawing>
          </mc:Choice>
          <mc:Fallback>
            <w:drawing>
              <wp:anchor distT="0" distB="0" distL="114300" distR="114300" simplePos="0" relativeHeight="251679232" behindDoc="0" locked="0" layoutInCell="1" allowOverlap="1" wp14:anchorId="605592AB" wp14:editId="5E5BB9A1">
                <wp:simplePos x="0" y="0"/>
                <wp:positionH relativeFrom="column">
                  <wp:posOffset>1790700</wp:posOffset>
                </wp:positionH>
                <wp:positionV relativeFrom="paragraph">
                  <wp:posOffset>302895</wp:posOffset>
                </wp:positionV>
                <wp:extent cx="190860" cy="36720"/>
                <wp:effectExtent l="38100" t="57150" r="19050" b="59055"/>
                <wp:wrapNone/>
                <wp:docPr id="32" name="Ink 32"/>
                <wp:cNvGraphicFramePr/>
                <a:graphic xmlns:a="http://schemas.openxmlformats.org/drawingml/2006/main">
                  <a:graphicData uri="http://schemas.openxmlformats.org/drawingml/2006/picture">
                    <pic:pic xmlns:pic="http://schemas.openxmlformats.org/drawingml/2006/picture">
                      <pic:nvPicPr>
                        <pic:cNvPr id="32" name="Ink 32"/>
                        <pic:cNvPicPr/>
                      </pic:nvPicPr>
                      <pic:blipFill>
                        <a:blip r:embed="rId28"/>
                        <a:stretch>
                          <a:fillRect/>
                        </a:stretch>
                      </pic:blipFill>
                      <pic:spPr>
                        <a:xfrm>
                          <a:off x="0" y="0"/>
                          <a:ext cx="226511" cy="252360"/>
                        </a:xfrm>
                        <a:prstGeom prst="rect">
                          <a:avLst/>
                        </a:prstGeom>
                      </pic:spPr>
                    </pic:pic>
                  </a:graphicData>
                </a:graphic>
              </wp:anchor>
            </w:drawing>
          </mc:Fallback>
        </mc:AlternateContent>
      </w:r>
      <w:r w:rsidR="00B16157" w:rsidRPr="001919FB">
        <w:rPr>
          <w:rFonts w:asciiTheme="minorHAnsi" w:hAnsiTheme="minorHAnsi" w:cstheme="minorHAnsi"/>
          <w:lang w:val="en-US"/>
        </w:rPr>
        <w:t>The Ministry of</w:t>
      </w:r>
      <w:r w:rsidR="005A0D09" w:rsidRPr="001919FB">
        <w:rPr>
          <w:rFonts w:asciiTheme="minorHAnsi" w:hAnsiTheme="minorHAnsi" w:cstheme="minorHAnsi"/>
          <w:lang w:val="en-US"/>
        </w:rPr>
        <w:t xml:space="preserve"> Education, Sc</w:t>
      </w:r>
      <w:r w:rsidR="005A10B9" w:rsidRPr="001919FB">
        <w:rPr>
          <w:rFonts w:asciiTheme="minorHAnsi" w:hAnsiTheme="minorHAnsi" w:cstheme="minorHAnsi"/>
          <w:lang w:val="en-US"/>
        </w:rPr>
        <w:t xml:space="preserve">ience, Culture and </w:t>
      </w:r>
      <w:r w:rsidR="005A10B9" w:rsidRPr="00A47713">
        <w:rPr>
          <w:rFonts w:asciiTheme="minorHAnsi" w:hAnsiTheme="minorHAnsi" w:cstheme="minorHAnsi"/>
          <w:bCs/>
          <w:lang w:val="en-US"/>
        </w:rPr>
        <w:t>Sport</w:t>
      </w:r>
      <w:r w:rsidR="00B93784" w:rsidRPr="00A47713">
        <w:rPr>
          <w:rFonts w:asciiTheme="minorHAnsi" w:hAnsiTheme="minorHAnsi" w:cstheme="minorHAnsi"/>
          <w:bCs/>
          <w:lang w:val="en-US"/>
        </w:rPr>
        <w:t>s</w:t>
      </w:r>
      <w:r w:rsidR="00EB5148" w:rsidRPr="001919FB">
        <w:rPr>
          <w:rFonts w:asciiTheme="minorHAnsi" w:hAnsiTheme="minorHAnsi" w:cstheme="minorHAnsi"/>
          <w:lang w:val="en-US"/>
        </w:rPr>
        <w:t xml:space="preserve"> will be </w:t>
      </w:r>
      <w:r w:rsidR="00136202" w:rsidRPr="001919FB">
        <w:rPr>
          <w:rFonts w:asciiTheme="minorHAnsi" w:hAnsiTheme="minorHAnsi" w:cstheme="minorHAnsi"/>
          <w:lang w:val="en-US"/>
        </w:rPr>
        <w:t xml:space="preserve">the Implementing Partner of the Project. </w:t>
      </w:r>
      <w:r w:rsidR="00A2170C" w:rsidRPr="00A47713">
        <w:rPr>
          <w:rFonts w:asciiTheme="minorHAnsi" w:hAnsiTheme="minorHAnsi" w:cstheme="minorHAnsi"/>
          <w:bCs/>
          <w:lang w:val="en-US"/>
        </w:rPr>
        <w:t xml:space="preserve">The Ministry will </w:t>
      </w:r>
      <w:r w:rsidR="00136202" w:rsidRPr="00A47713">
        <w:rPr>
          <w:rFonts w:asciiTheme="minorHAnsi" w:hAnsiTheme="minorHAnsi" w:cstheme="minorHAnsi"/>
          <w:bCs/>
          <w:lang w:val="en-US"/>
        </w:rPr>
        <w:t xml:space="preserve">designate </w:t>
      </w:r>
      <w:r w:rsidR="003D30BC" w:rsidRPr="00A47713">
        <w:rPr>
          <w:rFonts w:asciiTheme="minorHAnsi" w:hAnsiTheme="minorHAnsi" w:cstheme="minorHAnsi"/>
          <w:bCs/>
          <w:lang w:val="en-US"/>
        </w:rPr>
        <w:t>a</w:t>
      </w:r>
      <w:r w:rsidR="00136202" w:rsidRPr="001919FB">
        <w:rPr>
          <w:rFonts w:asciiTheme="minorHAnsi" w:hAnsiTheme="minorHAnsi" w:cstheme="minorHAnsi"/>
          <w:lang w:val="en-US"/>
        </w:rPr>
        <w:t xml:space="preserve"> representative </w:t>
      </w:r>
      <w:r w:rsidR="00751006" w:rsidRPr="00A47713">
        <w:rPr>
          <w:rFonts w:asciiTheme="minorHAnsi" w:hAnsiTheme="minorHAnsi" w:cstheme="minorHAnsi"/>
          <w:bCs/>
          <w:lang w:val="en-US"/>
        </w:rPr>
        <w:t>through whom</w:t>
      </w:r>
      <w:r w:rsidR="00A20364" w:rsidRPr="00A47713">
        <w:rPr>
          <w:rFonts w:asciiTheme="minorHAnsi" w:hAnsiTheme="minorHAnsi" w:cstheme="minorHAnsi"/>
          <w:bCs/>
          <w:lang w:val="en-US"/>
        </w:rPr>
        <w:t xml:space="preserve"> will be </w:t>
      </w:r>
      <w:r w:rsidR="00662490" w:rsidRPr="00A47713">
        <w:rPr>
          <w:rFonts w:asciiTheme="minorHAnsi" w:hAnsiTheme="minorHAnsi" w:cstheme="minorHAnsi"/>
          <w:bCs/>
          <w:lang w:val="en-US"/>
        </w:rPr>
        <w:t xml:space="preserve">facilitated </w:t>
      </w:r>
      <w:r w:rsidR="00662490" w:rsidRPr="00A47713">
        <w:rPr>
          <w:rFonts w:asciiTheme="minorHAnsi" w:hAnsiTheme="minorHAnsi" w:cstheme="minorHAnsi"/>
          <w:lang w:val="en-US"/>
        </w:rPr>
        <w:t>the</w:t>
      </w:r>
      <w:r w:rsidR="00136202" w:rsidRPr="001919FB">
        <w:rPr>
          <w:rFonts w:asciiTheme="minorHAnsi" w:hAnsiTheme="minorHAnsi" w:cstheme="minorHAnsi"/>
          <w:lang w:val="en-US"/>
        </w:rPr>
        <w:t xml:space="preserve"> </w:t>
      </w:r>
      <w:r w:rsidR="00A20364" w:rsidRPr="00A47713">
        <w:rPr>
          <w:rFonts w:asciiTheme="minorHAnsi" w:hAnsiTheme="minorHAnsi" w:cstheme="minorHAnsi"/>
          <w:bCs/>
          <w:lang w:val="en-US"/>
        </w:rPr>
        <w:t>consultations</w:t>
      </w:r>
      <w:r w:rsidR="00B16157" w:rsidRPr="001919FB">
        <w:rPr>
          <w:rFonts w:asciiTheme="minorHAnsi" w:hAnsiTheme="minorHAnsi" w:cstheme="minorHAnsi"/>
          <w:lang w:val="en-US"/>
        </w:rPr>
        <w:t xml:space="preserve"> on all substantive issues related to the </w:t>
      </w:r>
      <w:r w:rsidR="008349A2" w:rsidRPr="00A47713">
        <w:rPr>
          <w:rFonts w:asciiTheme="minorHAnsi" w:hAnsiTheme="minorHAnsi" w:cstheme="minorHAnsi"/>
          <w:bCs/>
          <w:lang w:val="en-US"/>
        </w:rPr>
        <w:t xml:space="preserve">project </w:t>
      </w:r>
      <w:r w:rsidR="00B16157" w:rsidRPr="001919FB">
        <w:rPr>
          <w:rFonts w:asciiTheme="minorHAnsi" w:hAnsiTheme="minorHAnsi" w:cstheme="minorHAnsi"/>
          <w:lang w:val="en-US"/>
        </w:rPr>
        <w:t xml:space="preserve">execution. </w:t>
      </w:r>
    </w:p>
    <w:p w14:paraId="1BA57D24" w14:textId="77777777" w:rsidR="00B16157" w:rsidRPr="001919FB" w:rsidRDefault="00B16157" w:rsidP="008B5B41">
      <w:pPr>
        <w:jc w:val="both"/>
        <w:rPr>
          <w:rFonts w:asciiTheme="minorHAnsi" w:hAnsiTheme="minorHAnsi" w:cstheme="minorHAnsi"/>
          <w:lang w:val="en-US"/>
        </w:rPr>
      </w:pPr>
      <w:r w:rsidRPr="001919FB">
        <w:rPr>
          <w:rFonts w:asciiTheme="minorHAnsi" w:hAnsiTheme="minorHAnsi" w:cstheme="minorHAnsi"/>
          <w:lang w:val="en-US"/>
        </w:rPr>
        <w:t xml:space="preserve">  </w:t>
      </w:r>
    </w:p>
    <w:p w14:paraId="36BE7FAE" w14:textId="69539584" w:rsidR="00B16157" w:rsidRPr="001919FB" w:rsidRDefault="00B16157" w:rsidP="008B5B41">
      <w:pPr>
        <w:jc w:val="both"/>
        <w:rPr>
          <w:rFonts w:asciiTheme="minorHAnsi" w:hAnsiTheme="minorHAnsi" w:cstheme="minorHAnsi"/>
          <w:lang w:val="en-US"/>
        </w:rPr>
      </w:pPr>
      <w:r w:rsidRPr="001919FB">
        <w:rPr>
          <w:rFonts w:asciiTheme="minorHAnsi" w:hAnsiTheme="minorHAnsi" w:cstheme="minorHAnsi"/>
          <w:lang w:val="en-US"/>
        </w:rPr>
        <w:t xml:space="preserve">UNDP will provide support services to the Implementing Partner in accordance with the Letter of Agreement to be signed with </w:t>
      </w:r>
      <w:r w:rsidR="004D05C0" w:rsidRPr="001919FB">
        <w:rPr>
          <w:rFonts w:asciiTheme="minorHAnsi" w:hAnsiTheme="minorHAnsi" w:cstheme="minorHAnsi"/>
          <w:lang w:val="en-US"/>
        </w:rPr>
        <w:t>MESCS</w:t>
      </w:r>
      <w:r w:rsidRPr="001919FB">
        <w:rPr>
          <w:rFonts w:asciiTheme="minorHAnsi" w:hAnsiTheme="minorHAnsi" w:cstheme="minorHAnsi"/>
          <w:lang w:val="en-US"/>
        </w:rPr>
        <w:t xml:space="preserve">, which will be annexed to this project document. UNDP will ensure project accountability, transparency, </w:t>
      </w:r>
      <w:r w:rsidR="00D946EF" w:rsidRPr="001919FB">
        <w:rPr>
          <w:rFonts w:asciiTheme="minorHAnsi" w:hAnsiTheme="minorHAnsi" w:cstheme="minorHAnsi"/>
          <w:lang w:val="en-US"/>
        </w:rPr>
        <w:t>effectiveness,</w:t>
      </w:r>
      <w:r w:rsidRPr="001919FB">
        <w:rPr>
          <w:rFonts w:asciiTheme="minorHAnsi" w:hAnsiTheme="minorHAnsi" w:cstheme="minorHAnsi"/>
          <w:lang w:val="en-US"/>
        </w:rPr>
        <w:t xml:space="preserve"> and efficiency. </w:t>
      </w:r>
    </w:p>
    <w:p w14:paraId="4535197E" w14:textId="6D19049F" w:rsidR="00B16157" w:rsidRPr="001919FB" w:rsidRDefault="00B16157" w:rsidP="008B5B41">
      <w:pPr>
        <w:jc w:val="both"/>
        <w:rPr>
          <w:rFonts w:asciiTheme="minorHAnsi" w:hAnsiTheme="minorHAnsi" w:cstheme="minorHAnsi"/>
          <w:lang w:val="en-US"/>
        </w:rPr>
      </w:pPr>
      <w:r w:rsidRPr="001919FB">
        <w:rPr>
          <w:rFonts w:asciiTheme="minorHAnsi" w:hAnsiTheme="minorHAnsi" w:cstheme="minorHAnsi"/>
          <w:lang w:val="en-US"/>
        </w:rPr>
        <w:t xml:space="preserve">A Project Steering Committee (PSC) will be established to </w:t>
      </w:r>
      <w:r w:rsidR="001525C9" w:rsidRPr="00A47713">
        <w:rPr>
          <w:rFonts w:asciiTheme="minorHAnsi" w:hAnsiTheme="minorHAnsi" w:cstheme="minorHAnsi"/>
          <w:bCs/>
          <w:lang w:val="en-US"/>
        </w:rPr>
        <w:t>provide guidance to</w:t>
      </w:r>
      <w:r w:rsidR="00846899" w:rsidRPr="00A47713">
        <w:rPr>
          <w:rFonts w:asciiTheme="minorHAnsi" w:hAnsiTheme="minorHAnsi" w:cstheme="minorHAnsi"/>
          <w:bCs/>
          <w:lang w:val="en-US"/>
        </w:rPr>
        <w:t xml:space="preserve"> </w:t>
      </w:r>
      <w:r w:rsidRPr="001919FB">
        <w:rPr>
          <w:rFonts w:asciiTheme="minorHAnsi" w:hAnsiTheme="minorHAnsi" w:cstheme="minorHAnsi"/>
          <w:lang w:val="en-US"/>
        </w:rPr>
        <w:t>the project</w:t>
      </w:r>
      <w:r w:rsidR="001525C9" w:rsidRPr="00A47713">
        <w:rPr>
          <w:rFonts w:asciiTheme="minorHAnsi" w:hAnsiTheme="minorHAnsi" w:cstheme="minorHAnsi"/>
          <w:bCs/>
          <w:lang w:val="en-US"/>
        </w:rPr>
        <w:t xml:space="preserve"> </w:t>
      </w:r>
      <w:r w:rsidRPr="00A47713">
        <w:rPr>
          <w:rFonts w:asciiTheme="minorHAnsi" w:hAnsiTheme="minorHAnsi" w:cstheme="minorHAnsi"/>
          <w:bCs/>
          <w:lang w:val="en-US"/>
        </w:rPr>
        <w:t>management</w:t>
      </w:r>
      <w:r w:rsidRPr="001919FB">
        <w:rPr>
          <w:rFonts w:asciiTheme="minorHAnsi" w:hAnsiTheme="minorHAnsi" w:cstheme="minorHAnsi"/>
          <w:lang w:val="en-US"/>
        </w:rPr>
        <w:t>. The PSC will be represented by the implementing agency, the key partners, including project beneficiaries, UNDP, and the donor. Regular PSC meetings will be organized to monitor the execution of the project. PSC meetings will take place as necessary, but at least once a year.</w:t>
      </w:r>
      <w:r w:rsidRPr="00A47713">
        <w:rPr>
          <w:rFonts w:asciiTheme="minorHAnsi" w:hAnsiTheme="minorHAnsi" w:cstheme="minorHAnsi"/>
          <w:bCs/>
          <w:lang w:val="en-US"/>
        </w:rPr>
        <w:t xml:space="preserve"> </w:t>
      </w:r>
      <w:r w:rsidR="00817841" w:rsidRPr="00A47713">
        <w:rPr>
          <w:rFonts w:asciiTheme="minorHAnsi" w:hAnsiTheme="minorHAnsi" w:cstheme="minorHAnsi"/>
          <w:bCs/>
          <w:lang w:val="en-US"/>
        </w:rPr>
        <w:t>The</w:t>
      </w:r>
      <w:r w:rsidRPr="001919FB">
        <w:rPr>
          <w:rFonts w:asciiTheme="minorHAnsi" w:hAnsiTheme="minorHAnsi" w:cstheme="minorHAnsi"/>
          <w:lang w:val="en-US"/>
        </w:rPr>
        <w:t xml:space="preserve"> PSC will monitor project progress, provide political oversight, and offer general advice for project implementation to make certain the project is consistent with national development priorities.</w:t>
      </w:r>
    </w:p>
    <w:p w14:paraId="211FC41A" w14:textId="5D36C78B" w:rsidR="00B16157" w:rsidRPr="001919FB" w:rsidRDefault="00B16157" w:rsidP="008B5B41">
      <w:pPr>
        <w:jc w:val="both"/>
        <w:rPr>
          <w:rFonts w:asciiTheme="minorHAnsi" w:hAnsiTheme="minorHAnsi" w:cstheme="minorHAnsi"/>
          <w:lang w:val="en-US"/>
        </w:rPr>
      </w:pPr>
      <w:r w:rsidRPr="001919FB">
        <w:rPr>
          <w:rFonts w:asciiTheme="minorHAnsi" w:hAnsiTheme="minorHAnsi" w:cstheme="minorHAnsi"/>
          <w:lang w:val="en-US"/>
        </w:rPr>
        <w:t>UNDP SE</w:t>
      </w:r>
      <w:r w:rsidR="00C44034" w:rsidRPr="001919FB">
        <w:rPr>
          <w:rFonts w:asciiTheme="minorHAnsi" w:hAnsiTheme="minorHAnsi" w:cstheme="minorHAnsi"/>
          <w:lang w:val="en-US"/>
        </w:rPr>
        <w:t>D</w:t>
      </w:r>
      <w:r w:rsidRPr="001919FB">
        <w:rPr>
          <w:rFonts w:asciiTheme="minorHAnsi" w:hAnsiTheme="minorHAnsi" w:cstheme="minorHAnsi"/>
          <w:lang w:val="en-US"/>
        </w:rPr>
        <w:t xml:space="preserve"> Portfolio Manager will provide general project implementation assurance, including </w:t>
      </w:r>
      <w:proofErr w:type="gramStart"/>
      <w:r w:rsidRPr="001919FB">
        <w:rPr>
          <w:rFonts w:asciiTheme="minorHAnsi" w:hAnsiTheme="minorHAnsi" w:cstheme="minorHAnsi"/>
          <w:lang w:val="en-US"/>
        </w:rPr>
        <w:t>other</w:t>
      </w:r>
      <w:proofErr w:type="gramEnd"/>
      <w:r w:rsidRPr="001919FB">
        <w:rPr>
          <w:rFonts w:asciiTheme="minorHAnsi" w:hAnsiTheme="minorHAnsi" w:cstheme="minorHAnsi"/>
          <w:lang w:val="en-US"/>
        </w:rPr>
        <w:t xml:space="preserve"> </w:t>
      </w:r>
      <w:proofErr w:type="spellStart"/>
      <w:r w:rsidRPr="001919FB">
        <w:rPr>
          <w:rFonts w:asciiTheme="minorHAnsi" w:hAnsiTheme="minorHAnsi" w:cstheme="minorHAnsi"/>
          <w:lang w:val="en-US"/>
        </w:rPr>
        <w:t>programme</w:t>
      </w:r>
      <w:proofErr w:type="spellEnd"/>
      <w:r w:rsidRPr="001919FB">
        <w:rPr>
          <w:rFonts w:asciiTheme="minorHAnsi" w:hAnsiTheme="minorHAnsi" w:cstheme="minorHAnsi"/>
          <w:lang w:val="en-US"/>
        </w:rPr>
        <w:t xml:space="preserve"> support as necessary.</w:t>
      </w:r>
    </w:p>
    <w:p w14:paraId="4D92E36A" w14:textId="77777777" w:rsidR="00B16157" w:rsidRPr="001919FB" w:rsidRDefault="00B16157" w:rsidP="008B5B41">
      <w:pPr>
        <w:jc w:val="both"/>
        <w:rPr>
          <w:rFonts w:asciiTheme="minorHAnsi" w:hAnsiTheme="minorHAnsi"/>
          <w:b/>
          <w:lang w:val="en-US"/>
        </w:rPr>
      </w:pPr>
    </w:p>
    <w:p w14:paraId="738B1442" w14:textId="50A2F135" w:rsidR="00B16157" w:rsidRPr="003F1307" w:rsidRDefault="00B16157" w:rsidP="00B16157">
      <w:pPr>
        <w:rPr>
          <w:rFonts w:asciiTheme="minorHAnsi" w:hAnsiTheme="minorHAnsi" w:cstheme="minorHAnsi"/>
        </w:rPr>
        <w:sectPr w:rsidR="00B16157" w:rsidRPr="003F1307" w:rsidSect="00955924">
          <w:pgSz w:w="11906" w:h="16838" w:code="9"/>
          <w:pgMar w:top="864" w:right="1152" w:bottom="864" w:left="1152" w:header="720" w:footer="432" w:gutter="0"/>
          <w:cols w:space="708"/>
          <w:titlePg/>
          <w:docGrid w:linePitch="360"/>
        </w:sectPr>
      </w:pPr>
    </w:p>
    <w:p w14:paraId="39951DB1" w14:textId="77777777" w:rsidR="008F1069" w:rsidRPr="001919FB" w:rsidRDefault="008F1069" w:rsidP="0043514A">
      <w:pPr>
        <w:pStyle w:val="Heading1"/>
        <w:rPr>
          <w:rFonts w:asciiTheme="minorHAnsi" w:hAnsiTheme="minorHAnsi"/>
        </w:rPr>
      </w:pPr>
      <w:r w:rsidRPr="001919FB">
        <w:rPr>
          <w:rFonts w:asciiTheme="minorHAnsi" w:hAnsiTheme="minorHAnsi"/>
        </w:rPr>
        <w:lastRenderedPageBreak/>
        <w:t>Legal Context</w:t>
      </w:r>
      <w:r w:rsidR="00041F71" w:rsidRPr="001919FB">
        <w:rPr>
          <w:rFonts w:asciiTheme="minorHAnsi" w:hAnsiTheme="minorHAnsi"/>
        </w:rPr>
        <w:t xml:space="preserve"> </w:t>
      </w:r>
    </w:p>
    <w:p w14:paraId="3C6E062B" w14:textId="77777777" w:rsidR="005E763F" w:rsidRPr="001919FB" w:rsidRDefault="005E763F" w:rsidP="005E763F">
      <w:pPr>
        <w:rPr>
          <w:rFonts w:asciiTheme="minorHAnsi" w:hAnsiTheme="minorHAnsi"/>
        </w:rPr>
      </w:pPr>
    </w:p>
    <w:p w14:paraId="63EF8200" w14:textId="77777777" w:rsidR="005E763F" w:rsidRPr="001919FB" w:rsidRDefault="005E763F" w:rsidP="002C5707">
      <w:pPr>
        <w:jc w:val="both"/>
        <w:outlineLvl w:val="0"/>
        <w:rPr>
          <w:rFonts w:asciiTheme="minorHAnsi" w:hAnsiTheme="minorHAnsi"/>
          <w:b/>
        </w:rPr>
      </w:pPr>
      <w:r w:rsidRPr="001919FB">
        <w:rPr>
          <w:rFonts w:asciiTheme="minorHAnsi" w:hAnsiTheme="minorHAnsi"/>
          <w:b/>
        </w:rPr>
        <w:t xml:space="preserve">Option a. Where the country has signed the </w:t>
      </w:r>
      <w:hyperlink r:id="rId29" w:tooltip="outbind://44/reference_centre/chapter5/sbaa.pdf" w:history="1">
        <w:r w:rsidRPr="001919FB">
          <w:rPr>
            <w:rStyle w:val="Hyperlink"/>
            <w:rFonts w:asciiTheme="minorHAnsi" w:hAnsiTheme="minorHAnsi"/>
            <w:b/>
            <w:spacing w:val="-3"/>
          </w:rPr>
          <w:t>Standard Basic Assistance Agreement (SBAA)</w:t>
        </w:r>
      </w:hyperlink>
      <w:r w:rsidRPr="001919FB">
        <w:rPr>
          <w:rFonts w:asciiTheme="minorHAnsi" w:hAnsiTheme="minorHAnsi"/>
          <w:b/>
        </w:rPr>
        <w:t xml:space="preserve"> </w:t>
      </w:r>
    </w:p>
    <w:p w14:paraId="765B26CB" w14:textId="2622551D" w:rsidR="005E763F" w:rsidRPr="001919FB" w:rsidRDefault="005E763F" w:rsidP="002C5707">
      <w:pPr>
        <w:jc w:val="both"/>
        <w:rPr>
          <w:rFonts w:asciiTheme="minorHAnsi" w:hAnsiTheme="minorHAnsi"/>
        </w:rPr>
      </w:pPr>
      <w:r w:rsidRPr="001919FB">
        <w:rPr>
          <w:rFonts w:asciiTheme="minorHAnsi" w:hAnsiTheme="minorHAnsi"/>
        </w:rPr>
        <w:t xml:space="preserve">This project document shall be the instrument referred to as such in Article 1 of the Standard Basic Assistance Agreement between </w:t>
      </w:r>
      <w:r w:rsidR="0088403E" w:rsidRPr="001919FB">
        <w:rPr>
          <w:rFonts w:asciiTheme="minorHAnsi" w:hAnsiTheme="minorHAnsi"/>
        </w:rPr>
        <w:t>the Government of Armenia and UNDP, signed on March 8</w:t>
      </w:r>
      <w:proofErr w:type="gramStart"/>
      <w:r w:rsidR="0088403E" w:rsidRPr="001919FB">
        <w:rPr>
          <w:rFonts w:asciiTheme="minorHAnsi" w:hAnsiTheme="minorHAnsi"/>
        </w:rPr>
        <w:t xml:space="preserve"> 1995</w:t>
      </w:r>
      <w:proofErr w:type="gramEnd"/>
      <w:r w:rsidR="0088403E" w:rsidRPr="001919FB">
        <w:rPr>
          <w:rFonts w:asciiTheme="minorHAnsi" w:hAnsiTheme="minorHAnsi"/>
        </w:rPr>
        <w:t>.   All references in the SBAA to “Executing Agency” shall be deemed to refer to “Implementing Partner.”</w:t>
      </w:r>
    </w:p>
    <w:p w14:paraId="21EC300F" w14:textId="77777777" w:rsidR="005E763F" w:rsidRPr="001919FB" w:rsidRDefault="005E763F" w:rsidP="002C5707">
      <w:pPr>
        <w:jc w:val="both"/>
        <w:rPr>
          <w:rFonts w:asciiTheme="minorHAnsi" w:hAnsiTheme="minorHAnsi"/>
        </w:rPr>
      </w:pPr>
    </w:p>
    <w:p w14:paraId="6A627277" w14:textId="77777777" w:rsidR="00D36240" w:rsidRPr="001919FB" w:rsidRDefault="00D36240" w:rsidP="002C5707">
      <w:pPr>
        <w:jc w:val="both"/>
        <w:rPr>
          <w:rFonts w:asciiTheme="minorHAnsi" w:hAnsiTheme="minorHAnsi"/>
        </w:rPr>
      </w:pPr>
      <w:r w:rsidRPr="001919FB">
        <w:rPr>
          <w:rFonts w:asciiTheme="minorHAnsi" w:hAnsiTheme="minorHAnsi"/>
        </w:rPr>
        <w:t xml:space="preserve">This project will be implemented by UNDP in accordance with its financial regulations, rules, </w:t>
      </w:r>
      <w:proofErr w:type="gramStart"/>
      <w:r w:rsidRPr="001919FB">
        <w:rPr>
          <w:rFonts w:asciiTheme="minorHAnsi" w:hAnsiTheme="minorHAnsi"/>
        </w:rPr>
        <w:t>practices</w:t>
      </w:r>
      <w:proofErr w:type="gramEnd"/>
      <w:r w:rsidRPr="001919FB">
        <w:rPr>
          <w:rFonts w:asciiTheme="minorHAnsi" w:hAnsiTheme="minorHAnsi"/>
        </w:rPr>
        <w:t xml:space="preserve"> and procedures.</w:t>
      </w:r>
    </w:p>
    <w:p w14:paraId="7E17B9F7" w14:textId="77777777" w:rsidR="00C3114E" w:rsidRPr="001919FB" w:rsidRDefault="00C3114E" w:rsidP="005E763F">
      <w:pPr>
        <w:rPr>
          <w:rFonts w:asciiTheme="minorHAnsi" w:hAnsiTheme="minorHAnsi"/>
          <w:sz w:val="20"/>
        </w:rPr>
      </w:pPr>
    </w:p>
    <w:p w14:paraId="33FE58CE" w14:textId="77777777" w:rsidR="00CF1E32" w:rsidRPr="001919FB" w:rsidRDefault="00CF1E32" w:rsidP="005E763F">
      <w:pPr>
        <w:rPr>
          <w:rFonts w:asciiTheme="minorHAnsi" w:hAnsiTheme="minorHAnsi"/>
          <w:b/>
          <w:smallCaps/>
          <w:spacing w:val="-2"/>
          <w:sz w:val="28"/>
        </w:rPr>
      </w:pPr>
    </w:p>
    <w:p w14:paraId="3FA1AE21" w14:textId="77777777" w:rsidR="00CF1E32" w:rsidRPr="001919FB" w:rsidRDefault="00B350E1" w:rsidP="00C3114E">
      <w:pPr>
        <w:pStyle w:val="Heading1"/>
        <w:rPr>
          <w:rFonts w:asciiTheme="minorHAnsi" w:hAnsiTheme="minorHAnsi"/>
        </w:rPr>
      </w:pPr>
      <w:r w:rsidRPr="001919FB">
        <w:rPr>
          <w:rFonts w:asciiTheme="minorHAnsi" w:hAnsiTheme="minorHAnsi"/>
        </w:rPr>
        <w:t xml:space="preserve">Risk Management </w:t>
      </w:r>
    </w:p>
    <w:p w14:paraId="37F0ED6D" w14:textId="77777777" w:rsidR="00C3114E" w:rsidRPr="001919FB" w:rsidRDefault="00C3114E" w:rsidP="005E763F">
      <w:pPr>
        <w:rPr>
          <w:rFonts w:asciiTheme="minorHAnsi" w:hAnsiTheme="minorHAnsi"/>
          <w:b/>
          <w:sz w:val="20"/>
        </w:rPr>
      </w:pPr>
    </w:p>
    <w:p w14:paraId="1616230B" w14:textId="77777777" w:rsidR="00DB5D22" w:rsidRPr="001919FB" w:rsidRDefault="00DB5D22" w:rsidP="001919FB">
      <w:pPr>
        <w:jc w:val="both"/>
        <w:rPr>
          <w:rFonts w:asciiTheme="minorHAnsi" w:hAnsiTheme="minorHAnsi"/>
        </w:rPr>
      </w:pPr>
      <w:r w:rsidRPr="001919FB">
        <w:rPr>
          <w:rFonts w:asciiTheme="minorHAnsi" w:hAnsiTheme="minorHAnsi"/>
        </w:rPr>
        <w:t>Option a. Government Entity (NIM)</w:t>
      </w:r>
    </w:p>
    <w:p w14:paraId="6A4B0A53"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 xml:space="preserve">Consistent with the Article III of the SBAA </w:t>
      </w:r>
      <w:r w:rsidRPr="001919FB">
        <w:rPr>
          <w:rFonts w:asciiTheme="minorHAnsi" w:hAnsiTheme="minorHAnsi"/>
          <w:i/>
        </w:rPr>
        <w:t>[or the Supplemental Provisions to the Project Document]</w:t>
      </w:r>
      <w:r w:rsidRPr="001919FB">
        <w:rPr>
          <w:rFonts w:asciiTheme="minorHAnsi" w:hAnsiTheme="minorHAnsi"/>
        </w:rPr>
        <w:t>, the responsibility for the safety and security of the Implementing Partner and its personnel and property, and of UNDP’s property in the Implementing Partner’s custody, rests with the Implementing Partner.  To this end, the Implementing Partner shall:</w:t>
      </w:r>
    </w:p>
    <w:p w14:paraId="5BD80E3B" w14:textId="77777777" w:rsidR="00DB5D22" w:rsidRPr="001919FB" w:rsidRDefault="00DB5D22" w:rsidP="001919FB">
      <w:pPr>
        <w:numPr>
          <w:ilvl w:val="0"/>
          <w:numId w:val="5"/>
        </w:numPr>
        <w:jc w:val="both"/>
        <w:rPr>
          <w:rFonts w:asciiTheme="minorHAnsi" w:hAnsiTheme="minorHAnsi"/>
        </w:rPr>
      </w:pPr>
      <w:r w:rsidRPr="001919FB">
        <w:rPr>
          <w:rFonts w:asciiTheme="minorHAnsi" w:hAnsiTheme="minorHAnsi"/>
        </w:rPr>
        <w:t xml:space="preserve">put in place an appropriate security plan and maintain the security plan, taking into account the security situation in the country where the project is being </w:t>
      </w:r>
      <w:proofErr w:type="gramStart"/>
      <w:r w:rsidRPr="001919FB">
        <w:rPr>
          <w:rFonts w:asciiTheme="minorHAnsi" w:hAnsiTheme="minorHAnsi"/>
        </w:rPr>
        <w:t>carried;</w:t>
      </w:r>
      <w:proofErr w:type="gramEnd"/>
    </w:p>
    <w:p w14:paraId="0AA6E5D9" w14:textId="77777777" w:rsidR="00DB5D22" w:rsidRPr="001919FB" w:rsidRDefault="00DB5D22" w:rsidP="001919FB">
      <w:pPr>
        <w:numPr>
          <w:ilvl w:val="0"/>
          <w:numId w:val="5"/>
        </w:numPr>
        <w:jc w:val="both"/>
        <w:rPr>
          <w:rFonts w:asciiTheme="minorHAnsi" w:hAnsiTheme="minorHAnsi"/>
        </w:rPr>
      </w:pPr>
      <w:r w:rsidRPr="001919FB">
        <w:rPr>
          <w:rFonts w:asciiTheme="minorHAnsi" w:hAnsiTheme="minorHAnsi"/>
        </w:rPr>
        <w:t>assume all risks and liabilities related to the Implementing Partner’s security, and the full implementation of the security plan.</w:t>
      </w:r>
    </w:p>
    <w:p w14:paraId="3FCC6556" w14:textId="77777777" w:rsidR="00DB5D22" w:rsidRPr="001919FB" w:rsidRDefault="00DB5D22" w:rsidP="001919FB">
      <w:pPr>
        <w:jc w:val="both"/>
        <w:rPr>
          <w:rFonts w:asciiTheme="minorHAnsi" w:hAnsiTheme="minorHAnsi"/>
        </w:rPr>
      </w:pPr>
    </w:p>
    <w:p w14:paraId="1F58743A"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bookmarkStart w:id="9" w:name="_Hlk42597918"/>
      <w:r w:rsidRPr="003F1307">
        <w:rPr>
          <w:rFonts w:asciiTheme="minorHAnsi" w:hAnsiTheme="minorHAnsi" w:cstheme="minorHAnsi"/>
          <w:bCs/>
        </w:rPr>
        <w:t xml:space="preserve"> </w:t>
      </w:r>
    </w:p>
    <w:p w14:paraId="1F6FA2B3" w14:textId="77777777" w:rsidR="00DB5D22" w:rsidRPr="001919FB" w:rsidRDefault="00DB5D22" w:rsidP="001919FB">
      <w:pPr>
        <w:jc w:val="both"/>
        <w:rPr>
          <w:rFonts w:asciiTheme="minorHAnsi" w:hAnsiTheme="minorHAnsi"/>
        </w:rPr>
      </w:pPr>
    </w:p>
    <w:p w14:paraId="18C16766" w14:textId="20C863C6" w:rsidR="00DB5D22" w:rsidRPr="001919FB" w:rsidRDefault="00DB5D22" w:rsidP="001919FB">
      <w:pPr>
        <w:numPr>
          <w:ilvl w:val="0"/>
          <w:numId w:val="12"/>
        </w:numPr>
        <w:jc w:val="both"/>
        <w:rPr>
          <w:rFonts w:asciiTheme="minorHAnsi" w:hAnsiTheme="minorHAnsi"/>
        </w:rPr>
      </w:pPr>
      <w:bookmarkStart w:id="10" w:name="_Hlk75272247"/>
      <w:r w:rsidRPr="003F1307">
        <w:rPr>
          <w:rFonts w:asciiTheme="minorHAnsi" w:hAnsiTheme="minorHAnsi" w:cstheme="minorHAnsi"/>
          <w:bCs/>
        </w:rPr>
        <w:t xml:space="preserve"> </w:t>
      </w:r>
      <w:r w:rsidRPr="001919FB">
        <w:rPr>
          <w:rFonts w:asciiTheme="minorHAnsi" w:hAnsiTheme="minorHAnsi"/>
        </w:rPr>
        <w:t>The Implementing Partner agrees to undertake all reasonable efforts to ensure that no UNDP funds received pursuant to the Project Document are used to provide support to individuals or entities associated with terrorism</w:t>
      </w:r>
      <w:r w:rsidRPr="003F1307">
        <w:rPr>
          <w:rFonts w:asciiTheme="minorHAnsi" w:hAnsiTheme="minorHAnsi" w:cstheme="minorHAnsi"/>
          <w:bCs/>
        </w:rPr>
        <w:t>,</w:t>
      </w:r>
      <w:r w:rsidRPr="001919FB">
        <w:rPr>
          <w:rFonts w:asciiTheme="minorHAnsi" w:hAnsiTheme="minorHAnsi"/>
        </w:rPr>
        <w:t xml:space="preserve"> that the recipients of any amounts provided by UNDP hereunder do not appear on the </w:t>
      </w:r>
      <w:r w:rsidRPr="003F1307">
        <w:rPr>
          <w:rFonts w:asciiTheme="minorHAnsi" w:hAnsiTheme="minorHAnsi" w:cstheme="minorHAnsi"/>
          <w:bCs/>
        </w:rPr>
        <w:t xml:space="preserve">United Nations </w:t>
      </w:r>
      <w:r w:rsidRPr="001919FB">
        <w:rPr>
          <w:rFonts w:asciiTheme="minorHAnsi" w:hAnsiTheme="minorHAnsi"/>
        </w:rPr>
        <w:t xml:space="preserve">Security Council </w:t>
      </w:r>
      <w:r w:rsidRPr="003F1307">
        <w:rPr>
          <w:rFonts w:asciiTheme="minorHAnsi" w:hAnsiTheme="minorHAnsi" w:cstheme="minorHAnsi"/>
          <w:bCs/>
        </w:rPr>
        <w:t>Consolidated Sanctions List, and that no UNDP funds received</w:t>
      </w:r>
      <w:r w:rsidRPr="001919FB">
        <w:rPr>
          <w:rFonts w:asciiTheme="minorHAnsi" w:hAnsiTheme="minorHAnsi"/>
        </w:rPr>
        <w:t xml:space="preserve"> pursuant to </w:t>
      </w:r>
      <w:r w:rsidRPr="003F1307">
        <w:rPr>
          <w:rFonts w:asciiTheme="minorHAnsi" w:hAnsiTheme="minorHAnsi" w:cstheme="minorHAnsi"/>
          <w:bCs/>
        </w:rPr>
        <w:t>the Project Document are used for money laundering activities.</w:t>
      </w:r>
      <w:r w:rsidRPr="001919FB">
        <w:rPr>
          <w:rFonts w:asciiTheme="minorHAnsi" w:hAnsiTheme="minorHAnsi"/>
        </w:rPr>
        <w:t xml:space="preserve"> The </w:t>
      </w:r>
      <w:r w:rsidRPr="003F1307">
        <w:rPr>
          <w:rFonts w:asciiTheme="minorHAnsi" w:hAnsiTheme="minorHAnsi" w:cstheme="minorHAnsi"/>
          <w:bCs/>
        </w:rPr>
        <w:t>United Nations Security Council Consolidated Sanctions List</w:t>
      </w:r>
      <w:r w:rsidRPr="001919FB">
        <w:rPr>
          <w:rFonts w:asciiTheme="minorHAnsi" w:hAnsiTheme="minorHAnsi"/>
        </w:rPr>
        <w:t xml:space="preserve"> can be accessed via </w:t>
      </w:r>
      <w:hyperlink r:id="rId30" w:history="1">
        <w:r w:rsidRPr="003F1307">
          <w:rPr>
            <w:rStyle w:val="Hyperlink"/>
            <w:rFonts w:asciiTheme="minorHAnsi" w:hAnsiTheme="minorHAnsi" w:cstheme="minorHAnsi"/>
            <w:bCs/>
          </w:rPr>
          <w:t>https://www.un.org/securitycouncil/content/un-sc-consolidated-list</w:t>
        </w:r>
      </w:hyperlink>
      <w:r w:rsidRPr="003F1307">
        <w:rPr>
          <w:rFonts w:asciiTheme="minorHAnsi" w:hAnsiTheme="minorHAnsi" w:cstheme="minorHAnsi"/>
          <w:bCs/>
        </w:rPr>
        <w:t>.</w:t>
      </w:r>
      <w:r w:rsidRPr="001919FB">
        <w:rPr>
          <w:rFonts w:asciiTheme="minorHAnsi" w:hAnsiTheme="minorHAnsi"/>
        </w:rPr>
        <w:t xml:space="preserve"> </w:t>
      </w:r>
    </w:p>
    <w:bookmarkEnd w:id="9"/>
    <w:bookmarkEnd w:id="10"/>
    <w:p w14:paraId="4EA87AA3" w14:textId="77777777" w:rsidR="00DB5D22" w:rsidRPr="001919FB" w:rsidRDefault="00DB5D22" w:rsidP="001919FB">
      <w:pPr>
        <w:jc w:val="both"/>
        <w:rPr>
          <w:rFonts w:asciiTheme="minorHAnsi" w:hAnsiTheme="minorHAnsi"/>
        </w:rPr>
      </w:pPr>
    </w:p>
    <w:p w14:paraId="30759D1A"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2B18B8C7" w14:textId="5CC026B2" w:rsidR="00DB5D22" w:rsidRPr="001919FB" w:rsidRDefault="00DB5D22" w:rsidP="001919FB">
      <w:pPr>
        <w:jc w:val="both"/>
        <w:rPr>
          <w:rFonts w:asciiTheme="minorHAnsi" w:hAnsiTheme="minorHAnsi"/>
        </w:rPr>
      </w:pPr>
      <w:r w:rsidRPr="001919FB">
        <w:rPr>
          <w:rFonts w:asciiTheme="minorHAnsi" w:hAnsiTheme="minorHAnsi"/>
        </w:rPr>
        <w:lastRenderedPageBreak/>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6E7564F6" w14:textId="77777777" w:rsidR="00DB5D22" w:rsidRPr="003F1307" w:rsidRDefault="00DB5D22" w:rsidP="003F1307">
      <w:pPr>
        <w:jc w:val="both"/>
        <w:rPr>
          <w:rFonts w:asciiTheme="minorHAnsi" w:hAnsiTheme="minorHAnsi" w:cstheme="minorHAnsi"/>
          <w:bCs/>
        </w:rPr>
      </w:pPr>
      <w:r w:rsidRPr="001919FB">
        <w:rPr>
          <w:rFonts w:asciiTheme="minorHAnsi" w:hAnsiTheme="minorHAnsi"/>
        </w:rPr>
        <w:t xml:space="preserve">(b) Moreover, and without limitation to the application of other regulations, rules, </w:t>
      </w:r>
      <w:proofErr w:type="gramStart"/>
      <w:r w:rsidRPr="001919FB">
        <w:rPr>
          <w:rFonts w:asciiTheme="minorHAnsi" w:hAnsiTheme="minorHAnsi"/>
        </w:rPr>
        <w:t>policies</w:t>
      </w:r>
      <w:proofErr w:type="gramEnd"/>
      <w:r w:rsidRPr="001919FB">
        <w:rPr>
          <w:rFonts w:asciiTheme="minorHAnsi" w:hAnsiTheme="minorHAnsi"/>
        </w:rPr>
        <w:t xml:space="preserve">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w:t>
      </w:r>
      <w:proofErr w:type="gramStart"/>
      <w:r w:rsidRPr="001919FB">
        <w:rPr>
          <w:rFonts w:asciiTheme="minorHAnsi" w:hAnsiTheme="minorHAnsi"/>
        </w:rPr>
        <w:t>employment</w:t>
      </w:r>
      <w:proofErr w:type="gramEnd"/>
      <w:r w:rsidRPr="001919FB">
        <w:rPr>
          <w:rFonts w:asciiTheme="minorHAnsi" w:hAnsiTheme="minorHAnsi"/>
        </w:rPr>
        <w:t xml:space="preserve"> or creates an intimidating, hostile or offensive work environment.</w:t>
      </w:r>
      <w:r w:rsidRPr="003F1307">
        <w:rPr>
          <w:rFonts w:asciiTheme="minorHAnsi" w:hAnsiTheme="minorHAnsi" w:cstheme="minorHAnsi"/>
          <w:bCs/>
        </w:rPr>
        <w:t xml:space="preserve"> </w:t>
      </w:r>
      <w:bookmarkStart w:id="11" w:name="_Hlk30160899"/>
      <w:r w:rsidRPr="003F1307">
        <w:rPr>
          <w:rFonts w:asciiTheme="minorHAnsi" w:hAnsiTheme="minorHAnsi" w:cstheme="minorHAnsi"/>
          <w:bCs/>
        </w:rPr>
        <w:t>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bookmarkEnd w:id="11"/>
      <w:r w:rsidRPr="003F1307">
        <w:rPr>
          <w:rFonts w:asciiTheme="minorHAnsi" w:hAnsiTheme="minorHAnsi" w:cstheme="minorHAnsi"/>
          <w:bCs/>
        </w:rPr>
        <w:t xml:space="preserve"> </w:t>
      </w:r>
    </w:p>
    <w:p w14:paraId="28AF13D3" w14:textId="77777777" w:rsidR="00DB5D22" w:rsidRPr="001919FB" w:rsidRDefault="00DB5D22" w:rsidP="001919FB">
      <w:pPr>
        <w:jc w:val="both"/>
        <w:rPr>
          <w:rFonts w:asciiTheme="minorHAnsi" w:hAnsiTheme="minorHAnsi"/>
        </w:rPr>
      </w:pPr>
    </w:p>
    <w:p w14:paraId="5F985334"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a) In the performance of the activities under this Project Document, the Implementing Partner shall (with respect to its own activities</w:t>
      </w:r>
      <w:proofErr w:type="gramStart"/>
      <w:r w:rsidRPr="001919FB">
        <w:rPr>
          <w:rFonts w:asciiTheme="minorHAnsi" w:hAnsiTheme="minorHAnsi"/>
        </w:rPr>
        <w:t>), and</w:t>
      </w:r>
      <w:proofErr w:type="gramEnd"/>
      <w:r w:rsidRPr="001919FB">
        <w:rPr>
          <w:rFonts w:asciiTheme="minorHAnsi" w:hAnsiTheme="minorHAnsi"/>
        </w:rPr>
        <w:t xml:space="preserve">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w:t>
      </w:r>
      <w:proofErr w:type="gramStart"/>
      <w:r w:rsidRPr="001919FB">
        <w:rPr>
          <w:rFonts w:asciiTheme="minorHAnsi" w:hAnsiTheme="minorHAnsi"/>
        </w:rPr>
        <w:t>include:</w:t>
      </w:r>
      <w:proofErr w:type="gramEnd"/>
      <w:r w:rsidRPr="001919FB">
        <w:rPr>
          <w:rFonts w:asciiTheme="minorHAnsi" w:hAnsiTheme="minorHAnsi"/>
        </w:rPr>
        <w:t xml:space="preserv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71BCCBA7" w14:textId="77777777" w:rsidR="00DB5D22" w:rsidRPr="001919FB" w:rsidRDefault="00DB5D22" w:rsidP="001919FB">
      <w:pPr>
        <w:numPr>
          <w:ilvl w:val="1"/>
          <w:numId w:val="16"/>
        </w:numPr>
        <w:jc w:val="both"/>
        <w:rPr>
          <w:rFonts w:asciiTheme="minorHAnsi" w:hAnsiTheme="minorHAnsi"/>
        </w:rPr>
      </w:pPr>
      <w:r w:rsidRPr="001919FB">
        <w:rPr>
          <w:rFonts w:asciiTheme="minorHAnsi" w:hAnsiTheme="minorHAnsi"/>
        </w:rPr>
        <w:t xml:space="preserve">Prevent its employees, agents or any other persons engaged to perform any services under this Project Document, from engaging in SH or </w:t>
      </w:r>
      <w:proofErr w:type="gramStart"/>
      <w:r w:rsidRPr="001919FB">
        <w:rPr>
          <w:rFonts w:asciiTheme="minorHAnsi" w:hAnsiTheme="minorHAnsi"/>
        </w:rPr>
        <w:t>SEA;</w:t>
      </w:r>
      <w:proofErr w:type="gramEnd"/>
    </w:p>
    <w:p w14:paraId="72DDB6BB" w14:textId="77777777" w:rsidR="00DB5D22" w:rsidRPr="001919FB" w:rsidRDefault="00DB5D22" w:rsidP="001919FB">
      <w:pPr>
        <w:numPr>
          <w:ilvl w:val="1"/>
          <w:numId w:val="16"/>
        </w:numPr>
        <w:jc w:val="both"/>
        <w:rPr>
          <w:rFonts w:asciiTheme="minorHAnsi" w:hAnsiTheme="minorHAnsi"/>
        </w:rPr>
      </w:pPr>
      <w:r w:rsidRPr="001919FB">
        <w:rPr>
          <w:rFonts w:asciiTheme="minorHAnsi" w:hAnsiTheme="minorHAnsi"/>
        </w:rPr>
        <w:t xml:space="preserve">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w:t>
      </w:r>
      <w:proofErr w:type="gramStart"/>
      <w:r w:rsidRPr="001919FB">
        <w:rPr>
          <w:rFonts w:asciiTheme="minorHAnsi" w:hAnsiTheme="minorHAnsi"/>
        </w:rPr>
        <w:t>UNDP;</w:t>
      </w:r>
      <w:proofErr w:type="gramEnd"/>
    </w:p>
    <w:p w14:paraId="3EB827E2" w14:textId="77777777" w:rsidR="00DB5D22" w:rsidRPr="001919FB" w:rsidRDefault="00DB5D22" w:rsidP="001919FB">
      <w:pPr>
        <w:numPr>
          <w:ilvl w:val="1"/>
          <w:numId w:val="16"/>
        </w:numPr>
        <w:jc w:val="both"/>
        <w:rPr>
          <w:rFonts w:asciiTheme="minorHAnsi" w:hAnsiTheme="minorHAnsi"/>
        </w:rPr>
      </w:pPr>
      <w:r w:rsidRPr="001919FB">
        <w:rPr>
          <w:rFonts w:asciiTheme="minorHAnsi" w:hAnsiTheme="minorHAnsi"/>
        </w:rPr>
        <w:t xml:space="preserve">Report and monitor allegations of SH and SEA of which the Implementing Partner and its sub-parties referred to in paragraph 4 have been informed or have otherwise become aware, and status </w:t>
      </w:r>
      <w:proofErr w:type="gramStart"/>
      <w:r w:rsidRPr="001919FB">
        <w:rPr>
          <w:rFonts w:asciiTheme="minorHAnsi" w:hAnsiTheme="minorHAnsi"/>
        </w:rPr>
        <w:t>thereof;</w:t>
      </w:r>
      <w:proofErr w:type="gramEnd"/>
      <w:r w:rsidRPr="001919FB">
        <w:rPr>
          <w:rFonts w:asciiTheme="minorHAnsi" w:hAnsiTheme="minorHAnsi"/>
        </w:rPr>
        <w:t xml:space="preserve"> </w:t>
      </w:r>
    </w:p>
    <w:p w14:paraId="39DEDDFF" w14:textId="77777777" w:rsidR="00DB5D22" w:rsidRPr="001919FB" w:rsidRDefault="00DB5D22" w:rsidP="001919FB">
      <w:pPr>
        <w:numPr>
          <w:ilvl w:val="1"/>
          <w:numId w:val="16"/>
        </w:numPr>
        <w:jc w:val="both"/>
        <w:rPr>
          <w:rFonts w:asciiTheme="minorHAnsi" w:hAnsiTheme="minorHAnsi"/>
        </w:rPr>
      </w:pPr>
      <w:r w:rsidRPr="001919FB">
        <w:rPr>
          <w:rFonts w:asciiTheme="minorHAnsi" w:hAnsiTheme="minorHAnsi"/>
        </w:rPr>
        <w:t>Refer victims/survivors of SH and SEA to safe and confidential victim assistance; and</w:t>
      </w:r>
    </w:p>
    <w:p w14:paraId="35F751C2" w14:textId="77777777" w:rsidR="00DB5D22" w:rsidRPr="001919FB" w:rsidRDefault="00DB5D22" w:rsidP="001919FB">
      <w:pPr>
        <w:numPr>
          <w:ilvl w:val="1"/>
          <w:numId w:val="16"/>
        </w:numPr>
        <w:jc w:val="both"/>
        <w:rPr>
          <w:rFonts w:asciiTheme="minorHAnsi" w:hAnsiTheme="minorHAnsi"/>
        </w:rPr>
      </w:pPr>
      <w:r w:rsidRPr="001919FB">
        <w:rPr>
          <w:rFonts w:asciiTheme="minorHAnsi" w:hAnsiTheme="minorHAnsi"/>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1919FB">
        <w:rPr>
          <w:rFonts w:asciiTheme="minorHAnsi" w:hAnsiTheme="minorHAnsi"/>
        </w:rPr>
        <w:t>i</w:t>
      </w:r>
      <w:proofErr w:type="spellEnd"/>
      <w:r w:rsidRPr="001919FB">
        <w:rPr>
          <w:rFonts w:asciiTheme="minorHAnsi" w:hAnsiTheme="minorHAnsi"/>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6C085C4F" w14:textId="77777777" w:rsidR="00DB5D22" w:rsidRPr="001919FB" w:rsidRDefault="00DB5D22" w:rsidP="001919FB">
      <w:pPr>
        <w:jc w:val="both"/>
        <w:rPr>
          <w:rFonts w:asciiTheme="minorHAnsi" w:hAnsiTheme="minorHAnsi"/>
        </w:rPr>
      </w:pPr>
      <w:r w:rsidRPr="001919FB">
        <w:rPr>
          <w:rFonts w:asciiTheme="minorHAnsi" w:hAnsiTheme="minorHAnsi"/>
        </w:rPr>
        <w:lastRenderedPageBreak/>
        <w:t xml:space="preserve">b) The Implementing Partner shall establish that it has complied with the foregoing, to the satisfaction of UNDP, when requested by UNDP or any party acting on its behalf to provide such confirmation. </w:t>
      </w:r>
      <w:bookmarkStart w:id="12" w:name="_Hlk42604014"/>
      <w:r w:rsidRPr="001919FB">
        <w:rPr>
          <w:rFonts w:asciiTheme="minorHAnsi" w:hAnsiTheme="minorHAnsi"/>
        </w:rPr>
        <w:t>Failure of the Implementing Partner, and each of its sub-parties referred to in paragraph 4, to comply of the foregoing, as determined by UNDP, shall be considered grounds for suspension or termination of the Project.</w:t>
      </w:r>
    </w:p>
    <w:bookmarkEnd w:id="12"/>
    <w:p w14:paraId="17CA44ED" w14:textId="77777777" w:rsidR="00DB5D22" w:rsidRPr="003F1307" w:rsidRDefault="00DB5D22" w:rsidP="003F1307">
      <w:pPr>
        <w:jc w:val="both"/>
        <w:rPr>
          <w:rFonts w:asciiTheme="minorHAnsi" w:hAnsiTheme="minorHAnsi" w:cstheme="minorHAnsi"/>
          <w:bCs/>
        </w:rPr>
      </w:pPr>
    </w:p>
    <w:p w14:paraId="45C3063F" w14:textId="77777777" w:rsidR="00DB5D22" w:rsidRPr="001919FB" w:rsidRDefault="00DB5D22" w:rsidP="001919FB">
      <w:pPr>
        <w:numPr>
          <w:ilvl w:val="0"/>
          <w:numId w:val="12"/>
        </w:numPr>
        <w:jc w:val="both"/>
        <w:rPr>
          <w:rFonts w:asciiTheme="minorHAnsi" w:hAnsiTheme="minorHAnsi"/>
          <w:u w:val="single"/>
        </w:rPr>
      </w:pPr>
      <w:r w:rsidRPr="001919FB">
        <w:rPr>
          <w:rFonts w:asciiTheme="minorHAnsi" w:hAnsiTheme="minorHAnsi"/>
        </w:rPr>
        <w:t>Social and environmental sustainability will be enhanced through application of the UNDP Social and Environmental Standards (http://www.undp.org/ses) and related Accountability Mechanism (http://www.undp.org/secu-srm).   </w:t>
      </w:r>
    </w:p>
    <w:p w14:paraId="65D38A08" w14:textId="77777777" w:rsidR="00DB5D22" w:rsidRPr="001919FB" w:rsidRDefault="00DB5D22" w:rsidP="001919FB">
      <w:pPr>
        <w:numPr>
          <w:ilvl w:val="0"/>
          <w:numId w:val="12"/>
        </w:numPr>
        <w:jc w:val="both"/>
        <w:rPr>
          <w:rFonts w:asciiTheme="minorHAnsi" w:hAnsiTheme="minorHAnsi"/>
          <w:lang w:val="en-US"/>
        </w:rPr>
      </w:pPr>
      <w:r w:rsidRPr="001919FB">
        <w:rPr>
          <w:rFonts w:asciiTheme="minorHAnsi" w:hAnsiTheme="minorHAnsi"/>
          <w:lang w:val="en-US"/>
        </w:rPr>
        <w:t xml:space="preserve">The Implementing Partner shall: (a) conduct project and </w:t>
      </w:r>
      <w:proofErr w:type="spellStart"/>
      <w:r w:rsidRPr="001919FB">
        <w:rPr>
          <w:rFonts w:asciiTheme="minorHAnsi" w:hAnsiTheme="minorHAnsi"/>
          <w:lang w:val="en-US"/>
        </w:rPr>
        <w:t>programme</w:t>
      </w:r>
      <w:proofErr w:type="spellEnd"/>
      <w:r w:rsidRPr="001919FB">
        <w:rPr>
          <w:rFonts w:asciiTheme="minorHAnsi" w:hAnsiTheme="minorHAnsi"/>
          <w:lang w:val="en-US"/>
        </w:rPr>
        <w:t xml:space="preserve">-related activities in a manner consistent with the UNDP Social and Environmental Standards, (b) implement any management or mitigation plan prepared for the project or </w:t>
      </w:r>
      <w:proofErr w:type="spellStart"/>
      <w:r w:rsidRPr="001919FB">
        <w:rPr>
          <w:rFonts w:asciiTheme="minorHAnsi" w:hAnsiTheme="minorHAnsi"/>
          <w:lang w:val="en-US"/>
        </w:rPr>
        <w:t>programme</w:t>
      </w:r>
      <w:proofErr w:type="spellEnd"/>
      <w:r w:rsidRPr="001919FB">
        <w:rPr>
          <w:rFonts w:asciiTheme="minorHAnsi" w:hAnsiTheme="minorHAnsi"/>
          <w:lang w:val="en-US"/>
        </w:rPr>
        <w:t xml:space="preserve"> to comply with such standards, and (c) engage in a constructive and timely manner to address any concerns and complaints raised through the Accountability Mechanism. </w:t>
      </w:r>
      <w:r w:rsidRPr="001919FB">
        <w:rPr>
          <w:rFonts w:asciiTheme="minorHAnsi" w:hAnsiTheme="minorHAnsi"/>
        </w:rPr>
        <w:t xml:space="preserve">UNDP will seek to ensure that communities and other project stakeholders are informed of and have access to the Accountability Mechanism. </w:t>
      </w:r>
    </w:p>
    <w:p w14:paraId="7F634B5D"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F4F35A9" w14:textId="1350018D" w:rsidR="00DB5D22" w:rsidRPr="001919FB" w:rsidRDefault="00DB5D22" w:rsidP="001919FB">
      <w:pPr>
        <w:numPr>
          <w:ilvl w:val="0"/>
          <w:numId w:val="12"/>
        </w:numPr>
        <w:jc w:val="both"/>
        <w:rPr>
          <w:rFonts w:asciiTheme="minorHAnsi" w:hAnsiTheme="minorHAnsi"/>
          <w:lang w:val="en-US"/>
        </w:rPr>
      </w:pPr>
      <w:r w:rsidRPr="001919FB">
        <w:rPr>
          <w:rFonts w:asciiTheme="minorHAnsi" w:hAnsiTheme="minorHAnsi"/>
          <w:lang w:val="en-US"/>
        </w:rPr>
        <w:t xml:space="preserve">The Implementing Partner will take appropriate steps to prevent misuse of funds, </w:t>
      </w:r>
      <w:proofErr w:type="gramStart"/>
      <w:r w:rsidRPr="001919FB">
        <w:rPr>
          <w:rFonts w:asciiTheme="minorHAnsi" w:hAnsiTheme="minorHAnsi"/>
          <w:lang w:val="en-US"/>
        </w:rPr>
        <w:t>fraud</w:t>
      </w:r>
      <w:proofErr w:type="gramEnd"/>
      <w:r w:rsidRPr="001919FB">
        <w:rPr>
          <w:rFonts w:asciiTheme="minorHAnsi" w:hAnsiTheme="minorHAnsi"/>
          <w:lang w:val="en-US"/>
        </w:rPr>
        <w:t xml:space="preserve"> or corruption, by its officials, consultants, responsible parties, subcontractors and sub-recipients in implementing the project or using UNDP funds.  </w:t>
      </w:r>
    </w:p>
    <w:p w14:paraId="3CCA4613" w14:textId="77777777" w:rsidR="00DB5D22" w:rsidRPr="003F1307" w:rsidRDefault="00DB5D22" w:rsidP="003F1307">
      <w:pPr>
        <w:jc w:val="both"/>
        <w:rPr>
          <w:rFonts w:asciiTheme="minorHAnsi" w:hAnsiTheme="minorHAnsi" w:cstheme="minorHAnsi"/>
          <w:bCs/>
          <w:lang w:val="en-US"/>
        </w:rPr>
      </w:pPr>
    </w:p>
    <w:p w14:paraId="36EF0ACA" w14:textId="77777777" w:rsidR="00DB5D22" w:rsidRPr="003F1307" w:rsidRDefault="00DB5D22" w:rsidP="003F1307">
      <w:pPr>
        <w:numPr>
          <w:ilvl w:val="0"/>
          <w:numId w:val="12"/>
        </w:numPr>
        <w:jc w:val="both"/>
        <w:rPr>
          <w:rFonts w:asciiTheme="minorHAnsi" w:hAnsiTheme="minorHAnsi" w:cstheme="minorHAnsi"/>
          <w:bCs/>
          <w:lang w:val="en-US"/>
        </w:rPr>
      </w:pPr>
      <w:r w:rsidRPr="003F1307">
        <w:rPr>
          <w:rFonts w:asciiTheme="minorHAnsi" w:hAnsiTheme="minorHAnsi" w:cstheme="minorHAnsi"/>
          <w:bCs/>
          <w:lang w:val="en-US"/>
        </w:rPr>
        <w:t>In the implementation of the activities under this Project Document, UNDP places reasonable reliance upon the Implementing Partner for it to apply its laws, regulations and processes, and applicable international laws regarding anti money laundering and countering the financing of terrorism, to ensure consistency with the principles of then in force the UNDP Anti-Money Laundering and Countering the Financing of Terrorism Policy.</w:t>
      </w:r>
    </w:p>
    <w:p w14:paraId="0B7DB097" w14:textId="77777777" w:rsidR="00DB5D22" w:rsidRPr="003F1307" w:rsidRDefault="00DB5D22" w:rsidP="003F1307">
      <w:pPr>
        <w:jc w:val="both"/>
        <w:rPr>
          <w:rFonts w:asciiTheme="minorHAnsi" w:hAnsiTheme="minorHAnsi" w:cstheme="minorHAnsi"/>
          <w:bCs/>
          <w:lang w:val="en-US"/>
        </w:rPr>
      </w:pPr>
    </w:p>
    <w:p w14:paraId="6FEC5616" w14:textId="77777777" w:rsidR="00DB5D22" w:rsidRPr="003F1307" w:rsidRDefault="00DB5D22" w:rsidP="003F1307">
      <w:pPr>
        <w:numPr>
          <w:ilvl w:val="0"/>
          <w:numId w:val="12"/>
        </w:numPr>
        <w:jc w:val="both"/>
        <w:rPr>
          <w:rFonts w:asciiTheme="minorHAnsi" w:hAnsiTheme="minorHAnsi" w:cstheme="minorHAnsi"/>
          <w:bCs/>
          <w:lang w:val="en-US"/>
        </w:rPr>
      </w:pPr>
      <w:r w:rsidRPr="003F1307">
        <w:rPr>
          <w:rFonts w:asciiTheme="minorHAnsi" w:hAnsiTheme="minorHAnsi" w:cstheme="minorHAnsi"/>
          <w:bCs/>
          <w:lang w:val="en-US"/>
        </w:rPr>
        <w:t>The Implementing Partner will ensure that its financial management, anti-corruption, anti-</w:t>
      </w:r>
      <w:proofErr w:type="gramStart"/>
      <w:r w:rsidRPr="003F1307">
        <w:rPr>
          <w:rFonts w:asciiTheme="minorHAnsi" w:hAnsiTheme="minorHAnsi" w:cstheme="minorHAnsi"/>
          <w:bCs/>
          <w:lang w:val="en-US"/>
        </w:rPr>
        <w:t>fraud</w:t>
      </w:r>
      <w:proofErr w:type="gramEnd"/>
      <w:r w:rsidRPr="003F1307">
        <w:rPr>
          <w:rFonts w:asciiTheme="minorHAnsi" w:hAnsiTheme="minorHAnsi" w:cstheme="minorHAnsi"/>
          <w:bCs/>
          <w:lang w:val="en-US"/>
        </w:rPr>
        <w:t xml:space="preserve"> and </w:t>
      </w:r>
      <w:proofErr w:type="spellStart"/>
      <w:r w:rsidRPr="003F1307">
        <w:rPr>
          <w:rFonts w:asciiTheme="minorHAnsi" w:hAnsiTheme="minorHAnsi" w:cstheme="minorHAnsi"/>
          <w:bCs/>
          <w:lang w:val="en-US"/>
        </w:rPr>
        <w:t>anti money</w:t>
      </w:r>
      <w:proofErr w:type="spellEnd"/>
      <w:r w:rsidRPr="003F1307">
        <w:rPr>
          <w:rFonts w:asciiTheme="minorHAnsi" w:hAnsiTheme="minorHAnsi" w:cstheme="minorHAnsi"/>
          <w:bCs/>
          <w:lang w:val="en-US"/>
        </w:rPr>
        <w:t xml:space="preserve"> laundering and countering the financing of terrorism policies are in place and enforced for all funding received from or through UNDP. </w:t>
      </w:r>
    </w:p>
    <w:p w14:paraId="58AF83E6" w14:textId="77777777" w:rsidR="00DB5D22" w:rsidRPr="001919FB" w:rsidRDefault="00DB5D22" w:rsidP="001919FB">
      <w:pPr>
        <w:jc w:val="both"/>
        <w:rPr>
          <w:rFonts w:asciiTheme="minorHAnsi" w:hAnsiTheme="minorHAnsi"/>
          <w:lang w:val="en-US"/>
        </w:rPr>
      </w:pPr>
    </w:p>
    <w:p w14:paraId="6063FCC6" w14:textId="77777777" w:rsidR="00DB5D22" w:rsidRPr="001919FB" w:rsidRDefault="00DB5D22" w:rsidP="001919FB">
      <w:pPr>
        <w:numPr>
          <w:ilvl w:val="0"/>
          <w:numId w:val="12"/>
        </w:numPr>
        <w:jc w:val="both"/>
        <w:rPr>
          <w:rFonts w:asciiTheme="minorHAnsi" w:hAnsiTheme="minorHAnsi"/>
          <w:lang w:val="en-US"/>
        </w:rPr>
      </w:pPr>
      <w:r w:rsidRPr="001919FB">
        <w:rPr>
          <w:rFonts w:asciiTheme="minorHAnsi" w:hAnsiTheme="minorHAnsi"/>
          <w:lang w:val="en-US"/>
        </w:rPr>
        <w:t xml:space="preserve">The requirements of the following documents, then in force at the time of signature of the Project Document, apply to the Implementing Partner: (a) UNDP Policy on Fraud and other Corrupt Practices and (b) UNDP Office of Audit and Investigations Investigation Guidelines. The Implementing Partner agrees to the requirements of the above documents, which are an integral part of this Project Document and are available online at www.undp.org. </w:t>
      </w:r>
    </w:p>
    <w:p w14:paraId="76E5192F" w14:textId="77777777" w:rsidR="00DB5D22" w:rsidRPr="001919FB" w:rsidRDefault="00DB5D22" w:rsidP="001919FB">
      <w:pPr>
        <w:jc w:val="both"/>
        <w:rPr>
          <w:rFonts w:asciiTheme="minorHAnsi" w:hAnsiTheme="minorHAnsi"/>
        </w:rPr>
      </w:pPr>
    </w:p>
    <w:p w14:paraId="4E04176F" w14:textId="77777777" w:rsidR="00DB5D22" w:rsidRPr="001919FB" w:rsidRDefault="00DB5D22" w:rsidP="001919FB">
      <w:pPr>
        <w:numPr>
          <w:ilvl w:val="0"/>
          <w:numId w:val="12"/>
        </w:numPr>
        <w:jc w:val="both"/>
        <w:rPr>
          <w:rFonts w:asciiTheme="minorHAnsi" w:hAnsiTheme="minorHAnsi"/>
        </w:rPr>
      </w:pPr>
      <w:proofErr w:type="gramStart"/>
      <w:r w:rsidRPr="001919FB">
        <w:rPr>
          <w:rFonts w:asciiTheme="minorHAnsi" w:hAnsiTheme="minorHAnsi"/>
        </w:rPr>
        <w:t>In the event that</w:t>
      </w:r>
      <w:proofErr w:type="gramEnd"/>
      <w:r w:rsidRPr="001919FB">
        <w:rPr>
          <w:rFonts w:asciiTheme="minorHAnsi" w:hAnsiTheme="minorHAnsi"/>
        </w:rPr>
        <w:t xml:space="preserve"> an investigation is required, UNDP has the obligation to conduct investigations relating to any aspect of UNDP projects and programmes in accordance with UNDP’s regulations, rules, policies and procedures. The Implementing Partner shall provide its full cooperation, including making available personnel, relevant documentation, and granting access to the Implementing Partner’s</w:t>
      </w:r>
      <w:r w:rsidRPr="001919FB">
        <w:rPr>
          <w:rFonts w:asciiTheme="minorHAnsi" w:hAnsiTheme="minorHAnsi"/>
          <w:lang w:val="en-US"/>
        </w:rPr>
        <w:t xml:space="preserve"> </w:t>
      </w:r>
      <w:r w:rsidRPr="001919FB">
        <w:rPr>
          <w:rFonts w:asciiTheme="minorHAnsi" w:hAnsiTheme="minorHAnsi"/>
        </w:rPr>
        <w:t xml:space="preserve">(and its consultants’, responsible parties’, </w:t>
      </w:r>
      <w:proofErr w:type="gramStart"/>
      <w:r w:rsidRPr="001919FB">
        <w:rPr>
          <w:rFonts w:asciiTheme="minorHAnsi" w:hAnsiTheme="minorHAnsi"/>
        </w:rPr>
        <w:t>subcontractors’</w:t>
      </w:r>
      <w:proofErr w:type="gramEnd"/>
      <w:r w:rsidRPr="001919FB">
        <w:rPr>
          <w:rFonts w:asciiTheme="minorHAnsi" w:hAnsiTheme="minorHAnsi"/>
        </w:rPr>
        <w:t xml:space="preserve"> and sub-</w:t>
      </w:r>
      <w:r w:rsidRPr="001919FB">
        <w:rPr>
          <w:rFonts w:asciiTheme="minorHAnsi" w:hAnsiTheme="minorHAnsi"/>
        </w:rPr>
        <w:lastRenderedPageBreak/>
        <w:t>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E03E4CE" w14:textId="7F584ADF" w:rsidR="00DB5D22" w:rsidRPr="001919FB" w:rsidRDefault="00DB5D22" w:rsidP="001919FB">
      <w:pPr>
        <w:numPr>
          <w:ilvl w:val="0"/>
          <w:numId w:val="12"/>
        </w:numPr>
        <w:jc w:val="both"/>
        <w:rPr>
          <w:rFonts w:asciiTheme="minorHAnsi" w:hAnsiTheme="minorHAnsi"/>
        </w:rPr>
      </w:pPr>
      <w:r w:rsidRPr="001919FB">
        <w:rPr>
          <w:rFonts w:asciiTheme="minorHAnsi" w:hAnsiTheme="minorHAnsi"/>
        </w:rPr>
        <w:t>The signatories to this Project Document will promptly inform one another in case of any incidence of inappropriate use of funds, credible allegation of fraud or corruption</w:t>
      </w:r>
      <w:r w:rsidRPr="003F1307">
        <w:rPr>
          <w:rFonts w:asciiTheme="minorHAnsi" w:hAnsiTheme="minorHAnsi" w:cstheme="minorHAnsi"/>
          <w:bCs/>
        </w:rPr>
        <w:t xml:space="preserve"> or other financial irregularities</w:t>
      </w:r>
      <w:r w:rsidRPr="001919FB">
        <w:rPr>
          <w:rFonts w:asciiTheme="minorHAnsi" w:hAnsiTheme="minorHAnsi"/>
        </w:rPr>
        <w:t xml:space="preserve"> with due confidentiality.</w:t>
      </w:r>
    </w:p>
    <w:p w14:paraId="466D6064" w14:textId="7FCA22D9" w:rsidR="00DB5D22" w:rsidRPr="001919FB" w:rsidRDefault="00DB5D22" w:rsidP="001919FB">
      <w:pPr>
        <w:jc w:val="both"/>
        <w:rPr>
          <w:rFonts w:asciiTheme="minorHAnsi" w:hAnsiTheme="minorHAnsi"/>
          <w:lang w:val="en-US"/>
        </w:rPr>
      </w:pPr>
      <w:r w:rsidRPr="001919FB">
        <w:rPr>
          <w:rFonts w:asciiTheme="minorHAnsi" w:hAnsiTheme="minorHAnsi"/>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6D17C6F3" w14:textId="77777777" w:rsidR="00DB5D22" w:rsidRPr="001919FB" w:rsidRDefault="00DB5D22" w:rsidP="001919FB">
      <w:pPr>
        <w:jc w:val="both"/>
        <w:rPr>
          <w:rFonts w:asciiTheme="minorHAnsi" w:hAnsiTheme="minorHAnsi"/>
        </w:rPr>
      </w:pPr>
    </w:p>
    <w:p w14:paraId="3DA1FB4B" w14:textId="2F4D5ABE" w:rsidR="00DB5D22" w:rsidRPr="00DF277D" w:rsidRDefault="00DB5D22" w:rsidP="00DF277D">
      <w:pPr>
        <w:pStyle w:val="ListParagraph"/>
        <w:numPr>
          <w:ilvl w:val="0"/>
          <w:numId w:val="12"/>
        </w:numPr>
        <w:rPr>
          <w:rFonts w:asciiTheme="minorHAnsi" w:hAnsiTheme="minorHAnsi"/>
          <w:sz w:val="24"/>
          <w:lang w:eastAsia="en-GB"/>
        </w:rPr>
      </w:pPr>
      <w:r w:rsidRPr="00DF277D">
        <w:rPr>
          <w:rFonts w:asciiTheme="minorHAnsi" w:hAnsiTheme="minorHAnsi"/>
        </w:rPr>
        <w:t xml:space="preserve"> </w:t>
      </w:r>
      <w:r w:rsidRPr="00DF277D">
        <w:rPr>
          <w:rFonts w:asciiTheme="minorHAnsi" w:hAnsiTheme="minorHAnsi"/>
          <w:sz w:val="24"/>
          <w:lang w:eastAsia="en-GB"/>
        </w:rPr>
        <w:t xml:space="preserve">UNDP shall be entitled to a refund from the Implementing Partner of any funds provided that have been used inappropriately, including through fraud, </w:t>
      </w:r>
      <w:proofErr w:type="gramStart"/>
      <w:r w:rsidRPr="00DF277D">
        <w:rPr>
          <w:rFonts w:asciiTheme="minorHAnsi" w:hAnsiTheme="minorHAnsi"/>
          <w:sz w:val="24"/>
          <w:lang w:eastAsia="en-GB"/>
        </w:rPr>
        <w:t>corruption</w:t>
      </w:r>
      <w:proofErr w:type="gramEnd"/>
      <w:r w:rsidRPr="00DF277D">
        <w:rPr>
          <w:rFonts w:asciiTheme="minorHAnsi" w:hAnsiTheme="minorHAnsi"/>
          <w:sz w:val="24"/>
          <w:lang w:eastAsia="en-GB"/>
        </w:rPr>
        <w:t xml:space="preserve"> or other financial irregularity,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551D3885" w14:textId="77777777" w:rsidR="00DB5D22" w:rsidRPr="001919FB" w:rsidRDefault="00DB5D22" w:rsidP="001919FB">
      <w:pPr>
        <w:jc w:val="both"/>
        <w:rPr>
          <w:rFonts w:asciiTheme="minorHAnsi" w:hAnsiTheme="minorHAnsi"/>
        </w:rPr>
      </w:pPr>
    </w:p>
    <w:p w14:paraId="5D0E307D" w14:textId="3EBCB4D4" w:rsidR="00DB5D22" w:rsidRPr="001919FB" w:rsidRDefault="00DB5D22" w:rsidP="001919FB">
      <w:pPr>
        <w:jc w:val="both"/>
        <w:rPr>
          <w:rFonts w:asciiTheme="minorHAnsi" w:hAnsiTheme="minorHAnsi"/>
        </w:rPr>
      </w:pPr>
      <w:r w:rsidRPr="001919FB">
        <w:rPr>
          <w:rFonts w:asciiTheme="minorHAnsi" w:hAnsiTheme="minorHAnsi"/>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w:t>
      </w:r>
      <w:r w:rsidRPr="003F1307">
        <w:rPr>
          <w:rFonts w:asciiTheme="minorHAnsi" w:hAnsiTheme="minorHAnsi" w:cstheme="minorHAnsi"/>
          <w:bCs/>
        </w:rPr>
        <w:t>,</w:t>
      </w:r>
      <w:r w:rsidRPr="001919FB">
        <w:rPr>
          <w:rFonts w:asciiTheme="minorHAnsi" w:hAnsiTheme="minorHAnsi"/>
        </w:rPr>
        <w:t xml:space="preserve"> corruption</w:t>
      </w:r>
      <w:r w:rsidRPr="003F1307">
        <w:rPr>
          <w:rFonts w:asciiTheme="minorHAnsi" w:hAnsiTheme="minorHAnsi" w:cstheme="minorHAnsi"/>
          <w:bCs/>
        </w:rPr>
        <w:t xml:space="preserve"> or other financial irregularity</w:t>
      </w:r>
      <w:r w:rsidRPr="001919FB">
        <w:rPr>
          <w:rFonts w:asciiTheme="minorHAnsi" w:hAnsiTheme="minorHAnsi"/>
        </w:rPr>
        <w:t>, or otherwise paid other than in accordance with the terms and conditions of the Project Document.</w:t>
      </w:r>
    </w:p>
    <w:p w14:paraId="04671404" w14:textId="77777777" w:rsidR="00DB5D22" w:rsidRPr="001919FB" w:rsidRDefault="00DB5D22" w:rsidP="001919FB">
      <w:pPr>
        <w:jc w:val="both"/>
        <w:rPr>
          <w:rFonts w:asciiTheme="minorHAnsi" w:hAnsiTheme="minorHAnsi"/>
        </w:rPr>
      </w:pPr>
    </w:p>
    <w:p w14:paraId="01778073" w14:textId="77777777" w:rsidR="00DB5D22" w:rsidRPr="001919FB" w:rsidRDefault="00DB5D22" w:rsidP="001919FB">
      <w:pPr>
        <w:jc w:val="both"/>
        <w:rPr>
          <w:rFonts w:asciiTheme="minorHAnsi" w:hAnsiTheme="minorHAnsi"/>
          <w:lang w:val="en-US"/>
        </w:rPr>
      </w:pPr>
      <w:r w:rsidRPr="001919FB">
        <w:rPr>
          <w:rFonts w:asciiTheme="minorHAnsi" w:hAnsiTheme="minorHAnsi"/>
          <w:i/>
          <w:u w:val="single"/>
        </w:rPr>
        <w:t>Note</w:t>
      </w:r>
      <w:r w:rsidRPr="001919FB">
        <w:rPr>
          <w:rFonts w:asciiTheme="minorHAnsi" w:hAnsiTheme="minorHAnsi"/>
          <w:i/>
        </w:rPr>
        <w:t>:</w:t>
      </w:r>
      <w:r w:rsidRPr="001919FB">
        <w:rPr>
          <w:rFonts w:asciiTheme="minorHAnsi" w:hAnsiTheme="minorHAnsi"/>
        </w:rPr>
        <w:t xml:space="preserve">  The term “Project Document” as used in this clause shall be deemed to include any relevant subsidiary agreement further to the Project Document, including those with responsible parties, subcontractors</w:t>
      </w:r>
      <w:r w:rsidRPr="003F1307">
        <w:rPr>
          <w:rFonts w:asciiTheme="minorHAnsi" w:hAnsiTheme="minorHAnsi" w:cstheme="minorHAnsi"/>
          <w:bCs/>
        </w:rPr>
        <w:t>,</w:t>
      </w:r>
      <w:r w:rsidRPr="001919FB">
        <w:rPr>
          <w:rFonts w:asciiTheme="minorHAnsi" w:hAnsiTheme="minorHAnsi"/>
        </w:rPr>
        <w:t xml:space="preserve"> and sub-recipients.</w:t>
      </w:r>
    </w:p>
    <w:p w14:paraId="60876895" w14:textId="77777777" w:rsidR="00DB5D22" w:rsidRPr="001919FB" w:rsidRDefault="00DB5D22" w:rsidP="001919FB">
      <w:pPr>
        <w:jc w:val="both"/>
        <w:rPr>
          <w:rFonts w:asciiTheme="minorHAnsi" w:hAnsiTheme="minorHAnsi"/>
        </w:rPr>
      </w:pPr>
    </w:p>
    <w:p w14:paraId="45C40DCC"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 xml:space="preserve">Each contract issued by the Implementing Partner in connection with this Project Document shall include a provision representing that no fees, gratuities, rebates, gifts, </w:t>
      </w:r>
      <w:proofErr w:type="gramStart"/>
      <w:r w:rsidRPr="001919FB">
        <w:rPr>
          <w:rFonts w:asciiTheme="minorHAnsi" w:hAnsiTheme="minorHAnsi"/>
        </w:rPr>
        <w:t>commissions</w:t>
      </w:r>
      <w:proofErr w:type="gramEnd"/>
      <w:r w:rsidRPr="001919FB">
        <w:rPr>
          <w:rFonts w:asciiTheme="minorHAnsi" w:hAnsiTheme="minorHAnsi"/>
        </w:rPr>
        <w:t xml:space="preserve">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0D521F1B" w14:textId="77777777" w:rsidR="00DB5D22" w:rsidRPr="001919FB" w:rsidRDefault="00DB5D22" w:rsidP="001919FB">
      <w:pPr>
        <w:jc w:val="both"/>
        <w:rPr>
          <w:rFonts w:asciiTheme="minorHAnsi" w:hAnsiTheme="minorHAnsi"/>
        </w:rPr>
      </w:pPr>
    </w:p>
    <w:p w14:paraId="17B0E666" w14:textId="77777777" w:rsidR="00DB5D22" w:rsidRPr="001919FB" w:rsidRDefault="00DB5D22" w:rsidP="001919FB">
      <w:pPr>
        <w:numPr>
          <w:ilvl w:val="0"/>
          <w:numId w:val="12"/>
        </w:numPr>
        <w:jc w:val="both"/>
        <w:rPr>
          <w:rFonts w:asciiTheme="minorHAnsi" w:hAnsiTheme="minorHAnsi"/>
        </w:rPr>
      </w:pPr>
      <w:r w:rsidRPr="001919FB">
        <w:rPr>
          <w:rFonts w:asciiTheme="minorHAnsi" w:hAnsiTheme="minorHAnsi"/>
        </w:rPr>
        <w:t xml:space="preserve">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w:t>
      </w:r>
      <w:proofErr w:type="gramStart"/>
      <w:r w:rsidRPr="001919FB">
        <w:rPr>
          <w:rFonts w:asciiTheme="minorHAnsi" w:hAnsiTheme="minorHAnsi"/>
        </w:rPr>
        <w:t>recover</w:t>
      </w:r>
      <w:proofErr w:type="gramEnd"/>
      <w:r w:rsidRPr="001919FB">
        <w:rPr>
          <w:rFonts w:asciiTheme="minorHAnsi" w:hAnsiTheme="minorHAnsi"/>
        </w:rPr>
        <w:t xml:space="preserve"> and return any recovered funds to UNDP.</w:t>
      </w:r>
    </w:p>
    <w:p w14:paraId="78838A4D" w14:textId="77777777" w:rsidR="00DB5D22" w:rsidRPr="001919FB" w:rsidRDefault="00DB5D22" w:rsidP="001919FB">
      <w:pPr>
        <w:pStyle w:val="ListParagraph"/>
        <w:rPr>
          <w:rFonts w:asciiTheme="minorHAnsi" w:hAnsiTheme="minorHAnsi"/>
        </w:rPr>
      </w:pPr>
    </w:p>
    <w:p w14:paraId="211CC266" w14:textId="6872100A" w:rsidR="00DB5D22" w:rsidRPr="003F1307" w:rsidRDefault="00DB5D22" w:rsidP="00DB5D22">
      <w:pPr>
        <w:numPr>
          <w:ilvl w:val="0"/>
          <w:numId w:val="12"/>
        </w:numPr>
        <w:jc w:val="both"/>
        <w:rPr>
          <w:rFonts w:asciiTheme="minorHAnsi" w:hAnsiTheme="minorHAnsi" w:cstheme="minorHAnsi"/>
          <w:bCs/>
        </w:rPr>
      </w:pPr>
      <w:r w:rsidRPr="001919FB">
        <w:rPr>
          <w:rFonts w:asciiTheme="minorHAnsi" w:hAnsiTheme="minorHAnsi"/>
        </w:rPr>
        <w:t xml:space="preserve">The Implementing Partner shall ensure that </w:t>
      </w:r>
      <w:proofErr w:type="gramStart"/>
      <w:r w:rsidRPr="001919FB">
        <w:rPr>
          <w:rFonts w:asciiTheme="minorHAnsi" w:hAnsiTheme="minorHAnsi"/>
        </w:rPr>
        <w:t>all of</w:t>
      </w:r>
      <w:proofErr w:type="gramEnd"/>
      <w:r w:rsidRPr="001919FB">
        <w:rPr>
          <w:rFonts w:asciiTheme="minorHAnsi" w:hAnsiTheme="minorHAnsi"/>
        </w:rPr>
        <w:t xml:space="preserve"> its obligations set forth under this section entitled “Risk Management” are passed on to each responsible party, subcontractor and sub-</w:t>
      </w:r>
      <w:r w:rsidRPr="001919FB">
        <w:rPr>
          <w:rFonts w:asciiTheme="minorHAnsi" w:hAnsiTheme="minorHAnsi"/>
        </w:rPr>
        <w:lastRenderedPageBreak/>
        <w:t xml:space="preserve">recipient and that all the clauses under this section entitled “Risk Management Standard Clauses” are included, </w:t>
      </w:r>
      <w:r w:rsidRPr="001919FB">
        <w:rPr>
          <w:rFonts w:asciiTheme="minorHAnsi" w:hAnsiTheme="minorHAnsi"/>
          <w:i/>
        </w:rPr>
        <w:t>mutatis mutandis</w:t>
      </w:r>
      <w:r w:rsidRPr="001919FB">
        <w:rPr>
          <w:rFonts w:asciiTheme="minorHAnsi" w:hAnsiTheme="minorHAnsi"/>
        </w:rPr>
        <w:t>, in all sub-contracts or sub-agreements entered into further to this Project Document</w:t>
      </w:r>
      <w:r w:rsidRPr="003F1307" w:rsidDel="00DB5D22">
        <w:rPr>
          <w:rFonts w:asciiTheme="minorHAnsi" w:hAnsiTheme="minorHAnsi" w:cstheme="minorHAnsi"/>
          <w:bCs/>
        </w:rPr>
        <w:t xml:space="preserve"> </w:t>
      </w:r>
    </w:p>
    <w:p w14:paraId="675A8E0E" w14:textId="77777777" w:rsidR="00DB5D22" w:rsidRPr="001919FB" w:rsidRDefault="00DB5D22" w:rsidP="001919FB">
      <w:pPr>
        <w:pStyle w:val="ListParagraph"/>
        <w:rPr>
          <w:rFonts w:asciiTheme="minorHAnsi" w:hAnsiTheme="minorHAnsi"/>
        </w:rPr>
      </w:pPr>
    </w:p>
    <w:p w14:paraId="24CFD2EF" w14:textId="77777777" w:rsidR="00842FB0" w:rsidRPr="001919FB" w:rsidRDefault="00842FB0" w:rsidP="009A6019">
      <w:pPr>
        <w:pStyle w:val="ListParagraph"/>
        <w:spacing w:before="120" w:after="120"/>
        <w:ind w:left="360"/>
        <w:rPr>
          <w:rFonts w:asciiTheme="minorHAnsi" w:hAnsiTheme="minorHAnsi"/>
          <w:spacing w:val="-4"/>
          <w:sz w:val="24"/>
        </w:rPr>
        <w:sectPr w:rsidR="00842FB0" w:rsidRPr="001919FB" w:rsidSect="00842FB0">
          <w:headerReference w:type="first" r:id="rId31"/>
          <w:pgSz w:w="12240" w:h="15840"/>
          <w:pgMar w:top="1080" w:right="1080" w:bottom="1440" w:left="1080" w:header="720" w:footer="720" w:gutter="0"/>
          <w:cols w:space="720"/>
          <w:titlePg/>
          <w:docGrid w:linePitch="360"/>
        </w:sectPr>
      </w:pPr>
    </w:p>
    <w:p w14:paraId="5A8E3178" w14:textId="5E8EB250" w:rsidR="008B34BF" w:rsidRPr="001919FB" w:rsidRDefault="008B34BF" w:rsidP="009A6019">
      <w:pPr>
        <w:pStyle w:val="ListParagraph"/>
        <w:spacing w:before="120" w:after="120"/>
        <w:ind w:left="360"/>
        <w:rPr>
          <w:rFonts w:asciiTheme="minorHAnsi" w:hAnsiTheme="minorHAnsi"/>
          <w:spacing w:val="-4"/>
          <w:sz w:val="24"/>
        </w:rPr>
      </w:pPr>
    </w:p>
    <w:p w14:paraId="60D78AA6" w14:textId="024656E6" w:rsidR="00A42184" w:rsidRPr="001919FB" w:rsidRDefault="00A42184" w:rsidP="00590EC3">
      <w:pPr>
        <w:pStyle w:val="Heading1"/>
        <w:rPr>
          <w:rFonts w:asciiTheme="minorHAnsi" w:hAnsiTheme="minorHAnsi"/>
        </w:rPr>
      </w:pPr>
      <w:r w:rsidRPr="001919FB">
        <w:rPr>
          <w:rFonts w:asciiTheme="minorHAnsi" w:hAnsiTheme="minorHAnsi"/>
        </w:rPr>
        <w:t>ANNEXES</w:t>
      </w:r>
    </w:p>
    <w:p w14:paraId="47EEDBD8" w14:textId="77777777" w:rsidR="005B2B2F" w:rsidRPr="001919FB" w:rsidRDefault="005B2B2F" w:rsidP="00BF50E7">
      <w:pPr>
        <w:rPr>
          <w:rFonts w:asciiTheme="minorHAnsi" w:hAnsiTheme="minorHAnsi"/>
        </w:rPr>
      </w:pPr>
    </w:p>
    <w:p w14:paraId="68680F5C" w14:textId="5432E1E9" w:rsidR="00EF64E9" w:rsidRPr="004861D0" w:rsidRDefault="0061564D" w:rsidP="004861D0">
      <w:pPr>
        <w:pStyle w:val="ListParagraph"/>
        <w:numPr>
          <w:ilvl w:val="2"/>
          <w:numId w:val="16"/>
        </w:numPr>
        <w:rPr>
          <w:rFonts w:asciiTheme="minorHAnsi" w:hAnsiTheme="minorHAnsi" w:cstheme="minorHAnsi"/>
          <w:b/>
          <w:sz w:val="24"/>
        </w:rPr>
      </w:pPr>
      <w:hyperlink r:id="rId32" w:history="1">
        <w:r w:rsidR="00EF64E9" w:rsidRPr="004861D0">
          <w:rPr>
            <w:rStyle w:val="Hyperlink"/>
            <w:rFonts w:asciiTheme="minorHAnsi" w:hAnsiTheme="minorHAnsi" w:cstheme="minorHAnsi"/>
            <w:b/>
            <w:sz w:val="24"/>
          </w:rPr>
          <w:t>Project Quality Assurance Report</w:t>
        </w:r>
      </w:hyperlink>
      <w:r w:rsidR="008510EF" w:rsidRPr="004861D0">
        <w:rPr>
          <w:rFonts w:asciiTheme="minorHAnsi" w:hAnsiTheme="minorHAnsi" w:cstheme="minorHAnsi"/>
          <w:b/>
          <w:sz w:val="24"/>
        </w:rPr>
        <w:t xml:space="preserve"> </w:t>
      </w:r>
      <w:hyperlink r:id="rId33" w:history="1"/>
      <w:r w:rsidR="008510EF" w:rsidRPr="004861D0">
        <w:rPr>
          <w:rFonts w:asciiTheme="minorHAnsi" w:hAnsiTheme="minorHAnsi" w:cstheme="minorHAnsi"/>
          <w:b/>
          <w:sz w:val="24"/>
        </w:rPr>
        <w:t xml:space="preserve"> </w:t>
      </w:r>
    </w:p>
    <w:p w14:paraId="69858E6D" w14:textId="61B7E66F" w:rsidR="00C9328A" w:rsidRPr="004861D0" w:rsidRDefault="001F343D" w:rsidP="004D0015">
      <w:pPr>
        <w:pStyle w:val="ListParagraph"/>
        <w:numPr>
          <w:ilvl w:val="2"/>
          <w:numId w:val="16"/>
        </w:numPr>
        <w:rPr>
          <w:rFonts w:asciiTheme="minorHAnsi" w:hAnsiTheme="minorHAnsi" w:cstheme="minorHAnsi"/>
          <w:b/>
          <w:sz w:val="24"/>
        </w:rPr>
      </w:pPr>
      <w:r w:rsidRPr="004861D0">
        <w:rPr>
          <w:rFonts w:asciiTheme="minorHAnsi" w:hAnsiTheme="minorHAnsi" w:cstheme="minorHAnsi"/>
          <w:b/>
          <w:sz w:val="24"/>
        </w:rPr>
        <w:t>Social and Environmental Screening Template</w:t>
      </w:r>
    </w:p>
    <w:p w14:paraId="52EE88D0" w14:textId="0AA77B22" w:rsidR="00620B4C" w:rsidRPr="004861D0" w:rsidRDefault="00620B4C" w:rsidP="00A0166E">
      <w:pPr>
        <w:pStyle w:val="ListParagraph"/>
        <w:numPr>
          <w:ilvl w:val="2"/>
          <w:numId w:val="16"/>
        </w:numPr>
        <w:rPr>
          <w:rFonts w:asciiTheme="minorHAnsi" w:hAnsiTheme="minorHAnsi" w:cstheme="minorHAnsi"/>
          <w:b/>
          <w:iCs/>
          <w:sz w:val="24"/>
        </w:rPr>
      </w:pPr>
      <w:r w:rsidRPr="004861D0">
        <w:rPr>
          <w:rFonts w:asciiTheme="minorHAnsi" w:hAnsiTheme="minorHAnsi" w:cstheme="minorHAnsi"/>
          <w:b/>
          <w:iCs/>
          <w:sz w:val="24"/>
        </w:rPr>
        <w:t>Risk Analysis</w:t>
      </w:r>
    </w:p>
    <w:p w14:paraId="261CC40F" w14:textId="479FEC29" w:rsidR="00442F8B" w:rsidRPr="004861D0" w:rsidRDefault="00442F8B" w:rsidP="00A0166E">
      <w:pPr>
        <w:pStyle w:val="ListParagraph"/>
        <w:numPr>
          <w:ilvl w:val="2"/>
          <w:numId w:val="16"/>
        </w:numPr>
        <w:rPr>
          <w:rFonts w:asciiTheme="minorHAnsi" w:hAnsiTheme="minorHAnsi" w:cstheme="minorHAnsi"/>
          <w:b/>
          <w:iCs/>
          <w:sz w:val="24"/>
        </w:rPr>
      </w:pPr>
      <w:r w:rsidRPr="004861D0">
        <w:rPr>
          <w:rFonts w:asciiTheme="minorHAnsi" w:hAnsiTheme="minorHAnsi" w:cstheme="minorHAnsi"/>
          <w:b/>
          <w:iCs/>
          <w:sz w:val="24"/>
        </w:rPr>
        <w:t>Theory of Change</w:t>
      </w:r>
    </w:p>
    <w:p w14:paraId="4636AD39" w14:textId="77777777" w:rsidR="00310175" w:rsidRDefault="00310175" w:rsidP="00842FB0">
      <w:pPr>
        <w:pStyle w:val="Heading1"/>
        <w:numPr>
          <w:ilvl w:val="0"/>
          <w:numId w:val="0"/>
        </w:numPr>
        <w:rPr>
          <w:rFonts w:asciiTheme="minorHAnsi" w:hAnsiTheme="minorHAnsi"/>
        </w:rPr>
      </w:pPr>
      <w:bookmarkStart w:id="13" w:name="_Toc26282757"/>
    </w:p>
    <w:p w14:paraId="05D006D1" w14:textId="6CA32C75" w:rsidR="00310175" w:rsidRDefault="00310175">
      <w:pPr>
        <w:rPr>
          <w:rFonts w:asciiTheme="minorHAnsi" w:hAnsiTheme="minorHAnsi"/>
          <w:b/>
          <w:smallCaps/>
          <w:spacing w:val="-2"/>
          <w:sz w:val="28"/>
          <w:szCs w:val="20"/>
          <w:lang w:eastAsia="en-US"/>
        </w:rPr>
      </w:pPr>
      <w:r>
        <w:rPr>
          <w:rFonts w:asciiTheme="minorHAnsi" w:hAnsiTheme="minorHAnsi"/>
        </w:rPr>
        <w:br w:type="page"/>
      </w:r>
    </w:p>
    <w:p w14:paraId="4EAB971C" w14:textId="77D4CAFC" w:rsidR="00842FB0" w:rsidRPr="001919FB" w:rsidRDefault="00310175" w:rsidP="00842FB0">
      <w:pPr>
        <w:pStyle w:val="Heading1"/>
        <w:numPr>
          <w:ilvl w:val="0"/>
          <w:numId w:val="0"/>
        </w:numPr>
        <w:rPr>
          <w:rFonts w:asciiTheme="minorHAnsi" w:hAnsiTheme="minorHAnsi"/>
        </w:rPr>
      </w:pPr>
      <w:r>
        <w:rPr>
          <w:rFonts w:asciiTheme="minorHAnsi" w:hAnsiTheme="minorHAnsi"/>
        </w:rPr>
        <w:lastRenderedPageBreak/>
        <w:t xml:space="preserve">Annex II. </w:t>
      </w:r>
      <w:r w:rsidR="00842FB0" w:rsidRPr="001919FB">
        <w:rPr>
          <w:rFonts w:asciiTheme="minorHAnsi" w:hAnsiTheme="minorHAnsi"/>
        </w:rPr>
        <w:t>Social and Environmental Screening Template</w:t>
      </w:r>
      <w:bookmarkEnd w:id="13"/>
      <w:r w:rsidR="00842FB0" w:rsidRPr="001919FB">
        <w:rPr>
          <w:rFonts w:asciiTheme="minorHAnsi" w:hAnsiTheme="minorHAnsi"/>
        </w:rPr>
        <w:t xml:space="preserve"> (2021 SESP Template, Version 1)</w:t>
      </w:r>
    </w:p>
    <w:p w14:paraId="27D0EEBB" w14:textId="77777777" w:rsidR="00842FB0" w:rsidRPr="001919FB" w:rsidRDefault="00842FB0" w:rsidP="00842FB0">
      <w:pPr>
        <w:rPr>
          <w:rFonts w:asciiTheme="minorHAnsi" w:hAnsiTheme="minorHAnsi"/>
          <w:i/>
        </w:rPr>
      </w:pPr>
      <w:r w:rsidRPr="001919FB">
        <w:rPr>
          <w:rFonts w:asciiTheme="minorHAnsi" w:hAnsiTheme="minorHAnsi"/>
          <w:i/>
        </w:rPr>
        <w:t xml:space="preserve">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 </w:t>
      </w:r>
    </w:p>
    <w:p w14:paraId="15634272" w14:textId="77777777" w:rsidR="00842FB0" w:rsidRPr="001919FB" w:rsidRDefault="00842FB0" w:rsidP="00842FB0">
      <w:pPr>
        <w:rPr>
          <w:rFonts w:asciiTheme="minorHAnsi" w:hAnsiTheme="minorHAnsi"/>
          <w:i/>
        </w:rPr>
      </w:pPr>
    </w:p>
    <w:p w14:paraId="1BF8BFF8" w14:textId="77777777" w:rsidR="00842FB0" w:rsidRPr="001919FB" w:rsidRDefault="00842FB0" w:rsidP="00842FB0">
      <w:pPr>
        <w:spacing w:before="200"/>
        <w:rPr>
          <w:rFonts w:asciiTheme="minorHAnsi" w:hAnsiTheme="minorHAnsi"/>
          <w:b/>
          <w:color w:val="4F81BD"/>
        </w:rPr>
      </w:pPr>
      <w:r w:rsidRPr="001919FB">
        <w:rPr>
          <w:rFonts w:asciiTheme="minorHAnsi" w:hAnsiTheme="minorHAnsi"/>
          <w:b/>
          <w:color w:val="4F81BD"/>
        </w:rPr>
        <w:t>Project Information</w:t>
      </w:r>
    </w:p>
    <w:p w14:paraId="30E95B8B" w14:textId="77777777" w:rsidR="00842FB0" w:rsidRPr="001919FB" w:rsidRDefault="00842FB0" w:rsidP="00842FB0">
      <w:pPr>
        <w:rPr>
          <w:rFonts w:asciiTheme="minorHAnsi" w:hAnsiTheme="minorHAns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842FB0" w:rsidRPr="003F1307" w14:paraId="38D45773" w14:textId="77777777" w:rsidTr="00514C1B">
        <w:trPr>
          <w:trHeight w:val="251"/>
        </w:trPr>
        <w:tc>
          <w:tcPr>
            <w:tcW w:w="4225" w:type="dxa"/>
            <w:shd w:val="clear" w:color="auto" w:fill="C6D9F1"/>
            <w:vAlign w:val="center"/>
          </w:tcPr>
          <w:p w14:paraId="0369C428" w14:textId="77777777" w:rsidR="00842FB0" w:rsidRPr="001919FB" w:rsidRDefault="00842FB0" w:rsidP="00514C1B">
            <w:pPr>
              <w:tabs>
                <w:tab w:val="left" w:pos="360"/>
              </w:tabs>
              <w:rPr>
                <w:rFonts w:asciiTheme="minorHAnsi" w:hAnsiTheme="minorHAnsi"/>
                <w:b/>
                <w:i/>
                <w:color w:val="000000"/>
                <w:sz w:val="20"/>
              </w:rPr>
            </w:pPr>
            <w:r w:rsidRPr="001919FB">
              <w:rPr>
                <w:rFonts w:asciiTheme="minorHAnsi" w:hAnsiTheme="minorHAnsi"/>
                <w:b/>
                <w:i/>
                <w:color w:val="000000"/>
                <w:sz w:val="20"/>
              </w:rPr>
              <w:t xml:space="preserve">Project Information </w:t>
            </w:r>
          </w:p>
        </w:tc>
        <w:tc>
          <w:tcPr>
            <w:tcW w:w="9023" w:type="dxa"/>
            <w:shd w:val="clear" w:color="auto" w:fill="C6D9F1"/>
            <w:vAlign w:val="center"/>
          </w:tcPr>
          <w:p w14:paraId="0B96F226" w14:textId="77777777" w:rsidR="00842FB0" w:rsidRPr="001919FB" w:rsidRDefault="00842FB0" w:rsidP="00514C1B">
            <w:pPr>
              <w:rPr>
                <w:rFonts w:asciiTheme="minorHAnsi" w:hAnsiTheme="minorHAnsi"/>
                <w:i/>
                <w:color w:val="000000"/>
                <w:sz w:val="20"/>
              </w:rPr>
            </w:pPr>
          </w:p>
        </w:tc>
      </w:tr>
      <w:tr w:rsidR="00842FB0" w:rsidRPr="003F1307" w14:paraId="70192E1B" w14:textId="77777777" w:rsidTr="00514C1B">
        <w:trPr>
          <w:trHeight w:val="288"/>
        </w:trPr>
        <w:tc>
          <w:tcPr>
            <w:tcW w:w="4225" w:type="dxa"/>
            <w:vAlign w:val="center"/>
          </w:tcPr>
          <w:p w14:paraId="452BA0BB" w14:textId="77777777" w:rsidR="00842FB0" w:rsidRPr="001919FB" w:rsidRDefault="00842FB0" w:rsidP="00842FB0">
            <w:pPr>
              <w:pStyle w:val="ColorfulList-Accent11"/>
              <w:numPr>
                <w:ilvl w:val="0"/>
                <w:numId w:val="34"/>
              </w:numPr>
              <w:ind w:left="360"/>
              <w:contextualSpacing/>
              <w:rPr>
                <w:rFonts w:asciiTheme="minorHAnsi" w:hAnsiTheme="minorHAnsi"/>
                <w:sz w:val="20"/>
              </w:rPr>
            </w:pPr>
            <w:r w:rsidRPr="001919FB">
              <w:rPr>
                <w:rFonts w:asciiTheme="minorHAnsi" w:hAnsiTheme="minorHAnsi"/>
                <w:sz w:val="20"/>
              </w:rPr>
              <w:t>Project Title</w:t>
            </w:r>
          </w:p>
        </w:tc>
        <w:tc>
          <w:tcPr>
            <w:tcW w:w="9023" w:type="dxa"/>
            <w:vAlign w:val="center"/>
          </w:tcPr>
          <w:p w14:paraId="35C20A7D" w14:textId="77777777" w:rsidR="00842FB0" w:rsidRPr="001919FB" w:rsidRDefault="00842FB0" w:rsidP="00514C1B">
            <w:pPr>
              <w:rPr>
                <w:rFonts w:asciiTheme="minorHAnsi" w:hAnsiTheme="minorHAnsi"/>
                <w:sz w:val="20"/>
                <w:lang w:val="hy-AM"/>
              </w:rPr>
            </w:pPr>
            <w:r w:rsidRPr="001919FB">
              <w:rPr>
                <w:rFonts w:asciiTheme="minorHAnsi" w:hAnsiTheme="minorHAnsi"/>
                <w:sz w:val="20"/>
                <w:lang w:val="en"/>
              </w:rPr>
              <w:t>Unleashing Employment and Income Generating Opportunities for the Youth in the Regions of Armenia</w:t>
            </w:r>
          </w:p>
        </w:tc>
      </w:tr>
      <w:tr w:rsidR="00842FB0" w:rsidRPr="003F1307" w14:paraId="3137171D" w14:textId="77777777" w:rsidTr="00514C1B">
        <w:trPr>
          <w:trHeight w:val="288"/>
        </w:trPr>
        <w:tc>
          <w:tcPr>
            <w:tcW w:w="4225" w:type="dxa"/>
            <w:vAlign w:val="center"/>
          </w:tcPr>
          <w:p w14:paraId="110AB3B4" w14:textId="77777777" w:rsidR="00842FB0" w:rsidRPr="001919FB" w:rsidRDefault="00842FB0" w:rsidP="00842FB0">
            <w:pPr>
              <w:pStyle w:val="ColorfulList-Accent11"/>
              <w:numPr>
                <w:ilvl w:val="0"/>
                <w:numId w:val="34"/>
              </w:numPr>
              <w:ind w:left="360"/>
              <w:contextualSpacing/>
              <w:rPr>
                <w:rFonts w:asciiTheme="minorHAnsi" w:hAnsiTheme="minorHAnsi"/>
                <w:sz w:val="20"/>
              </w:rPr>
            </w:pPr>
            <w:r w:rsidRPr="001919FB">
              <w:rPr>
                <w:rFonts w:asciiTheme="minorHAnsi" w:hAnsiTheme="minorHAnsi"/>
                <w:sz w:val="20"/>
              </w:rPr>
              <w:t>Project Number (</w:t>
            </w:r>
            <w:proofErr w:type="gramStart"/>
            <w:r w:rsidRPr="001919FB">
              <w:rPr>
                <w:rFonts w:asciiTheme="minorHAnsi" w:hAnsiTheme="minorHAnsi"/>
                <w:sz w:val="20"/>
              </w:rPr>
              <w:t>i.e.</w:t>
            </w:r>
            <w:proofErr w:type="gramEnd"/>
            <w:r w:rsidRPr="001919FB">
              <w:rPr>
                <w:rFonts w:asciiTheme="minorHAnsi" w:hAnsiTheme="minorHAnsi"/>
                <w:sz w:val="20"/>
              </w:rPr>
              <w:t xml:space="preserve"> Atlas project ID, PIMS+)</w:t>
            </w:r>
          </w:p>
        </w:tc>
        <w:tc>
          <w:tcPr>
            <w:tcW w:w="9023" w:type="dxa"/>
            <w:vAlign w:val="center"/>
          </w:tcPr>
          <w:p w14:paraId="629CB776" w14:textId="77777777" w:rsidR="00842FB0" w:rsidRPr="001919FB" w:rsidRDefault="00842FB0" w:rsidP="00514C1B">
            <w:pPr>
              <w:rPr>
                <w:rFonts w:asciiTheme="minorHAnsi" w:hAnsiTheme="minorHAnsi"/>
                <w:sz w:val="20"/>
              </w:rPr>
            </w:pPr>
            <w:r w:rsidRPr="001919FB">
              <w:rPr>
                <w:rFonts w:asciiTheme="minorHAnsi" w:hAnsiTheme="minorHAnsi"/>
                <w:color w:val="000000"/>
                <w:sz w:val="20"/>
                <w:shd w:val="clear" w:color="auto" w:fill="FFFFFF"/>
              </w:rPr>
              <w:t>135110/126473</w:t>
            </w:r>
          </w:p>
        </w:tc>
      </w:tr>
      <w:tr w:rsidR="00842FB0" w:rsidRPr="003F1307" w14:paraId="2789DAA7" w14:textId="77777777" w:rsidTr="00514C1B">
        <w:trPr>
          <w:trHeight w:val="288"/>
        </w:trPr>
        <w:tc>
          <w:tcPr>
            <w:tcW w:w="4225" w:type="dxa"/>
            <w:vAlign w:val="center"/>
          </w:tcPr>
          <w:p w14:paraId="297E86EF" w14:textId="77777777" w:rsidR="00842FB0" w:rsidRPr="001919FB" w:rsidRDefault="00842FB0" w:rsidP="00842FB0">
            <w:pPr>
              <w:pStyle w:val="ColorfulList-Accent11"/>
              <w:numPr>
                <w:ilvl w:val="0"/>
                <w:numId w:val="34"/>
              </w:numPr>
              <w:ind w:left="360"/>
              <w:contextualSpacing/>
              <w:rPr>
                <w:rFonts w:asciiTheme="minorHAnsi" w:hAnsiTheme="minorHAnsi"/>
                <w:sz w:val="20"/>
              </w:rPr>
            </w:pPr>
            <w:r w:rsidRPr="001919FB">
              <w:rPr>
                <w:rFonts w:asciiTheme="minorHAnsi" w:hAnsiTheme="minorHAnsi"/>
                <w:sz w:val="20"/>
              </w:rPr>
              <w:t>Location (Global/Region/Country)</w:t>
            </w:r>
          </w:p>
        </w:tc>
        <w:tc>
          <w:tcPr>
            <w:tcW w:w="9023" w:type="dxa"/>
            <w:vAlign w:val="center"/>
          </w:tcPr>
          <w:p w14:paraId="760B38AA" w14:textId="77777777" w:rsidR="00842FB0" w:rsidRPr="001919FB" w:rsidRDefault="00842FB0" w:rsidP="00514C1B">
            <w:pPr>
              <w:pStyle w:val="ColorfulList-Accent11"/>
              <w:ind w:left="0"/>
              <w:rPr>
                <w:rFonts w:asciiTheme="minorHAnsi" w:hAnsiTheme="minorHAnsi"/>
                <w:sz w:val="20"/>
                <w:lang w:val="fr-FR"/>
              </w:rPr>
            </w:pPr>
            <w:r w:rsidRPr="001919FB">
              <w:rPr>
                <w:rFonts w:asciiTheme="minorHAnsi" w:hAnsiTheme="minorHAnsi"/>
                <w:sz w:val="20"/>
              </w:rPr>
              <w:t>RBEC/ Armenia</w:t>
            </w:r>
          </w:p>
        </w:tc>
      </w:tr>
      <w:tr w:rsidR="00842FB0" w:rsidRPr="003F1307" w14:paraId="4A8346F7" w14:textId="77777777" w:rsidTr="00514C1B">
        <w:trPr>
          <w:trHeight w:val="288"/>
        </w:trPr>
        <w:tc>
          <w:tcPr>
            <w:tcW w:w="4225" w:type="dxa"/>
            <w:vAlign w:val="center"/>
          </w:tcPr>
          <w:p w14:paraId="6E960D1C" w14:textId="77777777" w:rsidR="00842FB0" w:rsidRPr="001919FB" w:rsidRDefault="00842FB0" w:rsidP="00842FB0">
            <w:pPr>
              <w:pStyle w:val="ColorfulList-Accent11"/>
              <w:numPr>
                <w:ilvl w:val="0"/>
                <w:numId w:val="34"/>
              </w:numPr>
              <w:ind w:left="360"/>
              <w:contextualSpacing/>
              <w:rPr>
                <w:rFonts w:asciiTheme="minorHAnsi" w:hAnsiTheme="minorHAnsi"/>
                <w:sz w:val="20"/>
              </w:rPr>
            </w:pPr>
            <w:r w:rsidRPr="001919FB">
              <w:rPr>
                <w:rFonts w:asciiTheme="minorHAnsi" w:hAnsiTheme="minorHAnsi"/>
                <w:sz w:val="20"/>
              </w:rPr>
              <w:t>Project stage (Design or Implementation)</w:t>
            </w:r>
          </w:p>
        </w:tc>
        <w:tc>
          <w:tcPr>
            <w:tcW w:w="9023" w:type="dxa"/>
            <w:vAlign w:val="center"/>
          </w:tcPr>
          <w:p w14:paraId="0D81E037" w14:textId="77777777" w:rsidR="00842FB0" w:rsidRPr="001919FB" w:rsidRDefault="00842FB0" w:rsidP="00514C1B">
            <w:pPr>
              <w:rPr>
                <w:rFonts w:asciiTheme="minorHAnsi" w:hAnsiTheme="minorHAnsi"/>
                <w:sz w:val="20"/>
              </w:rPr>
            </w:pPr>
            <w:r w:rsidRPr="001919FB">
              <w:rPr>
                <w:rFonts w:asciiTheme="minorHAnsi" w:hAnsiTheme="minorHAnsi"/>
                <w:sz w:val="20"/>
              </w:rPr>
              <w:t>Design</w:t>
            </w:r>
          </w:p>
        </w:tc>
      </w:tr>
      <w:tr w:rsidR="00842FB0" w:rsidRPr="003F1307" w14:paraId="34145E80" w14:textId="77777777" w:rsidTr="00514C1B">
        <w:trPr>
          <w:trHeight w:val="288"/>
        </w:trPr>
        <w:tc>
          <w:tcPr>
            <w:tcW w:w="4225" w:type="dxa"/>
            <w:vAlign w:val="center"/>
          </w:tcPr>
          <w:p w14:paraId="29465948" w14:textId="77777777" w:rsidR="00842FB0" w:rsidRPr="001919FB" w:rsidRDefault="00842FB0" w:rsidP="00842FB0">
            <w:pPr>
              <w:pStyle w:val="ColorfulList-Accent11"/>
              <w:numPr>
                <w:ilvl w:val="0"/>
                <w:numId w:val="34"/>
              </w:numPr>
              <w:ind w:left="360"/>
              <w:contextualSpacing/>
              <w:rPr>
                <w:rFonts w:asciiTheme="minorHAnsi" w:hAnsiTheme="minorHAnsi"/>
                <w:sz w:val="20"/>
              </w:rPr>
            </w:pPr>
            <w:r w:rsidRPr="001919FB">
              <w:rPr>
                <w:rFonts w:asciiTheme="minorHAnsi" w:hAnsiTheme="minorHAnsi"/>
                <w:sz w:val="20"/>
              </w:rPr>
              <w:t>Date</w:t>
            </w:r>
          </w:p>
        </w:tc>
        <w:tc>
          <w:tcPr>
            <w:tcW w:w="9023" w:type="dxa"/>
            <w:vAlign w:val="center"/>
          </w:tcPr>
          <w:p w14:paraId="0ADBFA0C" w14:textId="77777777" w:rsidR="00842FB0" w:rsidRPr="001919FB" w:rsidRDefault="00842FB0" w:rsidP="00514C1B">
            <w:pPr>
              <w:rPr>
                <w:rFonts w:asciiTheme="minorHAnsi" w:hAnsiTheme="minorHAnsi"/>
                <w:sz w:val="20"/>
              </w:rPr>
            </w:pPr>
            <w:r w:rsidRPr="001919FB">
              <w:rPr>
                <w:rFonts w:asciiTheme="minorHAnsi" w:hAnsiTheme="minorHAnsi"/>
                <w:sz w:val="20"/>
              </w:rPr>
              <w:t>September 20, 2021</w:t>
            </w:r>
          </w:p>
        </w:tc>
      </w:tr>
    </w:tbl>
    <w:p w14:paraId="0C7A1A90" w14:textId="77777777" w:rsidR="00842FB0" w:rsidRPr="001919FB" w:rsidRDefault="00842FB0" w:rsidP="00842FB0">
      <w:pPr>
        <w:tabs>
          <w:tab w:val="left" w:pos="360"/>
        </w:tabs>
        <w:rPr>
          <w:rFonts w:asciiTheme="minorHAnsi" w:hAnsiTheme="minorHAnsi"/>
          <w:sz w:val="20"/>
        </w:rPr>
      </w:pPr>
    </w:p>
    <w:p w14:paraId="4359B36B" w14:textId="77777777" w:rsidR="00842FB0" w:rsidRPr="001919FB" w:rsidRDefault="00842FB0" w:rsidP="00842FB0">
      <w:pPr>
        <w:spacing w:before="200"/>
        <w:rPr>
          <w:rFonts w:asciiTheme="minorHAnsi" w:hAnsiTheme="minorHAnsi"/>
          <w:b/>
          <w:color w:val="4F81BD"/>
          <w:sz w:val="20"/>
        </w:rPr>
      </w:pPr>
      <w:r w:rsidRPr="001919FB">
        <w:rPr>
          <w:rFonts w:asciiTheme="minorHAnsi" w:hAnsiTheme="minorHAnsi"/>
          <w:b/>
          <w:color w:val="4F81BD"/>
          <w:sz w:val="20"/>
        </w:rPr>
        <w:t>Part A. Integrating Programming Principles to Strengthen Social and Environmental Sustainability</w:t>
      </w:r>
    </w:p>
    <w:p w14:paraId="6344F70C" w14:textId="77777777" w:rsidR="00842FB0" w:rsidRPr="001919FB" w:rsidRDefault="00842FB0" w:rsidP="00842FB0">
      <w:pPr>
        <w:rPr>
          <w:rFonts w:asciiTheme="minorHAnsi" w:hAnsiTheme="minorHAnsi"/>
          <w:b/>
          <w:sz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42FB0" w:rsidRPr="003F1307" w14:paraId="413B0B50" w14:textId="77777777" w:rsidTr="00514C1B">
        <w:trPr>
          <w:trHeight w:val="449"/>
        </w:trPr>
        <w:tc>
          <w:tcPr>
            <w:tcW w:w="13248" w:type="dxa"/>
            <w:shd w:val="clear" w:color="auto" w:fill="0F243E"/>
            <w:vAlign w:val="center"/>
          </w:tcPr>
          <w:p w14:paraId="67C665C4" w14:textId="77777777" w:rsidR="00842FB0" w:rsidRPr="001919FB" w:rsidRDefault="00842FB0" w:rsidP="00514C1B">
            <w:pPr>
              <w:rPr>
                <w:rFonts w:asciiTheme="minorHAnsi" w:hAnsiTheme="minorHAnsi"/>
                <w:sz w:val="20"/>
              </w:rPr>
            </w:pPr>
            <w:r w:rsidRPr="001919FB">
              <w:rPr>
                <w:rFonts w:asciiTheme="minorHAnsi" w:hAnsiTheme="minorHAnsi"/>
                <w:b/>
                <w:sz w:val="20"/>
              </w:rPr>
              <w:t>QUESTION 1: How Does the Project Integrate the Programming Principles in Order to Strengthen Social and Environmental Sustainability?</w:t>
            </w:r>
          </w:p>
        </w:tc>
      </w:tr>
      <w:tr w:rsidR="00842FB0" w:rsidRPr="003F1307" w14:paraId="233515F8" w14:textId="77777777" w:rsidTr="00514C1B">
        <w:tc>
          <w:tcPr>
            <w:tcW w:w="13248" w:type="dxa"/>
            <w:shd w:val="clear" w:color="auto" w:fill="C6D9F1"/>
          </w:tcPr>
          <w:p w14:paraId="112DC040" w14:textId="77777777" w:rsidR="00842FB0" w:rsidRPr="001919FB" w:rsidRDefault="00842FB0" w:rsidP="00514C1B">
            <w:pPr>
              <w:tabs>
                <w:tab w:val="left" w:pos="432"/>
              </w:tabs>
              <w:spacing w:before="60" w:after="60"/>
              <w:rPr>
                <w:rFonts w:asciiTheme="minorHAnsi" w:hAnsiTheme="minorHAnsi"/>
                <w:b/>
                <w:i/>
                <w:sz w:val="20"/>
              </w:rPr>
            </w:pPr>
            <w:r w:rsidRPr="001919FB">
              <w:rPr>
                <w:rFonts w:asciiTheme="minorHAnsi" w:hAnsiTheme="minorHAnsi"/>
                <w:b/>
                <w:i/>
                <w:sz w:val="20"/>
              </w:rPr>
              <w:t>Briefly describe in the space below how the project mainstreams the human rights-based approach</w:t>
            </w:r>
          </w:p>
        </w:tc>
      </w:tr>
      <w:tr w:rsidR="00842FB0" w:rsidRPr="003F1307" w14:paraId="636D5683" w14:textId="77777777" w:rsidTr="00514C1B">
        <w:trPr>
          <w:trHeight w:val="413"/>
        </w:trPr>
        <w:tc>
          <w:tcPr>
            <w:tcW w:w="13248" w:type="dxa"/>
          </w:tcPr>
          <w:p w14:paraId="46987FD8" w14:textId="77777777" w:rsidR="00842FB0" w:rsidRPr="001919FB" w:rsidRDefault="00842FB0" w:rsidP="00514C1B">
            <w:pPr>
              <w:tabs>
                <w:tab w:val="left" w:pos="432"/>
              </w:tabs>
              <w:spacing w:before="60" w:after="60" w:line="276" w:lineRule="auto"/>
              <w:jc w:val="both"/>
              <w:rPr>
                <w:rFonts w:asciiTheme="minorHAnsi" w:hAnsiTheme="minorHAnsi"/>
                <w:sz w:val="20"/>
                <w:lang w:val="hy-AM"/>
              </w:rPr>
            </w:pPr>
            <w:r w:rsidRPr="001919FB">
              <w:rPr>
                <w:rFonts w:asciiTheme="minorHAnsi" w:hAnsiTheme="minorHAnsi"/>
                <w:sz w:val="20"/>
              </w:rPr>
              <w:t xml:space="preserve">The project recognises that young people are rights holders and within the scope of its interventions will empower the young people to realize their rights and support the Government to meet their rights obligations, especially </w:t>
            </w:r>
            <w:proofErr w:type="spellStart"/>
            <w:r w:rsidRPr="001919FB">
              <w:rPr>
                <w:rFonts w:asciiTheme="minorHAnsi" w:hAnsiTheme="minorHAnsi"/>
                <w:sz w:val="20"/>
              </w:rPr>
              <w:t>n</w:t>
            </w:r>
            <w:proofErr w:type="spellEnd"/>
            <w:r w:rsidRPr="001919FB">
              <w:rPr>
                <w:rFonts w:asciiTheme="minorHAnsi" w:hAnsiTheme="minorHAnsi"/>
                <w:sz w:val="20"/>
              </w:rPr>
              <w:t xml:space="preserve"> equal access to education and decent work</w:t>
            </w:r>
            <w:r w:rsidRPr="001919FB">
              <w:rPr>
                <w:rFonts w:asciiTheme="minorHAnsi" w:hAnsiTheme="minorHAnsi"/>
                <w:sz w:val="20"/>
                <w:lang w:val="hy-AM"/>
              </w:rPr>
              <w:t xml:space="preserve">․ </w:t>
            </w:r>
            <w:r w:rsidRPr="001919FB">
              <w:rPr>
                <w:rFonts w:asciiTheme="minorHAnsi" w:hAnsiTheme="minorHAnsi"/>
                <w:sz w:val="20"/>
              </w:rPr>
              <w:t xml:space="preserve">Through its comprehensive selection criteria and zero tolerance for discrimination, as well as context-specific measures to facilitate participation of women and young people with disabilities, the project will make sure that its interventions are inclusive and accessible without  constraints, while all the groups equitably benefit from project resources, and provided social and economic benefits. To this end the project set socially and gender-sensitive criteria, designed targeted components, has identified the partners, who will enable the </w:t>
            </w:r>
            <w:proofErr w:type="gramStart"/>
            <w:r w:rsidRPr="001919FB">
              <w:rPr>
                <w:rFonts w:asciiTheme="minorHAnsi" w:hAnsiTheme="minorHAnsi"/>
                <w:sz w:val="20"/>
              </w:rPr>
              <w:t>inclusion  of</w:t>
            </w:r>
            <w:proofErr w:type="gramEnd"/>
            <w:r w:rsidRPr="001919FB">
              <w:rPr>
                <w:rFonts w:asciiTheme="minorHAnsi" w:hAnsiTheme="minorHAnsi"/>
                <w:sz w:val="20"/>
              </w:rPr>
              <w:t xml:space="preserve"> the most vulnerable, and will use the framework of contracts with the implementing partners and the third parties to the realization of youths’ rights- as related to the scope of the project. UNDP refrains from providing support for activities that may contribute to violations of a State’s human rights obligations and the core international human rights treaties (UNDP Social and Environmental Standards). Following the findings and recommendations of Youth and Human Rights, Report of the United Nations High Commissioner for Human Rights (</w:t>
            </w:r>
            <w:hyperlink r:id="rId34" w:tgtFrame="_blank" w:history="1">
              <w:r w:rsidRPr="001919FB">
                <w:rPr>
                  <w:rStyle w:val="Hyperlink"/>
                  <w:rFonts w:asciiTheme="minorHAnsi" w:hAnsiTheme="minorHAnsi"/>
                  <w:sz w:val="20"/>
                </w:rPr>
                <w:t>A/HRC/39/33</w:t>
              </w:r>
            </w:hyperlink>
            <w:r w:rsidRPr="001919FB">
              <w:rPr>
                <w:rFonts w:asciiTheme="minorHAnsi" w:hAnsiTheme="minorHAnsi"/>
                <w:sz w:val="20"/>
              </w:rPr>
              <w:t xml:space="preserve"> 2018) the project will address the challenges that young people, including women, migrants, young people with disabilities face in ensuring respect for their rights, in particular their rights to gain access to decent jobs when transitioning from education to the labour market, as well as decent livelihoods. </w:t>
            </w:r>
          </w:p>
        </w:tc>
      </w:tr>
      <w:tr w:rsidR="00842FB0" w:rsidRPr="003F1307" w14:paraId="3C7117E6" w14:textId="77777777" w:rsidTr="00514C1B">
        <w:trPr>
          <w:trHeight w:val="296"/>
        </w:trPr>
        <w:tc>
          <w:tcPr>
            <w:tcW w:w="13248" w:type="dxa"/>
            <w:shd w:val="clear" w:color="auto" w:fill="C6D9F1"/>
          </w:tcPr>
          <w:p w14:paraId="749CBFA5" w14:textId="77777777" w:rsidR="00842FB0" w:rsidRPr="001919FB" w:rsidRDefault="00842FB0" w:rsidP="00514C1B">
            <w:pPr>
              <w:spacing w:after="120"/>
              <w:contextualSpacing/>
              <w:rPr>
                <w:rFonts w:asciiTheme="minorHAnsi" w:hAnsiTheme="minorHAnsi"/>
                <w:b/>
                <w:i/>
                <w:sz w:val="20"/>
              </w:rPr>
            </w:pPr>
            <w:r w:rsidRPr="001919FB">
              <w:rPr>
                <w:rFonts w:asciiTheme="minorHAnsi" w:hAnsiTheme="minorHAnsi"/>
                <w:b/>
                <w:i/>
                <w:sz w:val="20"/>
              </w:rPr>
              <w:t>Briefly describe in the space below how the project is likely to improve gender equality and women’s empowerment</w:t>
            </w:r>
          </w:p>
        </w:tc>
      </w:tr>
      <w:tr w:rsidR="00842FB0" w:rsidRPr="003F1307" w14:paraId="1D85AB74" w14:textId="77777777" w:rsidTr="00514C1B">
        <w:trPr>
          <w:trHeight w:val="440"/>
        </w:trPr>
        <w:tc>
          <w:tcPr>
            <w:tcW w:w="13248" w:type="dxa"/>
          </w:tcPr>
          <w:p w14:paraId="59AEAF3D" w14:textId="4A00D9DA" w:rsidR="00842FB0" w:rsidRPr="001919FB" w:rsidRDefault="00842FB0" w:rsidP="00514C1B">
            <w:pPr>
              <w:tabs>
                <w:tab w:val="left" w:pos="432"/>
              </w:tabs>
              <w:spacing w:before="60" w:after="60" w:line="276" w:lineRule="auto"/>
              <w:jc w:val="both"/>
              <w:rPr>
                <w:rFonts w:asciiTheme="minorHAnsi" w:hAnsiTheme="minorHAnsi"/>
                <w:sz w:val="20"/>
              </w:rPr>
            </w:pPr>
            <w:r w:rsidRPr="001919FB">
              <w:rPr>
                <w:rFonts w:asciiTheme="minorHAnsi" w:hAnsiTheme="minorHAnsi"/>
                <w:sz w:val="20"/>
              </w:rPr>
              <w:lastRenderedPageBreak/>
              <w:t xml:space="preserve">The intervention strategy is informed by the findings of the gender analysis and later will be enriched by the gender-disaggregated data to be collected by the project. The interventions will benefit both women and men, so that they are able to participate meaningfully and equitably, have equal access to programme and project resources, and receive comparable social and economic benefits (UNDP Social and Environmental Standards). To this end the project will make targeted interventions to accommodate the women’s needs and will apply specifically designed mechanisms to address women’s needs in situations, where they demonstrate bigger vulnerability compared to men. Capacity building exercises fine-tuned to the women’s needs, targeted interventions for increasing their inclusion into </w:t>
            </w:r>
            <w:proofErr w:type="spellStart"/>
            <w:r w:rsidRPr="001919FB">
              <w:rPr>
                <w:rFonts w:asciiTheme="minorHAnsi" w:hAnsiTheme="minorHAnsi"/>
                <w:sz w:val="20"/>
              </w:rPr>
              <w:t>labor</w:t>
            </w:r>
            <w:proofErr w:type="spellEnd"/>
            <w:r w:rsidRPr="001919FB">
              <w:rPr>
                <w:rFonts w:asciiTheme="minorHAnsi" w:hAnsiTheme="minorHAnsi"/>
                <w:sz w:val="20"/>
              </w:rPr>
              <w:t xml:space="preserve"> market, gender-sensitive selection criteria, gender-disaggregated data collection, gender-disaggregated results indicators and targets are all a part of the project’s design aiming at improving gender equality and women’s empowerment. </w:t>
            </w:r>
          </w:p>
        </w:tc>
      </w:tr>
      <w:tr w:rsidR="00842FB0" w:rsidRPr="003F1307" w14:paraId="5DD86947" w14:textId="77777777" w:rsidTr="00514C1B">
        <w:trPr>
          <w:trHeight w:val="305"/>
        </w:trPr>
        <w:tc>
          <w:tcPr>
            <w:tcW w:w="13248" w:type="dxa"/>
            <w:shd w:val="clear" w:color="auto" w:fill="C6D9F1"/>
          </w:tcPr>
          <w:p w14:paraId="2C0F3105" w14:textId="77777777" w:rsidR="00842FB0" w:rsidRPr="001919FB" w:rsidRDefault="00842FB0" w:rsidP="00514C1B">
            <w:pPr>
              <w:spacing w:after="120"/>
              <w:contextualSpacing/>
              <w:rPr>
                <w:rFonts w:asciiTheme="minorHAnsi" w:hAnsiTheme="minorHAnsi"/>
                <w:b/>
                <w:i/>
                <w:sz w:val="20"/>
                <w:u w:val="single"/>
              </w:rPr>
            </w:pPr>
            <w:r w:rsidRPr="001919FB">
              <w:rPr>
                <w:rFonts w:asciiTheme="minorHAnsi" w:hAnsiTheme="minorHAnsi"/>
                <w:b/>
                <w:i/>
                <w:sz w:val="20"/>
              </w:rPr>
              <w:t>Briefly describe in the space below how the project mainstreams sustainability and resilience</w:t>
            </w:r>
          </w:p>
        </w:tc>
      </w:tr>
      <w:tr w:rsidR="00842FB0" w:rsidRPr="003F1307" w14:paraId="3B7FA8F4" w14:textId="77777777" w:rsidTr="00514C1B">
        <w:trPr>
          <w:trHeight w:val="368"/>
        </w:trPr>
        <w:tc>
          <w:tcPr>
            <w:tcW w:w="13248" w:type="dxa"/>
          </w:tcPr>
          <w:p w14:paraId="524BA82D" w14:textId="77777777" w:rsidR="00842FB0" w:rsidRPr="001919FB" w:rsidRDefault="00842FB0" w:rsidP="00514C1B">
            <w:pPr>
              <w:tabs>
                <w:tab w:val="left" w:pos="432"/>
              </w:tabs>
              <w:spacing w:before="60" w:after="60" w:line="276" w:lineRule="auto"/>
              <w:jc w:val="both"/>
              <w:rPr>
                <w:rFonts w:asciiTheme="minorHAnsi" w:hAnsiTheme="minorHAnsi"/>
                <w:sz w:val="20"/>
              </w:rPr>
            </w:pPr>
            <w:r w:rsidRPr="001919FB">
              <w:rPr>
                <w:rFonts w:asciiTheme="minorHAnsi" w:hAnsiTheme="minorHAnsi"/>
                <w:sz w:val="20"/>
              </w:rPr>
              <w:t xml:space="preserve">The project will work in crisis-affected communities addressing some of the root causes of poverty and inequality by making systemic interventions in education, strengthening capacities on national and local levels, empowering the </w:t>
            </w:r>
            <w:proofErr w:type="gramStart"/>
            <w:r w:rsidRPr="001919FB">
              <w:rPr>
                <w:rFonts w:asciiTheme="minorHAnsi" w:hAnsiTheme="minorHAnsi"/>
                <w:sz w:val="20"/>
              </w:rPr>
              <w:t>youth</w:t>
            </w:r>
            <w:proofErr w:type="gramEnd"/>
            <w:r w:rsidRPr="001919FB">
              <w:rPr>
                <w:rFonts w:asciiTheme="minorHAnsi" w:hAnsiTheme="minorHAnsi"/>
                <w:sz w:val="20"/>
              </w:rPr>
              <w:t xml:space="preserve"> and strengthening their agency, as well as establishing network of peer support thus contributing to strengthened resilience of the target communities and vulnerable groups. UNDP uses and promotes a precautionary approach to significant social and environmental challenges and requires application of the mitigation hierarchy to first avoid potential adverse impacts to people and the environment, or where avoidance is not possible, to then minimize, mitigate, and as a last resort, offset and compensate for potential residual adverse impacts.</w:t>
            </w:r>
          </w:p>
        </w:tc>
      </w:tr>
      <w:tr w:rsidR="00842FB0" w:rsidRPr="003F1307" w14:paraId="204B27C5" w14:textId="77777777" w:rsidTr="00514C1B">
        <w:tc>
          <w:tcPr>
            <w:tcW w:w="13248" w:type="dxa"/>
            <w:shd w:val="clear" w:color="auto" w:fill="C6DAF1"/>
          </w:tcPr>
          <w:p w14:paraId="2B8173FB" w14:textId="77777777" w:rsidR="00842FB0" w:rsidRPr="001919FB" w:rsidRDefault="00842FB0" w:rsidP="00514C1B">
            <w:pPr>
              <w:pStyle w:val="ColorfulList-Accent11"/>
              <w:tabs>
                <w:tab w:val="left" w:pos="432"/>
              </w:tabs>
              <w:spacing w:before="60" w:after="60"/>
              <w:ind w:left="0"/>
              <w:rPr>
                <w:rFonts w:asciiTheme="minorHAnsi" w:hAnsiTheme="minorHAnsi"/>
                <w:i/>
                <w:color w:val="595959"/>
                <w:sz w:val="20"/>
              </w:rPr>
            </w:pPr>
            <w:r w:rsidRPr="001919FB">
              <w:rPr>
                <w:rFonts w:asciiTheme="minorHAnsi" w:hAnsiTheme="minorHAnsi"/>
                <w:b/>
                <w:i/>
                <w:sz w:val="20"/>
              </w:rPr>
              <w:t>Briefly describe in the space below how the project strengthens accountability to stakeholders</w:t>
            </w:r>
          </w:p>
        </w:tc>
      </w:tr>
      <w:tr w:rsidR="00842FB0" w:rsidRPr="003F1307" w14:paraId="327BD40F" w14:textId="77777777" w:rsidTr="00514C1B">
        <w:trPr>
          <w:trHeight w:val="440"/>
        </w:trPr>
        <w:tc>
          <w:tcPr>
            <w:tcW w:w="13248" w:type="dxa"/>
          </w:tcPr>
          <w:p w14:paraId="7E418442" w14:textId="77777777" w:rsidR="00842FB0" w:rsidRPr="001919FB" w:rsidRDefault="00842FB0" w:rsidP="00514C1B">
            <w:pPr>
              <w:tabs>
                <w:tab w:val="left" w:pos="432"/>
              </w:tabs>
              <w:spacing w:before="60" w:after="60" w:line="276" w:lineRule="auto"/>
              <w:jc w:val="both"/>
              <w:rPr>
                <w:rFonts w:asciiTheme="minorHAnsi" w:hAnsiTheme="minorHAnsi"/>
                <w:i/>
                <w:color w:val="595959"/>
                <w:sz w:val="20"/>
              </w:rPr>
            </w:pPr>
            <w:r w:rsidRPr="001919FB">
              <w:rPr>
                <w:rFonts w:asciiTheme="minorHAnsi" w:hAnsiTheme="minorHAnsi"/>
                <w:sz w:val="20"/>
              </w:rPr>
              <w:t>The project will design a sound communication and visibility plan to ensure timely access to comprehensible information about project interventions, including related risks to all the stakeholders and beneficiaries, meanwhile the project will ensure that there is a mechanism and awareness of entry points for the stakeholders to submit grievances</w:t>
            </w:r>
            <w:r w:rsidRPr="001919FB">
              <w:rPr>
                <w:rFonts w:asciiTheme="minorHAnsi" w:hAnsiTheme="minorHAnsi"/>
                <w:sz w:val="20"/>
                <w:lang w:val="hy-AM"/>
              </w:rPr>
              <w:t xml:space="preserve">, </w:t>
            </w:r>
            <w:proofErr w:type="gramStart"/>
            <w:r w:rsidRPr="001919FB">
              <w:rPr>
                <w:rFonts w:asciiTheme="minorHAnsi" w:hAnsiTheme="minorHAnsi"/>
                <w:sz w:val="20"/>
              </w:rPr>
              <w:t>complaints</w:t>
            </w:r>
            <w:proofErr w:type="gramEnd"/>
            <w:r w:rsidRPr="001919FB">
              <w:rPr>
                <w:rFonts w:asciiTheme="minorHAnsi" w:hAnsiTheme="minorHAnsi"/>
                <w:sz w:val="20"/>
              </w:rPr>
              <w:t xml:space="preserve"> and concerns, as well as there is a process of addressing those complaints. </w:t>
            </w:r>
          </w:p>
        </w:tc>
      </w:tr>
    </w:tbl>
    <w:p w14:paraId="5383157F" w14:textId="77777777" w:rsidR="00842FB0" w:rsidRPr="001919FB" w:rsidRDefault="00842FB0" w:rsidP="00842FB0">
      <w:pPr>
        <w:rPr>
          <w:rFonts w:asciiTheme="minorHAnsi" w:hAnsiTheme="minorHAnsi"/>
          <w:b/>
          <w:sz w:val="20"/>
        </w:rPr>
      </w:pPr>
    </w:p>
    <w:p w14:paraId="66DC7F01" w14:textId="77777777" w:rsidR="00842FB0" w:rsidRPr="001919FB" w:rsidRDefault="00842FB0" w:rsidP="00842FB0">
      <w:pPr>
        <w:keepNext/>
        <w:spacing w:before="200"/>
        <w:rPr>
          <w:rFonts w:asciiTheme="minorHAnsi" w:hAnsiTheme="minorHAnsi"/>
          <w:b/>
          <w:color w:val="4F81BD"/>
          <w:sz w:val="20"/>
        </w:rPr>
      </w:pPr>
      <w:r w:rsidRPr="001919FB">
        <w:rPr>
          <w:rFonts w:asciiTheme="minorHAnsi" w:hAnsiTheme="minorHAnsi"/>
          <w:b/>
          <w:color w:val="4F81BD"/>
          <w:sz w:val="20"/>
        </w:rPr>
        <w:t xml:space="preserve">Part B. Identifying and Managing Social and Environmental </w:t>
      </w:r>
      <w:r w:rsidRPr="001919FB">
        <w:rPr>
          <w:rFonts w:asciiTheme="minorHAnsi" w:hAnsiTheme="minorHAnsi"/>
          <w:b/>
          <w:color w:val="4F81BD"/>
          <w:sz w:val="20"/>
          <w:u w:val="single"/>
        </w:rPr>
        <w:t>Risks</w:t>
      </w:r>
    </w:p>
    <w:p w14:paraId="34012959" w14:textId="77777777" w:rsidR="00842FB0" w:rsidRPr="001919FB" w:rsidRDefault="00842FB0" w:rsidP="00842FB0">
      <w:pPr>
        <w:keepNext/>
        <w:rPr>
          <w:rFonts w:asciiTheme="minorHAnsi" w:hAnsiTheme="minorHAnsi"/>
          <w:b/>
          <w:sz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842FB0" w:rsidRPr="003F1307" w14:paraId="70EA805D" w14:textId="77777777" w:rsidTr="00514C1B">
        <w:trPr>
          <w:trHeight w:val="1061"/>
        </w:trPr>
        <w:tc>
          <w:tcPr>
            <w:tcW w:w="3505" w:type="dxa"/>
            <w:shd w:val="clear" w:color="auto" w:fill="0F243E"/>
          </w:tcPr>
          <w:p w14:paraId="2B9C08F6" w14:textId="77777777" w:rsidR="00842FB0" w:rsidRPr="001919FB" w:rsidRDefault="00842FB0" w:rsidP="00514C1B">
            <w:pPr>
              <w:tabs>
                <w:tab w:val="left" w:pos="101"/>
              </w:tabs>
              <w:ind w:right="252" w:firstLine="11"/>
              <w:rPr>
                <w:rFonts w:asciiTheme="minorHAnsi" w:hAnsiTheme="minorHAnsi"/>
                <w:b/>
                <w:sz w:val="20"/>
              </w:rPr>
            </w:pPr>
            <w:r w:rsidRPr="001919FB">
              <w:rPr>
                <w:rFonts w:asciiTheme="minorHAnsi" w:hAnsiTheme="minorHAnsi"/>
                <w:b/>
                <w:sz w:val="20"/>
              </w:rPr>
              <w:t xml:space="preserve">QUESTION 2: What are the Potential Social and Environmental Risks? </w:t>
            </w:r>
          </w:p>
          <w:p w14:paraId="1C107FBD" w14:textId="77777777" w:rsidR="00842FB0" w:rsidRPr="001919FB" w:rsidRDefault="00842FB0" w:rsidP="00514C1B">
            <w:pPr>
              <w:tabs>
                <w:tab w:val="left" w:pos="101"/>
              </w:tabs>
              <w:ind w:right="252" w:firstLine="11"/>
              <w:rPr>
                <w:rFonts w:asciiTheme="minorHAnsi" w:hAnsiTheme="minorHAnsi"/>
                <w:b/>
                <w:sz w:val="20"/>
              </w:rPr>
            </w:pPr>
            <w:r w:rsidRPr="001919FB">
              <w:rPr>
                <w:rFonts w:asciiTheme="minorHAnsi" w:hAnsiTheme="minorHAnsi"/>
                <w:i/>
                <w:sz w:val="20"/>
              </w:rPr>
              <w:t>Note: Complete SESP Attachment 1 before responding to Question 2.</w:t>
            </w:r>
          </w:p>
          <w:p w14:paraId="40013C3E" w14:textId="77777777" w:rsidR="00842FB0" w:rsidRPr="001919FB" w:rsidRDefault="00842FB0" w:rsidP="00514C1B">
            <w:pPr>
              <w:tabs>
                <w:tab w:val="left" w:pos="101"/>
              </w:tabs>
              <w:ind w:right="252" w:firstLine="11"/>
              <w:rPr>
                <w:rFonts w:asciiTheme="minorHAnsi" w:hAnsiTheme="minorHAnsi"/>
                <w:b/>
                <w:sz w:val="20"/>
              </w:rPr>
            </w:pPr>
          </w:p>
        </w:tc>
        <w:tc>
          <w:tcPr>
            <w:tcW w:w="4860" w:type="dxa"/>
            <w:gridSpan w:val="4"/>
            <w:shd w:val="clear" w:color="auto" w:fill="0F243E"/>
          </w:tcPr>
          <w:p w14:paraId="0A70F46A" w14:textId="77777777" w:rsidR="00842FB0" w:rsidRPr="001919FB" w:rsidRDefault="00842FB0" w:rsidP="00514C1B">
            <w:pPr>
              <w:tabs>
                <w:tab w:val="left" w:pos="101"/>
              </w:tabs>
              <w:ind w:right="252" w:firstLine="11"/>
              <w:rPr>
                <w:rFonts w:asciiTheme="minorHAnsi" w:hAnsiTheme="minorHAnsi"/>
                <w:b/>
                <w:sz w:val="20"/>
              </w:rPr>
            </w:pPr>
            <w:r w:rsidRPr="001919FB">
              <w:rPr>
                <w:rFonts w:asciiTheme="minorHAnsi" w:hAnsiTheme="minorHAnsi"/>
                <w:b/>
                <w:sz w:val="20"/>
              </w:rPr>
              <w:t>QUESTION 3: What is the level of significance of the potential social and environmental risks?</w:t>
            </w:r>
          </w:p>
          <w:p w14:paraId="2A5D2A7A" w14:textId="77777777" w:rsidR="00842FB0" w:rsidRPr="001919FB" w:rsidRDefault="00842FB0" w:rsidP="00514C1B">
            <w:pPr>
              <w:tabs>
                <w:tab w:val="left" w:pos="432"/>
              </w:tabs>
              <w:rPr>
                <w:rFonts w:asciiTheme="minorHAnsi" w:hAnsiTheme="minorHAnsi"/>
                <w:b/>
                <w:sz w:val="20"/>
              </w:rPr>
            </w:pPr>
            <w:r w:rsidRPr="001919FB">
              <w:rPr>
                <w:rFonts w:asciiTheme="minorHAnsi" w:hAnsiTheme="minorHAnsi"/>
                <w:i/>
                <w:sz w:val="20"/>
              </w:rPr>
              <w:t>Note: Respond to Questions 4 and 5below before proceeding to Question 5</w:t>
            </w:r>
          </w:p>
        </w:tc>
        <w:tc>
          <w:tcPr>
            <w:tcW w:w="4770" w:type="dxa"/>
            <w:gridSpan w:val="4"/>
            <w:shd w:val="clear" w:color="auto" w:fill="0F243E"/>
          </w:tcPr>
          <w:p w14:paraId="533344FD" w14:textId="77777777" w:rsidR="00842FB0" w:rsidRPr="001919FB" w:rsidRDefault="00842FB0" w:rsidP="00514C1B">
            <w:pPr>
              <w:tabs>
                <w:tab w:val="left" w:pos="432"/>
              </w:tabs>
              <w:rPr>
                <w:rFonts w:asciiTheme="minorHAnsi" w:hAnsiTheme="minorHAnsi"/>
                <w:b/>
                <w:sz w:val="20"/>
              </w:rPr>
            </w:pPr>
            <w:r w:rsidRPr="001919FB">
              <w:rPr>
                <w:rFonts w:asciiTheme="minorHAnsi" w:hAnsiTheme="minorHAnsi"/>
                <w:b/>
                <w:sz w:val="20"/>
              </w:rPr>
              <w:t xml:space="preserve">QUESTION 6: Describe the assessment and management measures for each risk rated Moderate, Substantial or High </w:t>
            </w:r>
          </w:p>
        </w:tc>
      </w:tr>
      <w:tr w:rsidR="00842FB0" w:rsidRPr="003F1307" w14:paraId="5D8051FC" w14:textId="77777777" w:rsidTr="00514C1B">
        <w:tc>
          <w:tcPr>
            <w:tcW w:w="3505" w:type="dxa"/>
            <w:shd w:val="clear" w:color="auto" w:fill="C6D9F1"/>
          </w:tcPr>
          <w:p w14:paraId="6F4B638C" w14:textId="77777777" w:rsidR="00842FB0" w:rsidRPr="001919FB" w:rsidRDefault="00842FB0" w:rsidP="00514C1B">
            <w:pPr>
              <w:rPr>
                <w:rFonts w:asciiTheme="minorHAnsi" w:hAnsiTheme="minorHAnsi"/>
                <w:b/>
                <w:i/>
                <w:sz w:val="20"/>
              </w:rPr>
            </w:pPr>
            <w:r w:rsidRPr="001919FB">
              <w:rPr>
                <w:rFonts w:asciiTheme="minorHAnsi" w:hAnsiTheme="minorHAnsi"/>
                <w:b/>
                <w:i/>
                <w:sz w:val="20"/>
              </w:rPr>
              <w:t>Risk Description</w:t>
            </w:r>
          </w:p>
          <w:p w14:paraId="3A36E420" w14:textId="77777777" w:rsidR="00842FB0" w:rsidRPr="001919FB" w:rsidRDefault="00842FB0" w:rsidP="00514C1B">
            <w:pPr>
              <w:rPr>
                <w:rFonts w:asciiTheme="minorHAnsi" w:hAnsiTheme="minorHAnsi"/>
                <w:b/>
                <w:i/>
                <w:sz w:val="20"/>
              </w:rPr>
            </w:pPr>
            <w:r w:rsidRPr="001919FB">
              <w:rPr>
                <w:rFonts w:asciiTheme="minorHAnsi" w:hAnsiTheme="minorHAnsi"/>
                <w:b/>
                <w:i/>
                <w:sz w:val="20"/>
              </w:rPr>
              <w:t>(broken down by event, cause, impact)</w:t>
            </w:r>
          </w:p>
        </w:tc>
        <w:tc>
          <w:tcPr>
            <w:tcW w:w="1080" w:type="dxa"/>
            <w:shd w:val="clear" w:color="auto" w:fill="C6D9F1"/>
          </w:tcPr>
          <w:p w14:paraId="66DA799D" w14:textId="77777777" w:rsidR="00842FB0" w:rsidRPr="001919FB" w:rsidRDefault="00842FB0" w:rsidP="00514C1B">
            <w:pPr>
              <w:rPr>
                <w:rFonts w:asciiTheme="minorHAnsi" w:hAnsiTheme="minorHAnsi"/>
                <w:b/>
                <w:i/>
                <w:sz w:val="20"/>
              </w:rPr>
            </w:pPr>
            <w:r w:rsidRPr="001919FB">
              <w:rPr>
                <w:rFonts w:asciiTheme="minorHAnsi" w:hAnsiTheme="minorHAnsi"/>
                <w:b/>
                <w:i/>
                <w:sz w:val="20"/>
              </w:rPr>
              <w:t xml:space="preserve">Impact and </w:t>
            </w:r>
            <w:proofErr w:type="gramStart"/>
            <w:r w:rsidRPr="001919FB">
              <w:rPr>
                <w:rFonts w:asciiTheme="minorHAnsi" w:hAnsiTheme="minorHAnsi"/>
                <w:b/>
                <w:i/>
                <w:sz w:val="20"/>
              </w:rPr>
              <w:t>Likelihood  (</w:t>
            </w:r>
            <w:proofErr w:type="gramEnd"/>
            <w:r w:rsidRPr="001919FB">
              <w:rPr>
                <w:rFonts w:asciiTheme="minorHAnsi" w:hAnsiTheme="minorHAnsi"/>
                <w:b/>
                <w:i/>
                <w:sz w:val="20"/>
              </w:rPr>
              <w:t>1-5)</w:t>
            </w:r>
          </w:p>
        </w:tc>
        <w:tc>
          <w:tcPr>
            <w:tcW w:w="1170" w:type="dxa"/>
            <w:shd w:val="clear" w:color="auto" w:fill="C6D9F1"/>
          </w:tcPr>
          <w:p w14:paraId="66785BA4" w14:textId="77777777" w:rsidR="00842FB0" w:rsidRPr="001919FB" w:rsidRDefault="00842FB0" w:rsidP="00514C1B">
            <w:pPr>
              <w:rPr>
                <w:rFonts w:asciiTheme="minorHAnsi" w:hAnsiTheme="minorHAnsi"/>
                <w:b/>
                <w:i/>
                <w:sz w:val="20"/>
              </w:rPr>
            </w:pPr>
            <w:r w:rsidRPr="001919FB">
              <w:rPr>
                <w:rFonts w:asciiTheme="minorHAnsi" w:hAnsiTheme="minorHAnsi"/>
                <w:b/>
                <w:i/>
                <w:sz w:val="20"/>
              </w:rPr>
              <w:t xml:space="preserve">Significance </w:t>
            </w:r>
          </w:p>
          <w:p w14:paraId="32609A17" w14:textId="77777777" w:rsidR="00842FB0" w:rsidRPr="001919FB" w:rsidRDefault="00842FB0" w:rsidP="00514C1B">
            <w:pPr>
              <w:rPr>
                <w:rFonts w:asciiTheme="minorHAnsi" w:hAnsiTheme="minorHAnsi"/>
                <w:b/>
                <w:i/>
                <w:sz w:val="20"/>
              </w:rPr>
            </w:pPr>
            <w:r w:rsidRPr="001919FB">
              <w:rPr>
                <w:rFonts w:asciiTheme="minorHAnsi" w:hAnsiTheme="minorHAnsi"/>
                <w:b/>
                <w:i/>
                <w:sz w:val="20"/>
              </w:rPr>
              <w:t>(Low, Moderate Substantial, High)</w:t>
            </w:r>
          </w:p>
        </w:tc>
        <w:tc>
          <w:tcPr>
            <w:tcW w:w="2610" w:type="dxa"/>
            <w:gridSpan w:val="2"/>
            <w:shd w:val="clear" w:color="auto" w:fill="C6D9F1"/>
          </w:tcPr>
          <w:p w14:paraId="3F043355" w14:textId="77777777" w:rsidR="00842FB0" w:rsidRPr="001919FB" w:rsidRDefault="00842FB0" w:rsidP="00514C1B">
            <w:pPr>
              <w:rPr>
                <w:rFonts w:asciiTheme="minorHAnsi" w:hAnsiTheme="minorHAnsi"/>
                <w:b/>
                <w:i/>
                <w:sz w:val="20"/>
              </w:rPr>
            </w:pPr>
            <w:r w:rsidRPr="001919FB">
              <w:rPr>
                <w:rFonts w:asciiTheme="minorHAnsi" w:hAnsiTheme="minorHAnsi"/>
                <w:b/>
                <w:i/>
                <w:sz w:val="20"/>
              </w:rPr>
              <w:t>Comments (optional)</w:t>
            </w:r>
          </w:p>
        </w:tc>
        <w:tc>
          <w:tcPr>
            <w:tcW w:w="4770" w:type="dxa"/>
            <w:gridSpan w:val="4"/>
            <w:shd w:val="clear" w:color="auto" w:fill="C6D9F1"/>
          </w:tcPr>
          <w:p w14:paraId="1F320897" w14:textId="77777777" w:rsidR="00842FB0" w:rsidRPr="001919FB" w:rsidRDefault="00842FB0" w:rsidP="00514C1B">
            <w:pPr>
              <w:rPr>
                <w:rFonts w:asciiTheme="minorHAnsi" w:hAnsiTheme="minorHAnsi"/>
                <w:b/>
                <w:i/>
                <w:sz w:val="20"/>
              </w:rPr>
            </w:pPr>
            <w:r w:rsidRPr="001919FB">
              <w:rPr>
                <w:rFonts w:asciiTheme="minorHAnsi" w:hAnsiTheme="minorHAnsi"/>
                <w:b/>
                <w:i/>
                <w:sz w:val="20"/>
              </w:rPr>
              <w:t xml:space="preserve">Description of assessment and management measures for risks rated as Moderate, Substantial or High </w:t>
            </w:r>
          </w:p>
        </w:tc>
      </w:tr>
      <w:tr w:rsidR="00842FB0" w:rsidRPr="003F1307" w14:paraId="38354611" w14:textId="77777777" w:rsidTr="00514C1B">
        <w:tc>
          <w:tcPr>
            <w:tcW w:w="3505" w:type="dxa"/>
            <w:vAlign w:val="center"/>
          </w:tcPr>
          <w:p w14:paraId="1ED6152E" w14:textId="77777777" w:rsidR="00842FB0" w:rsidRPr="001919FB" w:rsidRDefault="00842FB0" w:rsidP="00514C1B">
            <w:pPr>
              <w:rPr>
                <w:rFonts w:asciiTheme="minorHAnsi" w:hAnsiTheme="minorHAnsi"/>
                <w:sz w:val="20"/>
              </w:rPr>
            </w:pPr>
            <w:r w:rsidRPr="001919FB">
              <w:rPr>
                <w:rFonts w:asciiTheme="minorHAnsi" w:hAnsiTheme="minorHAnsi"/>
                <w:sz w:val="20"/>
              </w:rPr>
              <w:t xml:space="preserve">Event: Contractor/Third Party Workers can be exposed to the risk of </w:t>
            </w:r>
            <w:proofErr w:type="spellStart"/>
            <w:r w:rsidRPr="001919FB">
              <w:rPr>
                <w:rFonts w:asciiTheme="minorHAnsi" w:hAnsiTheme="minorHAnsi"/>
                <w:sz w:val="20"/>
              </w:rPr>
              <w:t>labor</w:t>
            </w:r>
            <w:proofErr w:type="spellEnd"/>
            <w:r w:rsidRPr="001919FB">
              <w:rPr>
                <w:rFonts w:asciiTheme="minorHAnsi" w:hAnsiTheme="minorHAnsi"/>
                <w:sz w:val="20"/>
              </w:rPr>
              <w:t xml:space="preserve"> </w:t>
            </w:r>
            <w:r w:rsidRPr="001919FB">
              <w:rPr>
                <w:rFonts w:asciiTheme="minorHAnsi" w:hAnsiTheme="minorHAnsi"/>
                <w:sz w:val="20"/>
              </w:rPr>
              <w:lastRenderedPageBreak/>
              <w:t>rights violation, damage to their health or dignity.</w:t>
            </w:r>
          </w:p>
          <w:p w14:paraId="15F73704" w14:textId="77777777" w:rsidR="00842FB0" w:rsidRPr="001919FB" w:rsidRDefault="00842FB0" w:rsidP="00514C1B">
            <w:pPr>
              <w:rPr>
                <w:rFonts w:asciiTheme="minorHAnsi" w:hAnsiTheme="minorHAnsi"/>
                <w:sz w:val="20"/>
              </w:rPr>
            </w:pPr>
            <w:r w:rsidRPr="001919FB">
              <w:rPr>
                <w:rFonts w:asciiTheme="minorHAnsi" w:hAnsiTheme="minorHAnsi"/>
                <w:sz w:val="20"/>
              </w:rPr>
              <w:t>Cause: weak enforcement and monitoring mechanisms</w:t>
            </w:r>
          </w:p>
          <w:p w14:paraId="48065BDC" w14:textId="77777777" w:rsidR="00842FB0" w:rsidRPr="001919FB" w:rsidRDefault="00842FB0" w:rsidP="00514C1B">
            <w:pPr>
              <w:rPr>
                <w:rFonts w:asciiTheme="minorHAnsi" w:hAnsiTheme="minorHAnsi"/>
                <w:sz w:val="20"/>
              </w:rPr>
            </w:pPr>
            <w:r w:rsidRPr="001919FB">
              <w:rPr>
                <w:rFonts w:asciiTheme="minorHAnsi" w:hAnsiTheme="minorHAnsi"/>
                <w:sz w:val="20"/>
              </w:rPr>
              <w:t>Impact: reputational damage to UNDP</w:t>
            </w:r>
          </w:p>
        </w:tc>
        <w:tc>
          <w:tcPr>
            <w:tcW w:w="1080" w:type="dxa"/>
          </w:tcPr>
          <w:p w14:paraId="36FEE4BC" w14:textId="77777777" w:rsidR="00842FB0" w:rsidRPr="001919FB" w:rsidRDefault="00842FB0" w:rsidP="00514C1B">
            <w:pPr>
              <w:rPr>
                <w:rFonts w:asciiTheme="minorHAnsi" w:hAnsiTheme="minorHAnsi"/>
                <w:sz w:val="20"/>
              </w:rPr>
            </w:pPr>
            <w:r w:rsidRPr="001919FB">
              <w:rPr>
                <w:rFonts w:asciiTheme="minorHAnsi" w:hAnsiTheme="minorHAnsi"/>
                <w:sz w:val="20"/>
              </w:rPr>
              <w:lastRenderedPageBreak/>
              <w:t>I=2</w:t>
            </w:r>
          </w:p>
          <w:p w14:paraId="6B99C3A8" w14:textId="77777777" w:rsidR="00842FB0" w:rsidRPr="001919FB" w:rsidRDefault="00842FB0" w:rsidP="00514C1B">
            <w:pPr>
              <w:rPr>
                <w:rFonts w:asciiTheme="minorHAnsi" w:hAnsiTheme="minorHAnsi"/>
                <w:sz w:val="20"/>
              </w:rPr>
            </w:pPr>
            <w:r w:rsidRPr="001919FB">
              <w:rPr>
                <w:rFonts w:asciiTheme="minorHAnsi" w:hAnsiTheme="minorHAnsi"/>
                <w:sz w:val="20"/>
              </w:rPr>
              <w:t>L=2</w:t>
            </w:r>
          </w:p>
        </w:tc>
        <w:tc>
          <w:tcPr>
            <w:tcW w:w="1170" w:type="dxa"/>
          </w:tcPr>
          <w:p w14:paraId="04F3E930" w14:textId="77777777" w:rsidR="00842FB0" w:rsidRPr="001919FB" w:rsidRDefault="00842FB0" w:rsidP="00514C1B">
            <w:pPr>
              <w:rPr>
                <w:rFonts w:asciiTheme="minorHAnsi" w:hAnsiTheme="minorHAnsi"/>
                <w:b/>
                <w:sz w:val="20"/>
              </w:rPr>
            </w:pPr>
            <w:r w:rsidRPr="001919FB">
              <w:rPr>
                <w:rFonts w:asciiTheme="minorHAnsi" w:hAnsiTheme="minorHAnsi"/>
                <w:b/>
                <w:sz w:val="20"/>
              </w:rPr>
              <w:t>Low</w:t>
            </w:r>
          </w:p>
        </w:tc>
        <w:tc>
          <w:tcPr>
            <w:tcW w:w="2610" w:type="dxa"/>
            <w:gridSpan w:val="2"/>
          </w:tcPr>
          <w:p w14:paraId="1C45924F" w14:textId="77777777" w:rsidR="00842FB0" w:rsidRPr="001919FB" w:rsidRDefault="00842FB0" w:rsidP="00514C1B">
            <w:pPr>
              <w:rPr>
                <w:rFonts w:asciiTheme="minorHAnsi" w:hAnsiTheme="minorHAnsi"/>
                <w:b/>
                <w:sz w:val="20"/>
              </w:rPr>
            </w:pPr>
            <w:r w:rsidRPr="001919FB">
              <w:rPr>
                <w:rFonts w:asciiTheme="minorHAnsi" w:hAnsiTheme="minorHAnsi"/>
                <w:b/>
                <w:sz w:val="20"/>
              </w:rPr>
              <w:t xml:space="preserve"> </w:t>
            </w:r>
          </w:p>
        </w:tc>
        <w:tc>
          <w:tcPr>
            <w:tcW w:w="4770" w:type="dxa"/>
            <w:gridSpan w:val="4"/>
          </w:tcPr>
          <w:p w14:paraId="340A9932" w14:textId="77777777" w:rsidR="00842FB0" w:rsidRPr="001919FB" w:rsidRDefault="00842FB0" w:rsidP="00514C1B">
            <w:pPr>
              <w:rPr>
                <w:rFonts w:asciiTheme="minorHAnsi" w:hAnsiTheme="minorHAnsi"/>
                <w:sz w:val="20"/>
              </w:rPr>
            </w:pPr>
            <w:r w:rsidRPr="001919FB">
              <w:rPr>
                <w:rFonts w:asciiTheme="minorHAnsi" w:hAnsiTheme="minorHAnsi"/>
                <w:sz w:val="20"/>
              </w:rPr>
              <w:t xml:space="preserve">Contractual arrangement will be in place for managing and monitoring the performance of the third parties. </w:t>
            </w:r>
            <w:r w:rsidRPr="001919FB">
              <w:rPr>
                <w:rFonts w:asciiTheme="minorHAnsi" w:hAnsiTheme="minorHAnsi"/>
                <w:sz w:val="20"/>
              </w:rPr>
              <w:lastRenderedPageBreak/>
              <w:t>Both the workers and employers will be provided the information about their rights and obligations.</w:t>
            </w:r>
          </w:p>
          <w:p w14:paraId="15A3EB5C" w14:textId="77777777" w:rsidR="00842FB0" w:rsidRPr="001919FB" w:rsidRDefault="00842FB0" w:rsidP="00514C1B">
            <w:pPr>
              <w:rPr>
                <w:rFonts w:asciiTheme="minorHAnsi" w:hAnsiTheme="minorHAnsi"/>
                <w:sz w:val="20"/>
              </w:rPr>
            </w:pPr>
            <w:r w:rsidRPr="001919FB">
              <w:rPr>
                <w:rFonts w:asciiTheme="minorHAnsi" w:hAnsiTheme="minorHAnsi"/>
                <w:sz w:val="20"/>
              </w:rPr>
              <w:t xml:space="preserve">UNDP or the implementing partner will do the due diligence to ensure that all the required conditions, including OSH requirements, are in place to provide safety and dignity, as well as full exercise of </w:t>
            </w:r>
            <w:proofErr w:type="spellStart"/>
            <w:r w:rsidRPr="001919FB">
              <w:rPr>
                <w:rFonts w:asciiTheme="minorHAnsi" w:hAnsiTheme="minorHAnsi"/>
                <w:sz w:val="20"/>
              </w:rPr>
              <w:t>labor</w:t>
            </w:r>
            <w:proofErr w:type="spellEnd"/>
            <w:r w:rsidRPr="001919FB">
              <w:rPr>
                <w:rFonts w:asciiTheme="minorHAnsi" w:hAnsiTheme="minorHAnsi"/>
                <w:sz w:val="20"/>
              </w:rPr>
              <w:t xml:space="preserve"> rights as defined by the National law and international standards.</w:t>
            </w:r>
          </w:p>
          <w:p w14:paraId="4C88D3E1" w14:textId="77777777" w:rsidR="00842FB0" w:rsidRPr="001919FB" w:rsidRDefault="00842FB0" w:rsidP="00514C1B">
            <w:pPr>
              <w:rPr>
                <w:rFonts w:asciiTheme="minorHAnsi" w:hAnsiTheme="minorHAnsi"/>
                <w:b/>
                <w:sz w:val="20"/>
              </w:rPr>
            </w:pPr>
            <w:r w:rsidRPr="001919FB">
              <w:rPr>
                <w:rFonts w:asciiTheme="minorHAnsi" w:hAnsiTheme="minorHAnsi"/>
                <w:sz w:val="20"/>
              </w:rPr>
              <w:t xml:space="preserve">Regular monitoring and a grievance mechanism will be in place to timely detect and discontinue undesirable practices. </w:t>
            </w:r>
          </w:p>
        </w:tc>
      </w:tr>
      <w:tr w:rsidR="00842FB0" w:rsidRPr="003F1307" w14:paraId="670F5B10" w14:textId="77777777" w:rsidTr="00514C1B">
        <w:trPr>
          <w:trHeight w:val="593"/>
        </w:trPr>
        <w:tc>
          <w:tcPr>
            <w:tcW w:w="3505" w:type="dxa"/>
            <w:vMerge w:val="restart"/>
          </w:tcPr>
          <w:p w14:paraId="6ECDC028" w14:textId="77777777" w:rsidR="00842FB0" w:rsidRPr="001919FB" w:rsidRDefault="00842FB0" w:rsidP="00514C1B">
            <w:pPr>
              <w:rPr>
                <w:rFonts w:asciiTheme="minorHAnsi" w:hAnsiTheme="minorHAnsi"/>
                <w:b/>
                <w:sz w:val="20"/>
              </w:rPr>
            </w:pPr>
          </w:p>
        </w:tc>
        <w:tc>
          <w:tcPr>
            <w:tcW w:w="9630" w:type="dxa"/>
            <w:gridSpan w:val="8"/>
            <w:shd w:val="clear" w:color="auto" w:fill="0F243E"/>
          </w:tcPr>
          <w:p w14:paraId="6651B165" w14:textId="77777777" w:rsidR="00842FB0" w:rsidRPr="001919FB" w:rsidRDefault="00842FB0" w:rsidP="00514C1B">
            <w:pPr>
              <w:rPr>
                <w:rFonts w:asciiTheme="minorHAnsi" w:hAnsiTheme="minorHAnsi"/>
                <w:b/>
                <w:sz w:val="20"/>
              </w:rPr>
            </w:pPr>
            <w:r w:rsidRPr="001919FB">
              <w:rPr>
                <w:rFonts w:asciiTheme="minorHAnsi" w:hAnsiTheme="minorHAnsi"/>
                <w:b/>
                <w:sz w:val="20"/>
              </w:rPr>
              <w:t xml:space="preserve">QUESTION 4: What is the overall project risk categorization? </w:t>
            </w:r>
          </w:p>
        </w:tc>
      </w:tr>
      <w:tr w:rsidR="00842FB0" w:rsidRPr="003F1307" w14:paraId="49C53AB4" w14:textId="77777777" w:rsidTr="00514C1B">
        <w:trPr>
          <w:trHeight w:val="125"/>
        </w:trPr>
        <w:tc>
          <w:tcPr>
            <w:tcW w:w="3505" w:type="dxa"/>
            <w:vMerge/>
          </w:tcPr>
          <w:p w14:paraId="532559D1" w14:textId="77777777" w:rsidR="00842FB0" w:rsidRPr="001919FB" w:rsidRDefault="00842FB0" w:rsidP="00514C1B">
            <w:pPr>
              <w:rPr>
                <w:rFonts w:asciiTheme="minorHAnsi" w:hAnsiTheme="minorHAnsi"/>
                <w:sz w:val="20"/>
                <w:u w:val="single"/>
              </w:rPr>
            </w:pPr>
          </w:p>
        </w:tc>
        <w:tc>
          <w:tcPr>
            <w:tcW w:w="9630" w:type="dxa"/>
            <w:gridSpan w:val="8"/>
          </w:tcPr>
          <w:p w14:paraId="5AF37B12" w14:textId="77777777" w:rsidR="00842FB0" w:rsidRPr="001919FB" w:rsidRDefault="00842FB0" w:rsidP="00514C1B">
            <w:pPr>
              <w:jc w:val="center"/>
              <w:rPr>
                <w:rFonts w:asciiTheme="minorHAnsi" w:hAnsiTheme="minorHAnsi"/>
                <w:b/>
                <w:sz w:val="20"/>
              </w:rPr>
            </w:pPr>
          </w:p>
        </w:tc>
      </w:tr>
      <w:tr w:rsidR="00842FB0" w:rsidRPr="003F1307" w14:paraId="71E4CFA5" w14:textId="77777777" w:rsidTr="00514C1B">
        <w:trPr>
          <w:trHeight w:val="251"/>
        </w:trPr>
        <w:tc>
          <w:tcPr>
            <w:tcW w:w="3505" w:type="dxa"/>
            <w:vMerge/>
          </w:tcPr>
          <w:p w14:paraId="2E69EB13" w14:textId="77777777" w:rsidR="00842FB0" w:rsidRPr="001919FB" w:rsidRDefault="00842FB0" w:rsidP="00514C1B">
            <w:pPr>
              <w:rPr>
                <w:rFonts w:asciiTheme="minorHAnsi" w:hAnsiTheme="minorHAnsi"/>
                <w:sz w:val="20"/>
              </w:rPr>
            </w:pPr>
          </w:p>
        </w:tc>
        <w:tc>
          <w:tcPr>
            <w:tcW w:w="4410" w:type="dxa"/>
            <w:gridSpan w:val="3"/>
            <w:shd w:val="clear" w:color="auto" w:fill="auto"/>
          </w:tcPr>
          <w:p w14:paraId="306C1005" w14:textId="77777777" w:rsidR="00842FB0" w:rsidRPr="001919FB" w:rsidRDefault="00842FB0" w:rsidP="00514C1B">
            <w:pPr>
              <w:jc w:val="right"/>
              <w:rPr>
                <w:rFonts w:asciiTheme="minorHAnsi" w:hAnsiTheme="minorHAnsi"/>
                <w:b/>
                <w:i/>
                <w:sz w:val="20"/>
              </w:rPr>
            </w:pPr>
            <w:r w:rsidRPr="001919FB">
              <w:rPr>
                <w:rFonts w:asciiTheme="minorHAnsi" w:hAnsiTheme="minorHAnsi"/>
                <w:b/>
                <w:i/>
                <w:sz w:val="20"/>
              </w:rPr>
              <w:t>Low Risk</w:t>
            </w:r>
          </w:p>
        </w:tc>
        <w:tc>
          <w:tcPr>
            <w:tcW w:w="473" w:type="dxa"/>
            <w:gridSpan w:val="2"/>
          </w:tcPr>
          <w:p w14:paraId="3CAF5AAC" w14:textId="77777777" w:rsidR="00842FB0" w:rsidRPr="001919FB" w:rsidRDefault="00842FB0" w:rsidP="00514C1B">
            <w:pPr>
              <w:ind w:left="-2230" w:firstLine="2230"/>
              <w:rPr>
                <w:rFonts w:asciiTheme="minorHAnsi" w:hAnsiTheme="minorHAnsi"/>
                <w:b/>
                <w:sz w:val="20"/>
              </w:rPr>
            </w:pPr>
            <w:r w:rsidRPr="001919FB">
              <w:rPr>
                <w:rFonts w:asciiTheme="minorHAnsi" w:hAnsiTheme="minorHAnsi"/>
                <w:b/>
                <w:sz w:val="20"/>
              </w:rPr>
              <w:t>x</w:t>
            </w:r>
          </w:p>
        </w:tc>
        <w:tc>
          <w:tcPr>
            <w:tcW w:w="4747" w:type="dxa"/>
            <w:gridSpan w:val="3"/>
          </w:tcPr>
          <w:p w14:paraId="2E363D92" w14:textId="77777777" w:rsidR="00842FB0" w:rsidRPr="001919FB" w:rsidRDefault="00842FB0" w:rsidP="00514C1B">
            <w:pPr>
              <w:rPr>
                <w:rFonts w:asciiTheme="minorHAnsi" w:hAnsiTheme="minorHAnsi"/>
                <w:b/>
                <w:sz w:val="20"/>
              </w:rPr>
            </w:pPr>
          </w:p>
        </w:tc>
      </w:tr>
      <w:tr w:rsidR="00842FB0" w:rsidRPr="003F1307" w14:paraId="7BF60174" w14:textId="77777777" w:rsidTr="00514C1B">
        <w:tc>
          <w:tcPr>
            <w:tcW w:w="3505" w:type="dxa"/>
            <w:vMerge/>
          </w:tcPr>
          <w:p w14:paraId="71FEE353" w14:textId="77777777" w:rsidR="00842FB0" w:rsidRPr="001919FB" w:rsidRDefault="00842FB0" w:rsidP="00514C1B">
            <w:pPr>
              <w:rPr>
                <w:rFonts w:asciiTheme="minorHAnsi" w:hAnsiTheme="minorHAnsi"/>
                <w:sz w:val="20"/>
              </w:rPr>
            </w:pPr>
          </w:p>
        </w:tc>
        <w:tc>
          <w:tcPr>
            <w:tcW w:w="4410" w:type="dxa"/>
            <w:gridSpan w:val="3"/>
            <w:shd w:val="clear" w:color="auto" w:fill="auto"/>
          </w:tcPr>
          <w:p w14:paraId="5A63E70E" w14:textId="77777777" w:rsidR="00842FB0" w:rsidRPr="001919FB" w:rsidRDefault="00842FB0" w:rsidP="00514C1B">
            <w:pPr>
              <w:jc w:val="right"/>
              <w:rPr>
                <w:rFonts w:asciiTheme="minorHAnsi" w:hAnsiTheme="minorHAnsi"/>
                <w:b/>
                <w:i/>
                <w:sz w:val="20"/>
              </w:rPr>
            </w:pPr>
            <w:r w:rsidRPr="001919FB">
              <w:rPr>
                <w:rFonts w:asciiTheme="minorHAnsi" w:hAnsiTheme="minorHAnsi"/>
                <w:b/>
                <w:i/>
                <w:sz w:val="20"/>
              </w:rPr>
              <w:t>Moderate Risk</w:t>
            </w:r>
          </w:p>
        </w:tc>
        <w:tc>
          <w:tcPr>
            <w:tcW w:w="473" w:type="dxa"/>
            <w:gridSpan w:val="2"/>
          </w:tcPr>
          <w:p w14:paraId="45A3E053" w14:textId="77777777" w:rsidR="00842FB0" w:rsidRPr="001919FB" w:rsidRDefault="00842FB0" w:rsidP="00514C1B">
            <w:pPr>
              <w:ind w:left="-2230" w:firstLine="2230"/>
              <w:rPr>
                <w:rFonts w:asciiTheme="minorHAnsi" w:hAnsiTheme="minorHAnsi"/>
                <w:b/>
                <w:sz w:val="20"/>
              </w:rPr>
            </w:pPr>
            <w:r w:rsidRPr="00FD5030">
              <w:rPr>
                <w:rFonts w:ascii="Segoe UI Symbol" w:hAnsi="Segoe UI Symbol" w:cs="Segoe UI Symbol"/>
                <w:b/>
                <w:sz w:val="20"/>
                <w:szCs w:val="20"/>
              </w:rPr>
              <w:t>☐</w:t>
            </w:r>
          </w:p>
        </w:tc>
        <w:tc>
          <w:tcPr>
            <w:tcW w:w="4747" w:type="dxa"/>
            <w:gridSpan w:val="3"/>
          </w:tcPr>
          <w:p w14:paraId="3AE19AA2" w14:textId="77777777" w:rsidR="00842FB0" w:rsidRPr="001919FB" w:rsidRDefault="00842FB0" w:rsidP="00514C1B">
            <w:pPr>
              <w:rPr>
                <w:rFonts w:asciiTheme="minorHAnsi" w:hAnsiTheme="minorHAnsi"/>
                <w:b/>
                <w:sz w:val="20"/>
              </w:rPr>
            </w:pPr>
          </w:p>
        </w:tc>
      </w:tr>
      <w:tr w:rsidR="00842FB0" w:rsidRPr="003F1307" w14:paraId="6F532262" w14:textId="77777777" w:rsidTr="00514C1B">
        <w:tc>
          <w:tcPr>
            <w:tcW w:w="3505" w:type="dxa"/>
            <w:vMerge/>
          </w:tcPr>
          <w:p w14:paraId="27A2BFB8" w14:textId="77777777" w:rsidR="00842FB0" w:rsidRPr="001919FB" w:rsidRDefault="00842FB0" w:rsidP="00514C1B">
            <w:pPr>
              <w:rPr>
                <w:rFonts w:asciiTheme="minorHAnsi" w:hAnsiTheme="minorHAnsi"/>
                <w:sz w:val="20"/>
              </w:rPr>
            </w:pPr>
          </w:p>
        </w:tc>
        <w:tc>
          <w:tcPr>
            <w:tcW w:w="4410" w:type="dxa"/>
            <w:gridSpan w:val="3"/>
            <w:shd w:val="clear" w:color="auto" w:fill="auto"/>
          </w:tcPr>
          <w:p w14:paraId="29A1C3FF" w14:textId="77777777" w:rsidR="00842FB0" w:rsidRPr="001919FB" w:rsidRDefault="00842FB0" w:rsidP="00514C1B">
            <w:pPr>
              <w:jc w:val="right"/>
              <w:rPr>
                <w:rFonts w:asciiTheme="minorHAnsi" w:hAnsiTheme="minorHAnsi"/>
                <w:b/>
                <w:i/>
                <w:sz w:val="20"/>
              </w:rPr>
            </w:pPr>
            <w:r w:rsidRPr="001919FB">
              <w:rPr>
                <w:rFonts w:asciiTheme="minorHAnsi" w:hAnsiTheme="minorHAnsi"/>
                <w:b/>
                <w:i/>
                <w:sz w:val="20"/>
              </w:rPr>
              <w:t>Substantial Risk</w:t>
            </w:r>
          </w:p>
        </w:tc>
        <w:tc>
          <w:tcPr>
            <w:tcW w:w="473" w:type="dxa"/>
            <w:gridSpan w:val="2"/>
          </w:tcPr>
          <w:p w14:paraId="3DE8D26C" w14:textId="77777777" w:rsidR="00842FB0" w:rsidRPr="001919FB" w:rsidRDefault="00842FB0" w:rsidP="00514C1B">
            <w:pPr>
              <w:ind w:left="-2230" w:firstLine="2230"/>
              <w:rPr>
                <w:rFonts w:asciiTheme="minorHAnsi" w:hAnsiTheme="minorHAnsi"/>
                <w:b/>
                <w:sz w:val="20"/>
              </w:rPr>
            </w:pPr>
            <w:r w:rsidRPr="00FD5030">
              <w:rPr>
                <w:rFonts w:ascii="Segoe UI Symbol" w:hAnsi="Segoe UI Symbol" w:cs="Segoe UI Symbol"/>
                <w:b/>
                <w:sz w:val="20"/>
                <w:szCs w:val="20"/>
              </w:rPr>
              <w:t>☐</w:t>
            </w:r>
          </w:p>
        </w:tc>
        <w:tc>
          <w:tcPr>
            <w:tcW w:w="4747" w:type="dxa"/>
            <w:gridSpan w:val="3"/>
          </w:tcPr>
          <w:p w14:paraId="27DD4956" w14:textId="77777777" w:rsidR="00842FB0" w:rsidRPr="001919FB" w:rsidRDefault="00842FB0" w:rsidP="00514C1B">
            <w:pPr>
              <w:rPr>
                <w:rFonts w:asciiTheme="minorHAnsi" w:hAnsiTheme="minorHAnsi"/>
                <w:b/>
                <w:sz w:val="20"/>
              </w:rPr>
            </w:pPr>
          </w:p>
        </w:tc>
      </w:tr>
      <w:tr w:rsidR="00842FB0" w:rsidRPr="003F1307" w14:paraId="3391513A" w14:textId="77777777" w:rsidTr="00514C1B">
        <w:tc>
          <w:tcPr>
            <w:tcW w:w="3505" w:type="dxa"/>
            <w:vMerge/>
          </w:tcPr>
          <w:p w14:paraId="635B0801" w14:textId="77777777" w:rsidR="00842FB0" w:rsidRPr="001919FB" w:rsidRDefault="00842FB0" w:rsidP="00514C1B">
            <w:pPr>
              <w:rPr>
                <w:rFonts w:asciiTheme="minorHAnsi" w:hAnsiTheme="minorHAnsi"/>
                <w:sz w:val="20"/>
              </w:rPr>
            </w:pPr>
          </w:p>
        </w:tc>
        <w:tc>
          <w:tcPr>
            <w:tcW w:w="4410" w:type="dxa"/>
            <w:gridSpan w:val="3"/>
            <w:shd w:val="clear" w:color="auto" w:fill="auto"/>
          </w:tcPr>
          <w:p w14:paraId="364EF8B0" w14:textId="77777777" w:rsidR="00842FB0" w:rsidRPr="001919FB" w:rsidRDefault="00842FB0" w:rsidP="00514C1B">
            <w:pPr>
              <w:jc w:val="right"/>
              <w:rPr>
                <w:rFonts w:asciiTheme="minorHAnsi" w:hAnsiTheme="minorHAnsi"/>
                <w:b/>
                <w:i/>
                <w:sz w:val="20"/>
              </w:rPr>
            </w:pPr>
            <w:r w:rsidRPr="001919FB">
              <w:rPr>
                <w:rFonts w:asciiTheme="minorHAnsi" w:hAnsiTheme="minorHAnsi"/>
                <w:b/>
                <w:i/>
                <w:sz w:val="20"/>
              </w:rPr>
              <w:t>High Risk</w:t>
            </w:r>
          </w:p>
        </w:tc>
        <w:tc>
          <w:tcPr>
            <w:tcW w:w="473" w:type="dxa"/>
            <w:gridSpan w:val="2"/>
          </w:tcPr>
          <w:p w14:paraId="0EA7481D" w14:textId="77777777" w:rsidR="00842FB0" w:rsidRPr="001919FB" w:rsidRDefault="00842FB0" w:rsidP="00514C1B">
            <w:pPr>
              <w:ind w:left="-2230" w:firstLine="2230"/>
              <w:rPr>
                <w:rFonts w:asciiTheme="minorHAnsi" w:hAnsiTheme="minorHAnsi"/>
                <w:b/>
                <w:sz w:val="20"/>
              </w:rPr>
            </w:pPr>
            <w:r w:rsidRPr="00FD5030">
              <w:rPr>
                <w:rFonts w:ascii="Segoe UI Symbol" w:hAnsi="Segoe UI Symbol" w:cs="Segoe UI Symbol"/>
                <w:b/>
                <w:sz w:val="20"/>
                <w:szCs w:val="20"/>
              </w:rPr>
              <w:t>☐</w:t>
            </w:r>
          </w:p>
        </w:tc>
        <w:tc>
          <w:tcPr>
            <w:tcW w:w="4747" w:type="dxa"/>
            <w:gridSpan w:val="3"/>
          </w:tcPr>
          <w:p w14:paraId="428641A6" w14:textId="77777777" w:rsidR="00842FB0" w:rsidRPr="001919FB" w:rsidRDefault="00842FB0" w:rsidP="00514C1B">
            <w:pPr>
              <w:rPr>
                <w:rFonts w:asciiTheme="minorHAnsi" w:hAnsiTheme="minorHAnsi"/>
                <w:b/>
                <w:sz w:val="20"/>
              </w:rPr>
            </w:pPr>
          </w:p>
        </w:tc>
      </w:tr>
      <w:tr w:rsidR="00842FB0" w:rsidRPr="003F1307" w14:paraId="6F0B174D" w14:textId="77777777" w:rsidTr="00514C1B">
        <w:trPr>
          <w:trHeight w:val="782"/>
        </w:trPr>
        <w:tc>
          <w:tcPr>
            <w:tcW w:w="3505" w:type="dxa"/>
            <w:vMerge w:val="restart"/>
            <w:shd w:val="clear" w:color="auto" w:fill="FFFFFF"/>
          </w:tcPr>
          <w:p w14:paraId="68E5E254" w14:textId="77777777" w:rsidR="00842FB0" w:rsidRPr="001919FB" w:rsidRDefault="00842FB0" w:rsidP="00514C1B">
            <w:pPr>
              <w:ind w:hanging="18"/>
              <w:rPr>
                <w:rFonts w:asciiTheme="minorHAnsi" w:hAnsiTheme="minorHAnsi"/>
                <w:b/>
                <w:sz w:val="20"/>
              </w:rPr>
            </w:pPr>
            <w:r w:rsidRPr="001919FB">
              <w:rPr>
                <w:rFonts w:asciiTheme="minorHAnsi" w:hAnsiTheme="minorHAnsi"/>
                <w:b/>
                <w:sz w:val="20"/>
              </w:rPr>
              <w:t xml:space="preserve"> </w:t>
            </w:r>
          </w:p>
        </w:tc>
        <w:tc>
          <w:tcPr>
            <w:tcW w:w="9630" w:type="dxa"/>
            <w:gridSpan w:val="8"/>
            <w:shd w:val="clear" w:color="auto" w:fill="0F243E"/>
            <w:vAlign w:val="center"/>
          </w:tcPr>
          <w:p w14:paraId="56289C90" w14:textId="77777777" w:rsidR="00842FB0" w:rsidRPr="001919FB" w:rsidRDefault="00842FB0" w:rsidP="00514C1B">
            <w:pPr>
              <w:tabs>
                <w:tab w:val="left" w:pos="360"/>
              </w:tabs>
              <w:jc w:val="center"/>
              <w:rPr>
                <w:rFonts w:asciiTheme="minorHAnsi" w:hAnsiTheme="minorHAnsi"/>
                <w:b/>
                <w:sz w:val="20"/>
              </w:rPr>
            </w:pPr>
            <w:r w:rsidRPr="001919FB">
              <w:rPr>
                <w:rFonts w:asciiTheme="minorHAnsi" w:hAnsiTheme="minorHAnsi"/>
                <w:b/>
                <w:sz w:val="20"/>
              </w:rPr>
              <w:t>QUESTION 5: Based on the identified risks and risk categorization, what requirements of the SES are triggered? (check all that apply)</w:t>
            </w:r>
          </w:p>
        </w:tc>
      </w:tr>
      <w:tr w:rsidR="00842FB0" w:rsidRPr="003F1307" w14:paraId="12A44EA9" w14:textId="77777777" w:rsidTr="00514C1B">
        <w:trPr>
          <w:trHeight w:val="188"/>
        </w:trPr>
        <w:tc>
          <w:tcPr>
            <w:tcW w:w="3505" w:type="dxa"/>
            <w:vMerge/>
            <w:shd w:val="clear" w:color="auto" w:fill="FFFFFF"/>
          </w:tcPr>
          <w:p w14:paraId="1789E0C2" w14:textId="77777777" w:rsidR="00842FB0" w:rsidRPr="001919FB" w:rsidRDefault="00842FB0" w:rsidP="00514C1B">
            <w:pPr>
              <w:rPr>
                <w:rFonts w:asciiTheme="minorHAnsi" w:hAnsiTheme="minorHAnsi"/>
                <w:sz w:val="20"/>
                <w:u w:val="single"/>
              </w:rPr>
            </w:pPr>
          </w:p>
        </w:tc>
        <w:tc>
          <w:tcPr>
            <w:tcW w:w="9630" w:type="dxa"/>
            <w:gridSpan w:val="8"/>
          </w:tcPr>
          <w:p w14:paraId="1F8028A7" w14:textId="77777777" w:rsidR="00842FB0" w:rsidRPr="001919FB" w:rsidRDefault="00842FB0" w:rsidP="00514C1B">
            <w:pPr>
              <w:tabs>
                <w:tab w:val="left" w:pos="360"/>
              </w:tabs>
              <w:rPr>
                <w:rFonts w:asciiTheme="minorHAnsi" w:hAnsiTheme="minorHAnsi"/>
                <w:b/>
                <w:sz w:val="20"/>
              </w:rPr>
            </w:pPr>
            <w:r w:rsidRPr="001919FB">
              <w:rPr>
                <w:rFonts w:asciiTheme="minorHAnsi" w:hAnsiTheme="minorHAnsi"/>
                <w:sz w:val="20"/>
              </w:rPr>
              <w:t xml:space="preserve">Question only required for Moderate, Substantial and </w:t>
            </w:r>
            <w:proofErr w:type="gramStart"/>
            <w:r w:rsidRPr="001919FB">
              <w:rPr>
                <w:rFonts w:asciiTheme="minorHAnsi" w:hAnsiTheme="minorHAnsi"/>
                <w:sz w:val="20"/>
              </w:rPr>
              <w:t>High Risk</w:t>
            </w:r>
            <w:proofErr w:type="gramEnd"/>
            <w:r w:rsidRPr="001919FB">
              <w:rPr>
                <w:rFonts w:asciiTheme="minorHAnsi" w:hAnsiTheme="minorHAnsi"/>
                <w:sz w:val="20"/>
              </w:rPr>
              <w:t xml:space="preserve"> projects </w:t>
            </w:r>
          </w:p>
        </w:tc>
      </w:tr>
      <w:tr w:rsidR="00842FB0" w:rsidRPr="003F1307" w14:paraId="6519A761" w14:textId="77777777" w:rsidTr="00514C1B">
        <w:trPr>
          <w:trHeight w:val="98"/>
        </w:trPr>
        <w:tc>
          <w:tcPr>
            <w:tcW w:w="3505" w:type="dxa"/>
            <w:vMerge/>
            <w:shd w:val="clear" w:color="auto" w:fill="FFFFFF"/>
          </w:tcPr>
          <w:p w14:paraId="446A6184" w14:textId="77777777" w:rsidR="00842FB0" w:rsidRPr="001919FB" w:rsidRDefault="00842FB0" w:rsidP="00514C1B">
            <w:pPr>
              <w:rPr>
                <w:rFonts w:asciiTheme="minorHAnsi" w:hAnsiTheme="minorHAnsi"/>
                <w:sz w:val="20"/>
                <w:u w:val="single"/>
              </w:rPr>
            </w:pPr>
          </w:p>
        </w:tc>
        <w:tc>
          <w:tcPr>
            <w:tcW w:w="4410" w:type="dxa"/>
            <w:gridSpan w:val="3"/>
            <w:vAlign w:val="center"/>
          </w:tcPr>
          <w:p w14:paraId="402BE0AA" w14:textId="77777777" w:rsidR="00842FB0" w:rsidRPr="001919FB" w:rsidRDefault="00842FB0" w:rsidP="00514C1B">
            <w:pPr>
              <w:tabs>
                <w:tab w:val="left" w:pos="360"/>
              </w:tabs>
              <w:rPr>
                <w:rFonts w:asciiTheme="minorHAnsi" w:hAnsiTheme="minorHAnsi"/>
                <w:b/>
                <w:i/>
                <w:sz w:val="20"/>
                <w:u w:val="single"/>
              </w:rPr>
            </w:pPr>
            <w:r w:rsidRPr="001919FB">
              <w:rPr>
                <w:rFonts w:asciiTheme="minorHAnsi" w:hAnsiTheme="minorHAnsi"/>
                <w:b/>
                <w:i/>
                <w:sz w:val="20"/>
                <w:u w:val="single"/>
              </w:rPr>
              <w:t>Is assessment required? (check if “yes”)</w:t>
            </w:r>
          </w:p>
        </w:tc>
        <w:tc>
          <w:tcPr>
            <w:tcW w:w="473" w:type="dxa"/>
            <w:gridSpan w:val="2"/>
            <w:vAlign w:val="center"/>
          </w:tcPr>
          <w:p w14:paraId="6E56C02F" w14:textId="77777777" w:rsidR="00842FB0" w:rsidRPr="001919FB" w:rsidRDefault="00842FB0" w:rsidP="00514C1B">
            <w:pPr>
              <w:tabs>
                <w:tab w:val="left" w:pos="360"/>
              </w:tabs>
              <w:rPr>
                <w:rFonts w:asciiTheme="minorHAnsi" w:hAnsiTheme="minorHAnsi"/>
                <w:sz w:val="20"/>
                <w:u w:val="single"/>
              </w:rPr>
            </w:pPr>
            <w:r w:rsidRPr="00FD5030">
              <w:rPr>
                <w:rFonts w:ascii="Segoe UI Symbol" w:hAnsi="Segoe UI Symbol" w:cs="Segoe UI Symbol"/>
                <w:b/>
                <w:sz w:val="20"/>
                <w:szCs w:val="20"/>
              </w:rPr>
              <w:t>☐</w:t>
            </w:r>
          </w:p>
        </w:tc>
        <w:tc>
          <w:tcPr>
            <w:tcW w:w="427" w:type="dxa"/>
          </w:tcPr>
          <w:p w14:paraId="1117B088" w14:textId="77777777" w:rsidR="00842FB0" w:rsidRPr="001919FB" w:rsidRDefault="00842FB0" w:rsidP="00514C1B">
            <w:pPr>
              <w:tabs>
                <w:tab w:val="left" w:pos="360"/>
              </w:tabs>
              <w:rPr>
                <w:rFonts w:asciiTheme="minorHAnsi" w:hAnsiTheme="minorHAnsi"/>
                <w:b/>
                <w:i/>
                <w:sz w:val="20"/>
              </w:rPr>
            </w:pPr>
          </w:p>
        </w:tc>
        <w:tc>
          <w:tcPr>
            <w:tcW w:w="2970" w:type="dxa"/>
          </w:tcPr>
          <w:p w14:paraId="54DC02C8" w14:textId="77777777" w:rsidR="00842FB0" w:rsidRPr="001919FB" w:rsidRDefault="00842FB0" w:rsidP="00514C1B">
            <w:pPr>
              <w:tabs>
                <w:tab w:val="left" w:pos="360"/>
              </w:tabs>
              <w:rPr>
                <w:rFonts w:asciiTheme="minorHAnsi" w:hAnsiTheme="minorHAnsi"/>
                <w:b/>
                <w:i/>
                <w:sz w:val="20"/>
              </w:rPr>
            </w:pPr>
          </w:p>
        </w:tc>
        <w:tc>
          <w:tcPr>
            <w:tcW w:w="1350" w:type="dxa"/>
          </w:tcPr>
          <w:p w14:paraId="1763A766" w14:textId="77777777" w:rsidR="00842FB0" w:rsidRPr="001919FB" w:rsidRDefault="00842FB0" w:rsidP="00514C1B">
            <w:pPr>
              <w:tabs>
                <w:tab w:val="left" w:pos="360"/>
              </w:tabs>
              <w:rPr>
                <w:rFonts w:asciiTheme="minorHAnsi" w:hAnsiTheme="minorHAnsi"/>
                <w:b/>
                <w:i/>
                <w:sz w:val="20"/>
              </w:rPr>
            </w:pPr>
            <w:r w:rsidRPr="001919FB">
              <w:rPr>
                <w:rFonts w:asciiTheme="minorHAnsi" w:hAnsiTheme="minorHAnsi"/>
                <w:b/>
                <w:i/>
                <w:sz w:val="20"/>
              </w:rPr>
              <w:t>Status? (completed, planned)</w:t>
            </w:r>
          </w:p>
        </w:tc>
      </w:tr>
      <w:tr w:rsidR="00842FB0" w:rsidRPr="003F1307" w14:paraId="0C372A20" w14:textId="77777777" w:rsidTr="00514C1B">
        <w:tc>
          <w:tcPr>
            <w:tcW w:w="3505" w:type="dxa"/>
            <w:vMerge/>
            <w:shd w:val="clear" w:color="auto" w:fill="FFFFFF"/>
          </w:tcPr>
          <w:p w14:paraId="24371E57"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vMerge w:val="restart"/>
            <w:shd w:val="clear" w:color="auto" w:fill="auto"/>
          </w:tcPr>
          <w:p w14:paraId="7193AADF" w14:textId="77777777" w:rsidR="00842FB0" w:rsidRPr="001919FB" w:rsidRDefault="00842FB0" w:rsidP="00514C1B">
            <w:pPr>
              <w:tabs>
                <w:tab w:val="left" w:pos="270"/>
              </w:tabs>
              <w:jc w:val="right"/>
              <w:rPr>
                <w:rFonts w:asciiTheme="minorHAnsi" w:hAnsiTheme="minorHAnsi"/>
                <w:i/>
                <w:color w:val="000000"/>
                <w:sz w:val="20"/>
              </w:rPr>
            </w:pPr>
            <w:r w:rsidRPr="001919FB">
              <w:rPr>
                <w:rFonts w:asciiTheme="minorHAnsi" w:hAnsiTheme="minorHAnsi"/>
                <w:i/>
                <w:color w:val="000000"/>
                <w:sz w:val="20"/>
              </w:rPr>
              <w:t>if yes, indicate overall type and status</w:t>
            </w:r>
          </w:p>
        </w:tc>
        <w:tc>
          <w:tcPr>
            <w:tcW w:w="473" w:type="dxa"/>
            <w:gridSpan w:val="2"/>
            <w:vAlign w:val="center"/>
          </w:tcPr>
          <w:p w14:paraId="490F20DA" w14:textId="77777777" w:rsidR="00842FB0" w:rsidRPr="001919FB" w:rsidDel="00E47BCB" w:rsidRDefault="00842FB0" w:rsidP="00514C1B">
            <w:pPr>
              <w:tabs>
                <w:tab w:val="left" w:pos="360"/>
              </w:tabs>
              <w:rPr>
                <w:rFonts w:asciiTheme="minorHAnsi" w:hAnsiTheme="minorHAnsi"/>
                <w:b/>
                <w:sz w:val="20"/>
              </w:rPr>
            </w:pPr>
          </w:p>
        </w:tc>
        <w:tc>
          <w:tcPr>
            <w:tcW w:w="427" w:type="dxa"/>
          </w:tcPr>
          <w:p w14:paraId="646C1E24"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2970" w:type="dxa"/>
          </w:tcPr>
          <w:p w14:paraId="22CD27D7" w14:textId="77777777" w:rsidR="00842FB0" w:rsidRPr="001919FB" w:rsidRDefault="00842FB0" w:rsidP="00514C1B">
            <w:pPr>
              <w:tabs>
                <w:tab w:val="left" w:pos="360"/>
              </w:tabs>
              <w:rPr>
                <w:rFonts w:asciiTheme="minorHAnsi" w:hAnsiTheme="minorHAnsi"/>
                <w:sz w:val="20"/>
              </w:rPr>
            </w:pPr>
            <w:r w:rsidRPr="001919FB">
              <w:rPr>
                <w:rFonts w:asciiTheme="minorHAnsi" w:hAnsiTheme="minorHAnsi"/>
                <w:sz w:val="20"/>
              </w:rPr>
              <w:t>Targeted assessment(s)</w:t>
            </w:r>
            <w:r w:rsidRPr="001919FB" w:rsidDel="00ED7190">
              <w:rPr>
                <w:rFonts w:asciiTheme="minorHAnsi" w:hAnsiTheme="minorHAnsi"/>
                <w:sz w:val="20"/>
              </w:rPr>
              <w:t xml:space="preserve"> </w:t>
            </w:r>
          </w:p>
        </w:tc>
        <w:tc>
          <w:tcPr>
            <w:tcW w:w="1350" w:type="dxa"/>
          </w:tcPr>
          <w:p w14:paraId="337E3800" w14:textId="77777777" w:rsidR="00842FB0" w:rsidRPr="001919FB" w:rsidRDefault="00842FB0" w:rsidP="00514C1B">
            <w:pPr>
              <w:tabs>
                <w:tab w:val="left" w:pos="360"/>
              </w:tabs>
              <w:rPr>
                <w:rFonts w:asciiTheme="minorHAnsi" w:hAnsiTheme="minorHAnsi"/>
                <w:sz w:val="20"/>
              </w:rPr>
            </w:pPr>
          </w:p>
        </w:tc>
      </w:tr>
      <w:tr w:rsidR="00842FB0" w:rsidRPr="003F1307" w14:paraId="0A0CE9D6" w14:textId="77777777" w:rsidTr="00514C1B">
        <w:tc>
          <w:tcPr>
            <w:tcW w:w="3505" w:type="dxa"/>
            <w:vMerge/>
            <w:shd w:val="clear" w:color="auto" w:fill="FFFFFF"/>
          </w:tcPr>
          <w:p w14:paraId="3B57C419"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vMerge/>
            <w:shd w:val="clear" w:color="auto" w:fill="auto"/>
          </w:tcPr>
          <w:p w14:paraId="310ACEF2" w14:textId="77777777" w:rsidR="00842FB0" w:rsidRPr="001919FB" w:rsidRDefault="00842FB0" w:rsidP="00514C1B">
            <w:pPr>
              <w:tabs>
                <w:tab w:val="left" w:pos="270"/>
              </w:tabs>
              <w:ind w:left="270" w:hanging="270"/>
              <w:rPr>
                <w:rFonts w:asciiTheme="minorHAnsi" w:hAnsiTheme="minorHAnsi"/>
                <w:b/>
                <w:i/>
                <w:color w:val="000000"/>
                <w:sz w:val="20"/>
              </w:rPr>
            </w:pPr>
          </w:p>
        </w:tc>
        <w:tc>
          <w:tcPr>
            <w:tcW w:w="473" w:type="dxa"/>
            <w:gridSpan w:val="2"/>
            <w:vAlign w:val="center"/>
          </w:tcPr>
          <w:p w14:paraId="06B1E7EB" w14:textId="77777777" w:rsidR="00842FB0" w:rsidRPr="001919FB" w:rsidDel="00E47BCB" w:rsidRDefault="00842FB0" w:rsidP="00514C1B">
            <w:pPr>
              <w:tabs>
                <w:tab w:val="left" w:pos="360"/>
              </w:tabs>
              <w:rPr>
                <w:rFonts w:asciiTheme="minorHAnsi" w:hAnsiTheme="minorHAnsi"/>
                <w:b/>
                <w:sz w:val="20"/>
              </w:rPr>
            </w:pPr>
          </w:p>
        </w:tc>
        <w:tc>
          <w:tcPr>
            <w:tcW w:w="427" w:type="dxa"/>
          </w:tcPr>
          <w:p w14:paraId="721AD937"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2970" w:type="dxa"/>
          </w:tcPr>
          <w:p w14:paraId="0B0C11B0" w14:textId="77777777" w:rsidR="00842FB0" w:rsidRPr="001919FB" w:rsidRDefault="00842FB0" w:rsidP="00514C1B">
            <w:pPr>
              <w:tabs>
                <w:tab w:val="left" w:pos="360"/>
              </w:tabs>
              <w:rPr>
                <w:rFonts w:asciiTheme="minorHAnsi" w:hAnsiTheme="minorHAnsi"/>
                <w:sz w:val="20"/>
              </w:rPr>
            </w:pPr>
            <w:r w:rsidRPr="001919FB">
              <w:rPr>
                <w:rFonts w:asciiTheme="minorHAnsi" w:hAnsiTheme="minorHAnsi"/>
                <w:sz w:val="20"/>
              </w:rPr>
              <w:t>ESIA (Environmental and Social Impact Assessment)</w:t>
            </w:r>
          </w:p>
        </w:tc>
        <w:tc>
          <w:tcPr>
            <w:tcW w:w="1350" w:type="dxa"/>
          </w:tcPr>
          <w:p w14:paraId="690F4668" w14:textId="77777777" w:rsidR="00842FB0" w:rsidRPr="001919FB" w:rsidRDefault="00842FB0" w:rsidP="00514C1B">
            <w:pPr>
              <w:tabs>
                <w:tab w:val="left" w:pos="360"/>
              </w:tabs>
              <w:rPr>
                <w:rFonts w:asciiTheme="minorHAnsi" w:hAnsiTheme="minorHAnsi"/>
                <w:sz w:val="20"/>
              </w:rPr>
            </w:pPr>
          </w:p>
        </w:tc>
      </w:tr>
      <w:tr w:rsidR="00842FB0" w:rsidRPr="003F1307" w14:paraId="36DD86EA" w14:textId="77777777" w:rsidTr="00514C1B">
        <w:tc>
          <w:tcPr>
            <w:tcW w:w="3505" w:type="dxa"/>
            <w:vMerge/>
            <w:shd w:val="clear" w:color="auto" w:fill="FFFFFF"/>
          </w:tcPr>
          <w:p w14:paraId="2C73795B"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vMerge/>
            <w:shd w:val="clear" w:color="auto" w:fill="auto"/>
          </w:tcPr>
          <w:p w14:paraId="65035DE4" w14:textId="77777777" w:rsidR="00842FB0" w:rsidRPr="001919FB" w:rsidRDefault="00842FB0" w:rsidP="00514C1B">
            <w:pPr>
              <w:tabs>
                <w:tab w:val="left" w:pos="270"/>
              </w:tabs>
              <w:ind w:left="270" w:hanging="270"/>
              <w:rPr>
                <w:rFonts w:asciiTheme="minorHAnsi" w:hAnsiTheme="minorHAnsi"/>
                <w:b/>
                <w:i/>
                <w:color w:val="000000"/>
                <w:sz w:val="20"/>
              </w:rPr>
            </w:pPr>
          </w:p>
        </w:tc>
        <w:tc>
          <w:tcPr>
            <w:tcW w:w="473" w:type="dxa"/>
            <w:gridSpan w:val="2"/>
            <w:vAlign w:val="center"/>
          </w:tcPr>
          <w:p w14:paraId="4D35D8C2" w14:textId="77777777" w:rsidR="00842FB0" w:rsidRPr="001919FB" w:rsidDel="00E47BCB" w:rsidRDefault="00842FB0" w:rsidP="00514C1B">
            <w:pPr>
              <w:tabs>
                <w:tab w:val="left" w:pos="360"/>
              </w:tabs>
              <w:rPr>
                <w:rFonts w:asciiTheme="minorHAnsi" w:hAnsiTheme="minorHAnsi"/>
                <w:b/>
                <w:sz w:val="20"/>
              </w:rPr>
            </w:pPr>
          </w:p>
        </w:tc>
        <w:tc>
          <w:tcPr>
            <w:tcW w:w="427" w:type="dxa"/>
          </w:tcPr>
          <w:p w14:paraId="25C957A8" w14:textId="77777777" w:rsidR="00842FB0" w:rsidRPr="001919FB" w:rsidRDefault="00842FB0" w:rsidP="00514C1B">
            <w:pPr>
              <w:tabs>
                <w:tab w:val="left" w:pos="360"/>
              </w:tabs>
              <w:rPr>
                <w:rFonts w:asciiTheme="minorHAnsi" w:hAnsiTheme="minorHAnsi"/>
                <w:b/>
                <w:sz w:val="20"/>
              </w:rPr>
            </w:pPr>
            <w:r w:rsidRPr="00FD5030">
              <w:rPr>
                <w:rFonts w:ascii="Segoe UI Symbol" w:hAnsi="Segoe UI Symbol" w:cs="Segoe UI Symbol"/>
                <w:b/>
                <w:sz w:val="20"/>
                <w:szCs w:val="20"/>
              </w:rPr>
              <w:t>☐</w:t>
            </w:r>
          </w:p>
        </w:tc>
        <w:tc>
          <w:tcPr>
            <w:tcW w:w="2970" w:type="dxa"/>
          </w:tcPr>
          <w:p w14:paraId="38347EF4" w14:textId="77777777" w:rsidR="00842FB0" w:rsidRPr="001919FB" w:rsidRDefault="00842FB0" w:rsidP="00514C1B">
            <w:pPr>
              <w:tabs>
                <w:tab w:val="left" w:pos="360"/>
              </w:tabs>
              <w:rPr>
                <w:rFonts w:asciiTheme="minorHAnsi" w:hAnsiTheme="minorHAnsi"/>
                <w:sz w:val="20"/>
              </w:rPr>
            </w:pPr>
            <w:r w:rsidRPr="001919FB">
              <w:rPr>
                <w:rFonts w:asciiTheme="minorHAnsi" w:hAnsiTheme="minorHAnsi"/>
                <w:sz w:val="20"/>
              </w:rPr>
              <w:t xml:space="preserve">SESA (Strategic Environmental and Social Assessment) </w:t>
            </w:r>
          </w:p>
        </w:tc>
        <w:tc>
          <w:tcPr>
            <w:tcW w:w="1350" w:type="dxa"/>
          </w:tcPr>
          <w:p w14:paraId="50F735F3" w14:textId="77777777" w:rsidR="00842FB0" w:rsidRPr="001919FB" w:rsidRDefault="00842FB0" w:rsidP="00514C1B">
            <w:pPr>
              <w:tabs>
                <w:tab w:val="left" w:pos="360"/>
              </w:tabs>
              <w:rPr>
                <w:rFonts w:asciiTheme="minorHAnsi" w:hAnsiTheme="minorHAnsi"/>
                <w:sz w:val="20"/>
              </w:rPr>
            </w:pPr>
          </w:p>
        </w:tc>
      </w:tr>
      <w:tr w:rsidR="00842FB0" w:rsidRPr="003F1307" w14:paraId="2171BC16" w14:textId="77777777" w:rsidTr="00514C1B">
        <w:tc>
          <w:tcPr>
            <w:tcW w:w="3505" w:type="dxa"/>
            <w:vMerge/>
            <w:shd w:val="clear" w:color="auto" w:fill="FFFFFF"/>
          </w:tcPr>
          <w:p w14:paraId="6B8D9E77"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330524CE" w14:textId="77777777" w:rsidR="00842FB0" w:rsidRPr="001919FB" w:rsidRDefault="00842FB0" w:rsidP="00514C1B">
            <w:pPr>
              <w:tabs>
                <w:tab w:val="left" w:pos="270"/>
              </w:tabs>
              <w:ind w:left="270" w:hanging="270"/>
              <w:rPr>
                <w:rFonts w:asciiTheme="minorHAnsi" w:hAnsiTheme="minorHAnsi"/>
                <w:b/>
                <w:i/>
                <w:color w:val="000000"/>
                <w:sz w:val="20"/>
              </w:rPr>
            </w:pPr>
            <w:r w:rsidRPr="001919FB">
              <w:rPr>
                <w:rFonts w:asciiTheme="minorHAnsi" w:hAnsiTheme="minorHAnsi"/>
                <w:b/>
                <w:i/>
                <w:color w:val="000000"/>
                <w:sz w:val="20"/>
              </w:rPr>
              <w:t>Are management plans required? (check if “yes)</w:t>
            </w:r>
          </w:p>
        </w:tc>
        <w:tc>
          <w:tcPr>
            <w:tcW w:w="473" w:type="dxa"/>
            <w:gridSpan w:val="2"/>
            <w:vAlign w:val="center"/>
          </w:tcPr>
          <w:p w14:paraId="6761CA20" w14:textId="77777777" w:rsidR="00842FB0" w:rsidRPr="001919FB" w:rsidRDefault="00842FB0" w:rsidP="00514C1B">
            <w:pPr>
              <w:tabs>
                <w:tab w:val="left" w:pos="360"/>
              </w:tabs>
              <w:rPr>
                <w:rFonts w:asciiTheme="minorHAnsi" w:hAnsiTheme="minorHAnsi"/>
                <w:b/>
                <w:sz w:val="20"/>
              </w:rPr>
            </w:pPr>
            <w:r w:rsidRPr="00FD5030">
              <w:rPr>
                <w:rFonts w:ascii="Segoe UI Symbol" w:hAnsi="Segoe UI Symbol" w:cs="Segoe UI Symbol"/>
                <w:b/>
                <w:sz w:val="20"/>
                <w:szCs w:val="20"/>
              </w:rPr>
              <w:t>☐</w:t>
            </w:r>
          </w:p>
        </w:tc>
        <w:tc>
          <w:tcPr>
            <w:tcW w:w="427" w:type="dxa"/>
          </w:tcPr>
          <w:p w14:paraId="2D941EEB" w14:textId="77777777" w:rsidR="00842FB0" w:rsidRPr="001919FB" w:rsidRDefault="00842FB0" w:rsidP="00514C1B">
            <w:pPr>
              <w:tabs>
                <w:tab w:val="left" w:pos="360"/>
              </w:tabs>
              <w:rPr>
                <w:rFonts w:asciiTheme="minorHAnsi" w:hAnsiTheme="minorHAnsi"/>
                <w:b/>
                <w:sz w:val="20"/>
              </w:rPr>
            </w:pPr>
          </w:p>
        </w:tc>
        <w:tc>
          <w:tcPr>
            <w:tcW w:w="4320" w:type="dxa"/>
            <w:gridSpan w:val="2"/>
          </w:tcPr>
          <w:p w14:paraId="2672E96D" w14:textId="77777777" w:rsidR="00842FB0" w:rsidRPr="001919FB" w:rsidRDefault="00842FB0" w:rsidP="00514C1B">
            <w:pPr>
              <w:tabs>
                <w:tab w:val="left" w:pos="360"/>
              </w:tabs>
              <w:rPr>
                <w:rFonts w:asciiTheme="minorHAnsi" w:hAnsiTheme="minorHAnsi"/>
                <w:sz w:val="20"/>
              </w:rPr>
            </w:pPr>
          </w:p>
        </w:tc>
      </w:tr>
      <w:tr w:rsidR="00842FB0" w:rsidRPr="003F1307" w14:paraId="15EEA296" w14:textId="77777777" w:rsidTr="00514C1B">
        <w:tc>
          <w:tcPr>
            <w:tcW w:w="3505" w:type="dxa"/>
            <w:vMerge/>
            <w:shd w:val="clear" w:color="auto" w:fill="FFFFFF"/>
          </w:tcPr>
          <w:p w14:paraId="23496864"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vMerge w:val="restart"/>
            <w:shd w:val="clear" w:color="auto" w:fill="auto"/>
          </w:tcPr>
          <w:p w14:paraId="52369A58" w14:textId="77777777" w:rsidR="00842FB0" w:rsidRPr="001919FB" w:rsidRDefault="00842FB0" w:rsidP="00514C1B">
            <w:pPr>
              <w:tabs>
                <w:tab w:val="left" w:pos="270"/>
              </w:tabs>
              <w:ind w:left="270" w:hanging="270"/>
              <w:jc w:val="right"/>
              <w:rPr>
                <w:rFonts w:asciiTheme="minorHAnsi" w:hAnsiTheme="minorHAnsi"/>
                <w:i/>
                <w:color w:val="000000"/>
                <w:sz w:val="20"/>
              </w:rPr>
            </w:pPr>
            <w:r w:rsidRPr="001919FB">
              <w:rPr>
                <w:rFonts w:asciiTheme="minorHAnsi" w:hAnsiTheme="minorHAnsi"/>
                <w:i/>
                <w:color w:val="000000"/>
                <w:sz w:val="20"/>
              </w:rPr>
              <w:t>If yes, indicate overall type</w:t>
            </w:r>
          </w:p>
        </w:tc>
        <w:tc>
          <w:tcPr>
            <w:tcW w:w="473" w:type="dxa"/>
            <w:gridSpan w:val="2"/>
            <w:vAlign w:val="center"/>
          </w:tcPr>
          <w:p w14:paraId="13CC0FE4" w14:textId="77777777" w:rsidR="00842FB0" w:rsidRPr="001919FB" w:rsidDel="00E47BCB" w:rsidRDefault="00842FB0" w:rsidP="00514C1B">
            <w:pPr>
              <w:tabs>
                <w:tab w:val="left" w:pos="360"/>
              </w:tabs>
              <w:rPr>
                <w:rFonts w:asciiTheme="minorHAnsi" w:hAnsiTheme="minorHAnsi"/>
                <w:b/>
                <w:sz w:val="20"/>
              </w:rPr>
            </w:pPr>
          </w:p>
        </w:tc>
        <w:tc>
          <w:tcPr>
            <w:tcW w:w="427" w:type="dxa"/>
          </w:tcPr>
          <w:p w14:paraId="168A6337"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2970" w:type="dxa"/>
          </w:tcPr>
          <w:p w14:paraId="560CF019" w14:textId="77777777" w:rsidR="00842FB0" w:rsidRPr="001919FB" w:rsidRDefault="00842FB0" w:rsidP="00514C1B">
            <w:pPr>
              <w:tabs>
                <w:tab w:val="left" w:pos="360"/>
              </w:tabs>
              <w:rPr>
                <w:rFonts w:asciiTheme="minorHAnsi" w:hAnsiTheme="minorHAnsi"/>
                <w:sz w:val="20"/>
              </w:rPr>
            </w:pPr>
            <w:r w:rsidRPr="001919FB">
              <w:rPr>
                <w:rFonts w:asciiTheme="minorHAnsi" w:hAnsiTheme="minorHAnsi"/>
                <w:sz w:val="20"/>
              </w:rPr>
              <w:t>Targeted management plans (</w:t>
            </w:r>
            <w:proofErr w:type="gramStart"/>
            <w:r w:rsidRPr="001919FB">
              <w:rPr>
                <w:rFonts w:asciiTheme="minorHAnsi" w:hAnsiTheme="minorHAnsi"/>
                <w:sz w:val="20"/>
              </w:rPr>
              <w:t>e.g.</w:t>
            </w:r>
            <w:proofErr w:type="gramEnd"/>
            <w:r w:rsidRPr="001919FB">
              <w:rPr>
                <w:rFonts w:asciiTheme="minorHAnsi" w:hAnsiTheme="minorHAnsi"/>
                <w:sz w:val="20"/>
              </w:rPr>
              <w:t xml:space="preserve"> Gender Action Plan, Emergency Response Plan, Waste Management Plan, others) </w:t>
            </w:r>
          </w:p>
        </w:tc>
        <w:tc>
          <w:tcPr>
            <w:tcW w:w="1350" w:type="dxa"/>
          </w:tcPr>
          <w:p w14:paraId="4963D4FC" w14:textId="77777777" w:rsidR="00842FB0" w:rsidRPr="001919FB" w:rsidRDefault="00842FB0" w:rsidP="00514C1B">
            <w:pPr>
              <w:tabs>
                <w:tab w:val="left" w:pos="360"/>
              </w:tabs>
              <w:rPr>
                <w:rFonts w:asciiTheme="minorHAnsi" w:hAnsiTheme="minorHAnsi"/>
                <w:sz w:val="20"/>
              </w:rPr>
            </w:pPr>
          </w:p>
        </w:tc>
      </w:tr>
      <w:tr w:rsidR="00842FB0" w:rsidRPr="003F1307" w14:paraId="11B8EDDF" w14:textId="77777777" w:rsidTr="00514C1B">
        <w:tc>
          <w:tcPr>
            <w:tcW w:w="3505" w:type="dxa"/>
            <w:vMerge/>
            <w:shd w:val="clear" w:color="auto" w:fill="FFFFFF"/>
          </w:tcPr>
          <w:p w14:paraId="7EE02290"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vMerge/>
            <w:shd w:val="clear" w:color="auto" w:fill="auto"/>
          </w:tcPr>
          <w:p w14:paraId="779AF8DA" w14:textId="77777777" w:rsidR="00842FB0" w:rsidRPr="001919FB" w:rsidRDefault="00842FB0" w:rsidP="00514C1B">
            <w:pPr>
              <w:tabs>
                <w:tab w:val="left" w:pos="270"/>
              </w:tabs>
              <w:ind w:left="270" w:hanging="270"/>
              <w:rPr>
                <w:rFonts w:asciiTheme="minorHAnsi" w:hAnsiTheme="minorHAnsi"/>
                <w:b/>
                <w:i/>
                <w:color w:val="000000"/>
                <w:sz w:val="20"/>
              </w:rPr>
            </w:pPr>
          </w:p>
        </w:tc>
        <w:tc>
          <w:tcPr>
            <w:tcW w:w="473" w:type="dxa"/>
            <w:gridSpan w:val="2"/>
            <w:vAlign w:val="center"/>
          </w:tcPr>
          <w:p w14:paraId="0F49BDDB" w14:textId="77777777" w:rsidR="00842FB0" w:rsidRPr="001919FB" w:rsidDel="00E47BCB" w:rsidRDefault="00842FB0" w:rsidP="00514C1B">
            <w:pPr>
              <w:tabs>
                <w:tab w:val="left" w:pos="360"/>
              </w:tabs>
              <w:rPr>
                <w:rFonts w:asciiTheme="minorHAnsi" w:hAnsiTheme="minorHAnsi"/>
                <w:b/>
                <w:sz w:val="20"/>
              </w:rPr>
            </w:pPr>
          </w:p>
        </w:tc>
        <w:tc>
          <w:tcPr>
            <w:tcW w:w="427" w:type="dxa"/>
          </w:tcPr>
          <w:p w14:paraId="1B053B60"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2970" w:type="dxa"/>
          </w:tcPr>
          <w:p w14:paraId="32C389EC" w14:textId="77777777" w:rsidR="00842FB0" w:rsidRPr="001919FB" w:rsidRDefault="00842FB0" w:rsidP="00514C1B">
            <w:pPr>
              <w:tabs>
                <w:tab w:val="left" w:pos="360"/>
              </w:tabs>
              <w:rPr>
                <w:rFonts w:asciiTheme="minorHAnsi" w:hAnsiTheme="minorHAnsi"/>
                <w:sz w:val="20"/>
              </w:rPr>
            </w:pPr>
            <w:r w:rsidRPr="001919FB">
              <w:rPr>
                <w:rFonts w:asciiTheme="minorHAnsi" w:hAnsiTheme="minorHAnsi"/>
                <w:sz w:val="20"/>
              </w:rPr>
              <w:t>ESMP (Environmental and Social Management Plan which may include range of targeted plans)</w:t>
            </w:r>
          </w:p>
        </w:tc>
        <w:tc>
          <w:tcPr>
            <w:tcW w:w="1350" w:type="dxa"/>
          </w:tcPr>
          <w:p w14:paraId="128EF77B" w14:textId="77777777" w:rsidR="00842FB0" w:rsidRPr="001919FB" w:rsidRDefault="00842FB0" w:rsidP="00514C1B">
            <w:pPr>
              <w:tabs>
                <w:tab w:val="left" w:pos="360"/>
              </w:tabs>
              <w:rPr>
                <w:rFonts w:asciiTheme="minorHAnsi" w:hAnsiTheme="minorHAnsi"/>
                <w:sz w:val="20"/>
              </w:rPr>
            </w:pPr>
          </w:p>
        </w:tc>
      </w:tr>
      <w:tr w:rsidR="00842FB0" w:rsidRPr="003F1307" w14:paraId="62819A9F" w14:textId="77777777" w:rsidTr="00514C1B">
        <w:trPr>
          <w:trHeight w:val="512"/>
        </w:trPr>
        <w:tc>
          <w:tcPr>
            <w:tcW w:w="3505" w:type="dxa"/>
            <w:vMerge/>
            <w:shd w:val="clear" w:color="auto" w:fill="FFFFFF"/>
          </w:tcPr>
          <w:p w14:paraId="7E8A42B9"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vMerge/>
            <w:shd w:val="clear" w:color="auto" w:fill="auto"/>
          </w:tcPr>
          <w:p w14:paraId="192EB4B0" w14:textId="77777777" w:rsidR="00842FB0" w:rsidRPr="001919FB" w:rsidRDefault="00842FB0" w:rsidP="00514C1B">
            <w:pPr>
              <w:tabs>
                <w:tab w:val="left" w:pos="270"/>
              </w:tabs>
              <w:ind w:left="270" w:hanging="270"/>
              <w:rPr>
                <w:rFonts w:asciiTheme="minorHAnsi" w:hAnsiTheme="minorHAnsi"/>
                <w:b/>
                <w:i/>
                <w:color w:val="000000"/>
                <w:sz w:val="20"/>
              </w:rPr>
            </w:pPr>
          </w:p>
        </w:tc>
        <w:tc>
          <w:tcPr>
            <w:tcW w:w="473" w:type="dxa"/>
            <w:gridSpan w:val="2"/>
            <w:vAlign w:val="center"/>
          </w:tcPr>
          <w:p w14:paraId="2FD6729F" w14:textId="77777777" w:rsidR="00842FB0" w:rsidRPr="001919FB" w:rsidDel="00E47BCB" w:rsidRDefault="00842FB0" w:rsidP="00514C1B">
            <w:pPr>
              <w:tabs>
                <w:tab w:val="left" w:pos="360"/>
              </w:tabs>
              <w:rPr>
                <w:rFonts w:asciiTheme="minorHAnsi" w:hAnsiTheme="minorHAnsi"/>
                <w:b/>
                <w:sz w:val="20"/>
              </w:rPr>
            </w:pPr>
          </w:p>
        </w:tc>
        <w:tc>
          <w:tcPr>
            <w:tcW w:w="427" w:type="dxa"/>
          </w:tcPr>
          <w:p w14:paraId="50F7F775"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2970" w:type="dxa"/>
          </w:tcPr>
          <w:p w14:paraId="53DD1819" w14:textId="77777777" w:rsidR="00842FB0" w:rsidRPr="001919FB" w:rsidRDefault="00842FB0" w:rsidP="00514C1B">
            <w:pPr>
              <w:tabs>
                <w:tab w:val="left" w:pos="360"/>
              </w:tabs>
              <w:rPr>
                <w:rFonts w:asciiTheme="minorHAnsi" w:hAnsiTheme="minorHAnsi"/>
                <w:sz w:val="20"/>
              </w:rPr>
            </w:pPr>
            <w:r w:rsidRPr="001919FB">
              <w:rPr>
                <w:rFonts w:asciiTheme="minorHAnsi" w:hAnsiTheme="minorHAnsi"/>
                <w:sz w:val="20"/>
              </w:rPr>
              <w:t>ESMF (Environmental and Social Management Framework)</w:t>
            </w:r>
          </w:p>
        </w:tc>
        <w:tc>
          <w:tcPr>
            <w:tcW w:w="1350" w:type="dxa"/>
          </w:tcPr>
          <w:p w14:paraId="63F253B1" w14:textId="77777777" w:rsidR="00842FB0" w:rsidRPr="001919FB" w:rsidRDefault="00842FB0" w:rsidP="00514C1B">
            <w:pPr>
              <w:tabs>
                <w:tab w:val="left" w:pos="360"/>
              </w:tabs>
              <w:rPr>
                <w:rFonts w:asciiTheme="minorHAnsi" w:hAnsiTheme="minorHAnsi"/>
                <w:sz w:val="20"/>
              </w:rPr>
            </w:pPr>
          </w:p>
        </w:tc>
      </w:tr>
      <w:tr w:rsidR="00842FB0" w:rsidRPr="003F1307" w14:paraId="34D87502" w14:textId="77777777" w:rsidTr="00514C1B">
        <w:trPr>
          <w:trHeight w:val="521"/>
        </w:trPr>
        <w:tc>
          <w:tcPr>
            <w:tcW w:w="3505" w:type="dxa"/>
            <w:vMerge/>
            <w:shd w:val="clear" w:color="auto" w:fill="FFFFFF"/>
          </w:tcPr>
          <w:p w14:paraId="2115A021"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tcPr>
          <w:p w14:paraId="55ACC7B6" w14:textId="77777777" w:rsidR="00842FB0" w:rsidRPr="001919FB" w:rsidRDefault="00842FB0" w:rsidP="00514C1B">
            <w:pPr>
              <w:tabs>
                <w:tab w:val="left" w:pos="270"/>
              </w:tabs>
              <w:rPr>
                <w:rFonts w:asciiTheme="minorHAnsi" w:hAnsiTheme="minorHAnsi"/>
                <w:b/>
                <w:i/>
                <w:color w:val="000000"/>
                <w:sz w:val="20"/>
              </w:rPr>
            </w:pPr>
            <w:r w:rsidRPr="001919FB">
              <w:rPr>
                <w:rFonts w:asciiTheme="minorHAnsi" w:hAnsiTheme="minorHAnsi"/>
                <w:b/>
                <w:i/>
                <w:color w:val="000000"/>
                <w:sz w:val="20"/>
              </w:rPr>
              <w:t xml:space="preserve">Based on identified </w:t>
            </w:r>
            <w:r w:rsidRPr="001919FB">
              <w:rPr>
                <w:rFonts w:asciiTheme="minorHAnsi" w:hAnsiTheme="minorHAnsi"/>
                <w:b/>
                <w:i/>
                <w:color w:val="000000"/>
                <w:sz w:val="20"/>
                <w:u w:val="single"/>
              </w:rPr>
              <w:t>risks</w:t>
            </w:r>
            <w:r w:rsidRPr="001919FB">
              <w:rPr>
                <w:rFonts w:asciiTheme="minorHAnsi" w:hAnsiTheme="minorHAnsi"/>
                <w:b/>
                <w:i/>
                <w:color w:val="000000"/>
                <w:sz w:val="20"/>
              </w:rPr>
              <w:t>, which Principles/Project-level Standards triggered?</w:t>
            </w:r>
          </w:p>
        </w:tc>
        <w:tc>
          <w:tcPr>
            <w:tcW w:w="473" w:type="dxa"/>
            <w:gridSpan w:val="2"/>
            <w:vAlign w:val="center"/>
          </w:tcPr>
          <w:p w14:paraId="60767405" w14:textId="77777777" w:rsidR="00842FB0" w:rsidRPr="001919FB" w:rsidDel="00E47BCB" w:rsidRDefault="00842FB0" w:rsidP="00514C1B">
            <w:pPr>
              <w:tabs>
                <w:tab w:val="left" w:pos="360"/>
              </w:tabs>
              <w:rPr>
                <w:rFonts w:asciiTheme="minorHAnsi" w:hAnsiTheme="minorHAnsi"/>
                <w:b/>
                <w:sz w:val="20"/>
              </w:rPr>
            </w:pPr>
          </w:p>
        </w:tc>
        <w:tc>
          <w:tcPr>
            <w:tcW w:w="4747" w:type="dxa"/>
            <w:gridSpan w:val="3"/>
            <w:vAlign w:val="center"/>
          </w:tcPr>
          <w:p w14:paraId="3B4DDB07" w14:textId="77777777" w:rsidR="00842FB0" w:rsidRPr="001919FB" w:rsidRDefault="00842FB0" w:rsidP="00514C1B">
            <w:pPr>
              <w:tabs>
                <w:tab w:val="left" w:pos="360"/>
              </w:tabs>
              <w:jc w:val="center"/>
              <w:rPr>
                <w:rFonts w:asciiTheme="minorHAnsi" w:hAnsiTheme="minorHAnsi"/>
                <w:b/>
                <w:i/>
                <w:sz w:val="20"/>
              </w:rPr>
            </w:pPr>
            <w:r w:rsidRPr="001919FB">
              <w:rPr>
                <w:rFonts w:asciiTheme="minorHAnsi" w:hAnsiTheme="minorHAnsi"/>
                <w:b/>
                <w:sz w:val="20"/>
              </w:rPr>
              <w:t>Comments (not required)</w:t>
            </w:r>
          </w:p>
        </w:tc>
      </w:tr>
      <w:tr w:rsidR="00842FB0" w:rsidRPr="003F1307" w14:paraId="00942A13" w14:textId="77777777" w:rsidTr="00514C1B">
        <w:tc>
          <w:tcPr>
            <w:tcW w:w="3505" w:type="dxa"/>
            <w:vMerge/>
            <w:shd w:val="clear" w:color="auto" w:fill="FFFFFF"/>
          </w:tcPr>
          <w:p w14:paraId="6F0DA2EB"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792FFF5D"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 xml:space="preserve">Overarching Principle: Leave No One Behind </w:t>
            </w:r>
          </w:p>
        </w:tc>
        <w:tc>
          <w:tcPr>
            <w:tcW w:w="473" w:type="dxa"/>
            <w:gridSpan w:val="2"/>
            <w:vAlign w:val="center"/>
          </w:tcPr>
          <w:p w14:paraId="41648580" w14:textId="77777777" w:rsidR="00842FB0" w:rsidRPr="001919FB" w:rsidRDefault="00842FB0" w:rsidP="00514C1B">
            <w:pPr>
              <w:tabs>
                <w:tab w:val="left" w:pos="360"/>
              </w:tabs>
              <w:rPr>
                <w:rFonts w:asciiTheme="minorHAnsi" w:hAnsiTheme="minorHAnsi"/>
                <w:sz w:val="20"/>
              </w:rPr>
            </w:pPr>
          </w:p>
        </w:tc>
        <w:tc>
          <w:tcPr>
            <w:tcW w:w="4747" w:type="dxa"/>
            <w:gridSpan w:val="3"/>
          </w:tcPr>
          <w:p w14:paraId="48625CEF" w14:textId="77777777" w:rsidR="00842FB0" w:rsidRPr="001919FB" w:rsidRDefault="00842FB0" w:rsidP="00514C1B">
            <w:pPr>
              <w:tabs>
                <w:tab w:val="left" w:pos="360"/>
              </w:tabs>
              <w:rPr>
                <w:rFonts w:asciiTheme="minorHAnsi" w:hAnsiTheme="minorHAnsi"/>
                <w:sz w:val="20"/>
              </w:rPr>
            </w:pPr>
          </w:p>
        </w:tc>
      </w:tr>
      <w:tr w:rsidR="00842FB0" w:rsidRPr="003F1307" w14:paraId="6030C26D" w14:textId="77777777" w:rsidTr="00514C1B">
        <w:trPr>
          <w:trHeight w:val="287"/>
        </w:trPr>
        <w:tc>
          <w:tcPr>
            <w:tcW w:w="3505" w:type="dxa"/>
            <w:vMerge/>
            <w:shd w:val="clear" w:color="auto" w:fill="FFFFFF"/>
          </w:tcPr>
          <w:p w14:paraId="4F1EC7EF"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6AE8FC08" w14:textId="77777777" w:rsidR="00842FB0" w:rsidRPr="001919FB" w:rsidRDefault="00842FB0" w:rsidP="00514C1B">
            <w:pPr>
              <w:tabs>
                <w:tab w:val="left" w:pos="270"/>
              </w:tabs>
              <w:ind w:left="640" w:hanging="270"/>
              <w:rPr>
                <w:rFonts w:asciiTheme="minorHAnsi" w:hAnsiTheme="minorHAnsi"/>
                <w:b/>
                <w:i/>
                <w:sz w:val="20"/>
              </w:rPr>
            </w:pPr>
            <w:r w:rsidRPr="001919FB">
              <w:rPr>
                <w:rFonts w:asciiTheme="minorHAnsi" w:hAnsiTheme="minorHAnsi"/>
                <w:b/>
                <w:i/>
                <w:sz w:val="20"/>
              </w:rPr>
              <w:t>Human Rights</w:t>
            </w:r>
          </w:p>
        </w:tc>
        <w:tc>
          <w:tcPr>
            <w:tcW w:w="473" w:type="dxa"/>
            <w:gridSpan w:val="2"/>
            <w:vAlign w:val="center"/>
          </w:tcPr>
          <w:p w14:paraId="0719ACE8" w14:textId="77777777" w:rsidR="00842FB0" w:rsidRPr="001919FB" w:rsidRDefault="00842FB0" w:rsidP="00514C1B">
            <w:pPr>
              <w:tabs>
                <w:tab w:val="left" w:pos="360"/>
              </w:tabs>
              <w:rPr>
                <w:rFonts w:asciiTheme="minorHAnsi" w:hAnsiTheme="minorHAnsi"/>
                <w:b/>
                <w:sz w:val="20"/>
              </w:rPr>
            </w:pPr>
            <w:r w:rsidRPr="00FD5030">
              <w:rPr>
                <w:rFonts w:ascii="Segoe UI Symbol" w:hAnsi="Segoe UI Symbol" w:cs="Segoe UI Symbol"/>
                <w:b/>
                <w:sz w:val="20"/>
                <w:szCs w:val="20"/>
              </w:rPr>
              <w:t>☐</w:t>
            </w:r>
          </w:p>
        </w:tc>
        <w:tc>
          <w:tcPr>
            <w:tcW w:w="4747" w:type="dxa"/>
            <w:gridSpan w:val="3"/>
          </w:tcPr>
          <w:p w14:paraId="7F0AE644" w14:textId="77777777" w:rsidR="00842FB0" w:rsidRPr="001919FB" w:rsidRDefault="00842FB0" w:rsidP="00514C1B">
            <w:pPr>
              <w:tabs>
                <w:tab w:val="left" w:pos="360"/>
              </w:tabs>
              <w:rPr>
                <w:rFonts w:asciiTheme="minorHAnsi" w:hAnsiTheme="minorHAnsi"/>
                <w:sz w:val="20"/>
              </w:rPr>
            </w:pPr>
          </w:p>
        </w:tc>
      </w:tr>
      <w:tr w:rsidR="00842FB0" w:rsidRPr="003F1307" w14:paraId="38670921" w14:textId="77777777" w:rsidTr="00514C1B">
        <w:trPr>
          <w:trHeight w:val="260"/>
        </w:trPr>
        <w:tc>
          <w:tcPr>
            <w:tcW w:w="3505" w:type="dxa"/>
            <w:vMerge/>
            <w:shd w:val="clear" w:color="auto" w:fill="FFFFFF"/>
          </w:tcPr>
          <w:p w14:paraId="499FB606"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0F16E9A3" w14:textId="77777777" w:rsidR="00842FB0" w:rsidRPr="001919FB" w:rsidRDefault="00842FB0" w:rsidP="00514C1B">
            <w:pPr>
              <w:tabs>
                <w:tab w:val="left" w:pos="270"/>
              </w:tabs>
              <w:ind w:left="640" w:hanging="270"/>
              <w:rPr>
                <w:rFonts w:asciiTheme="minorHAnsi" w:hAnsiTheme="minorHAnsi"/>
                <w:b/>
                <w:i/>
                <w:sz w:val="20"/>
              </w:rPr>
            </w:pPr>
            <w:r w:rsidRPr="001919FB">
              <w:rPr>
                <w:rFonts w:asciiTheme="minorHAnsi" w:hAnsiTheme="minorHAnsi"/>
                <w:b/>
                <w:i/>
                <w:sz w:val="20"/>
              </w:rPr>
              <w:t>Gender Equality and Women’s Empowerment</w:t>
            </w:r>
          </w:p>
        </w:tc>
        <w:tc>
          <w:tcPr>
            <w:tcW w:w="473" w:type="dxa"/>
            <w:gridSpan w:val="2"/>
            <w:vAlign w:val="center"/>
          </w:tcPr>
          <w:p w14:paraId="7D0DC370"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140FACDB" w14:textId="77777777" w:rsidR="00842FB0" w:rsidRPr="001919FB" w:rsidRDefault="00842FB0" w:rsidP="00514C1B">
            <w:pPr>
              <w:tabs>
                <w:tab w:val="left" w:pos="360"/>
              </w:tabs>
              <w:rPr>
                <w:rFonts w:asciiTheme="minorHAnsi" w:hAnsiTheme="minorHAnsi"/>
                <w:sz w:val="20"/>
              </w:rPr>
            </w:pPr>
          </w:p>
        </w:tc>
      </w:tr>
      <w:tr w:rsidR="00842FB0" w:rsidRPr="003F1307" w14:paraId="41BCC03C" w14:textId="77777777" w:rsidTr="00514C1B">
        <w:trPr>
          <w:trHeight w:val="278"/>
        </w:trPr>
        <w:tc>
          <w:tcPr>
            <w:tcW w:w="3505" w:type="dxa"/>
            <w:vMerge/>
            <w:shd w:val="clear" w:color="auto" w:fill="FFFFFF"/>
          </w:tcPr>
          <w:p w14:paraId="63D5F9F9"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22E3AE22" w14:textId="77777777" w:rsidR="00842FB0" w:rsidRPr="001919FB" w:rsidRDefault="00842FB0" w:rsidP="00514C1B">
            <w:pPr>
              <w:tabs>
                <w:tab w:val="left" w:pos="270"/>
              </w:tabs>
              <w:ind w:left="640" w:hanging="270"/>
              <w:rPr>
                <w:rFonts w:asciiTheme="minorHAnsi" w:hAnsiTheme="minorHAnsi"/>
                <w:b/>
                <w:i/>
                <w:sz w:val="20"/>
              </w:rPr>
            </w:pPr>
            <w:r w:rsidRPr="001919FB">
              <w:rPr>
                <w:rFonts w:asciiTheme="minorHAnsi" w:hAnsiTheme="minorHAnsi"/>
                <w:b/>
                <w:i/>
                <w:sz w:val="20"/>
              </w:rPr>
              <w:t>Accountability</w:t>
            </w:r>
          </w:p>
        </w:tc>
        <w:tc>
          <w:tcPr>
            <w:tcW w:w="473" w:type="dxa"/>
            <w:gridSpan w:val="2"/>
            <w:vAlign w:val="center"/>
          </w:tcPr>
          <w:p w14:paraId="139C1EAD" w14:textId="77777777" w:rsidR="00842FB0" w:rsidRPr="001919FB" w:rsidRDefault="00842FB0" w:rsidP="00514C1B">
            <w:pPr>
              <w:tabs>
                <w:tab w:val="left" w:pos="360"/>
              </w:tabs>
              <w:rPr>
                <w:rFonts w:asciiTheme="minorHAnsi" w:hAnsiTheme="minorHAnsi"/>
                <w:b/>
                <w:sz w:val="20"/>
              </w:rPr>
            </w:pPr>
            <w:r w:rsidRPr="00FD5030">
              <w:rPr>
                <w:rFonts w:ascii="Segoe UI Symbol" w:hAnsi="Segoe UI Symbol" w:cs="Segoe UI Symbol"/>
                <w:b/>
                <w:sz w:val="20"/>
                <w:szCs w:val="20"/>
              </w:rPr>
              <w:t>☐</w:t>
            </w:r>
          </w:p>
        </w:tc>
        <w:tc>
          <w:tcPr>
            <w:tcW w:w="4747" w:type="dxa"/>
            <w:gridSpan w:val="3"/>
          </w:tcPr>
          <w:p w14:paraId="6751A1E5" w14:textId="77777777" w:rsidR="00842FB0" w:rsidRPr="001919FB" w:rsidRDefault="00842FB0" w:rsidP="00514C1B">
            <w:pPr>
              <w:tabs>
                <w:tab w:val="left" w:pos="360"/>
              </w:tabs>
              <w:rPr>
                <w:rFonts w:asciiTheme="minorHAnsi" w:hAnsiTheme="minorHAnsi"/>
                <w:sz w:val="20"/>
              </w:rPr>
            </w:pPr>
          </w:p>
        </w:tc>
      </w:tr>
      <w:tr w:rsidR="00842FB0" w:rsidRPr="003F1307" w14:paraId="5C979B67" w14:textId="77777777" w:rsidTr="00514C1B">
        <w:trPr>
          <w:trHeight w:val="360"/>
        </w:trPr>
        <w:tc>
          <w:tcPr>
            <w:tcW w:w="3505" w:type="dxa"/>
            <w:vMerge/>
            <w:shd w:val="clear" w:color="auto" w:fill="FFFFFF"/>
          </w:tcPr>
          <w:p w14:paraId="012782CF"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63D1FDD6"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1.</w:t>
            </w:r>
            <w:r w:rsidRPr="001919FB">
              <w:rPr>
                <w:rFonts w:asciiTheme="minorHAnsi" w:hAnsiTheme="minorHAnsi"/>
                <w:b/>
                <w:i/>
                <w:sz w:val="20"/>
              </w:rPr>
              <w:tab/>
              <w:t>Biodiversity Conservation and Sustainable Natural Resource Management</w:t>
            </w:r>
          </w:p>
        </w:tc>
        <w:tc>
          <w:tcPr>
            <w:tcW w:w="473" w:type="dxa"/>
            <w:gridSpan w:val="2"/>
            <w:vAlign w:val="center"/>
          </w:tcPr>
          <w:p w14:paraId="0A03F541"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54E47CE1" w14:textId="77777777" w:rsidR="00842FB0" w:rsidRPr="001919FB" w:rsidRDefault="00842FB0" w:rsidP="00514C1B">
            <w:pPr>
              <w:tabs>
                <w:tab w:val="left" w:pos="360"/>
              </w:tabs>
              <w:rPr>
                <w:rFonts w:asciiTheme="minorHAnsi" w:hAnsiTheme="minorHAnsi"/>
                <w:sz w:val="20"/>
              </w:rPr>
            </w:pPr>
          </w:p>
        </w:tc>
      </w:tr>
      <w:tr w:rsidR="00842FB0" w:rsidRPr="003F1307" w14:paraId="6876D29A" w14:textId="77777777" w:rsidTr="00514C1B">
        <w:trPr>
          <w:trHeight w:val="350"/>
        </w:trPr>
        <w:tc>
          <w:tcPr>
            <w:tcW w:w="3505" w:type="dxa"/>
            <w:vMerge/>
            <w:shd w:val="clear" w:color="auto" w:fill="FFFFFF"/>
          </w:tcPr>
          <w:p w14:paraId="3F31AC30"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6FA78B3F"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2.</w:t>
            </w:r>
            <w:r w:rsidRPr="001919FB">
              <w:rPr>
                <w:rFonts w:asciiTheme="minorHAnsi" w:hAnsiTheme="minorHAnsi"/>
                <w:b/>
                <w:i/>
                <w:sz w:val="20"/>
              </w:rPr>
              <w:tab/>
              <w:t>Climate Change and Disaster Risks</w:t>
            </w:r>
          </w:p>
        </w:tc>
        <w:tc>
          <w:tcPr>
            <w:tcW w:w="473" w:type="dxa"/>
            <w:gridSpan w:val="2"/>
            <w:vAlign w:val="center"/>
          </w:tcPr>
          <w:p w14:paraId="0995D99D"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54CA1AE6" w14:textId="77777777" w:rsidR="00842FB0" w:rsidRPr="001919FB" w:rsidRDefault="00842FB0" w:rsidP="00514C1B">
            <w:pPr>
              <w:tabs>
                <w:tab w:val="left" w:pos="360"/>
              </w:tabs>
              <w:rPr>
                <w:rFonts w:asciiTheme="minorHAnsi" w:hAnsiTheme="minorHAnsi"/>
                <w:sz w:val="20"/>
              </w:rPr>
            </w:pPr>
          </w:p>
        </w:tc>
      </w:tr>
      <w:tr w:rsidR="00842FB0" w:rsidRPr="003F1307" w14:paraId="278A1385" w14:textId="77777777" w:rsidTr="00514C1B">
        <w:trPr>
          <w:trHeight w:val="332"/>
        </w:trPr>
        <w:tc>
          <w:tcPr>
            <w:tcW w:w="3505" w:type="dxa"/>
            <w:vMerge/>
            <w:shd w:val="clear" w:color="auto" w:fill="FFFFFF"/>
          </w:tcPr>
          <w:p w14:paraId="317A511C"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3C867FFB"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3.</w:t>
            </w:r>
            <w:r w:rsidRPr="001919FB">
              <w:rPr>
                <w:rFonts w:asciiTheme="minorHAnsi" w:hAnsiTheme="minorHAnsi"/>
                <w:b/>
                <w:i/>
                <w:sz w:val="20"/>
              </w:rPr>
              <w:tab/>
              <w:t>Community Health, Safety and Security</w:t>
            </w:r>
          </w:p>
        </w:tc>
        <w:tc>
          <w:tcPr>
            <w:tcW w:w="473" w:type="dxa"/>
            <w:gridSpan w:val="2"/>
            <w:vAlign w:val="center"/>
          </w:tcPr>
          <w:p w14:paraId="0EE88DBD" w14:textId="77777777" w:rsidR="00842FB0" w:rsidRPr="001919FB" w:rsidRDefault="00842FB0" w:rsidP="00514C1B">
            <w:pPr>
              <w:tabs>
                <w:tab w:val="left" w:pos="360"/>
              </w:tabs>
              <w:rPr>
                <w:rFonts w:asciiTheme="minorHAnsi" w:hAnsiTheme="minorHAnsi"/>
                <w:b/>
                <w:sz w:val="20"/>
              </w:rPr>
            </w:pPr>
            <w:r w:rsidRPr="00FD5030">
              <w:rPr>
                <w:rFonts w:ascii="Segoe UI Symbol" w:hAnsi="Segoe UI Symbol" w:cs="Segoe UI Symbol"/>
                <w:b/>
                <w:sz w:val="20"/>
                <w:szCs w:val="20"/>
              </w:rPr>
              <w:t>☐</w:t>
            </w:r>
          </w:p>
        </w:tc>
        <w:tc>
          <w:tcPr>
            <w:tcW w:w="4747" w:type="dxa"/>
            <w:gridSpan w:val="3"/>
          </w:tcPr>
          <w:p w14:paraId="0A923F11" w14:textId="77777777" w:rsidR="00842FB0" w:rsidRPr="001919FB" w:rsidRDefault="00842FB0" w:rsidP="00514C1B">
            <w:pPr>
              <w:tabs>
                <w:tab w:val="left" w:pos="360"/>
              </w:tabs>
              <w:rPr>
                <w:rFonts w:asciiTheme="minorHAnsi" w:hAnsiTheme="minorHAnsi"/>
                <w:sz w:val="20"/>
              </w:rPr>
            </w:pPr>
          </w:p>
        </w:tc>
      </w:tr>
      <w:tr w:rsidR="00842FB0" w:rsidRPr="003F1307" w14:paraId="2BCB2C46" w14:textId="77777777" w:rsidTr="00514C1B">
        <w:trPr>
          <w:trHeight w:val="242"/>
        </w:trPr>
        <w:tc>
          <w:tcPr>
            <w:tcW w:w="3505" w:type="dxa"/>
            <w:vMerge/>
            <w:shd w:val="clear" w:color="auto" w:fill="FFFFFF"/>
          </w:tcPr>
          <w:p w14:paraId="771B8C76"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76E87F14"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4.</w:t>
            </w:r>
            <w:r w:rsidRPr="001919FB">
              <w:rPr>
                <w:rFonts w:asciiTheme="minorHAnsi" w:hAnsiTheme="minorHAnsi"/>
                <w:b/>
                <w:i/>
                <w:sz w:val="20"/>
              </w:rPr>
              <w:tab/>
              <w:t>Cultural Heritage</w:t>
            </w:r>
          </w:p>
        </w:tc>
        <w:tc>
          <w:tcPr>
            <w:tcW w:w="473" w:type="dxa"/>
            <w:gridSpan w:val="2"/>
            <w:vAlign w:val="center"/>
          </w:tcPr>
          <w:p w14:paraId="506017FA"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1184B973" w14:textId="77777777" w:rsidR="00842FB0" w:rsidRPr="001919FB" w:rsidRDefault="00842FB0" w:rsidP="00514C1B">
            <w:pPr>
              <w:tabs>
                <w:tab w:val="left" w:pos="360"/>
              </w:tabs>
              <w:rPr>
                <w:rFonts w:asciiTheme="minorHAnsi" w:hAnsiTheme="minorHAnsi"/>
                <w:sz w:val="20"/>
              </w:rPr>
            </w:pPr>
          </w:p>
        </w:tc>
      </w:tr>
      <w:tr w:rsidR="00842FB0" w:rsidRPr="003F1307" w14:paraId="7EF8382B" w14:textId="77777777" w:rsidTr="00514C1B">
        <w:trPr>
          <w:trHeight w:val="360"/>
        </w:trPr>
        <w:tc>
          <w:tcPr>
            <w:tcW w:w="3505" w:type="dxa"/>
            <w:vMerge/>
            <w:shd w:val="clear" w:color="auto" w:fill="FFFFFF"/>
          </w:tcPr>
          <w:p w14:paraId="2C6E3573"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1B054336"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5.</w:t>
            </w:r>
            <w:r w:rsidRPr="001919FB">
              <w:rPr>
                <w:rFonts w:asciiTheme="minorHAnsi" w:hAnsiTheme="minorHAnsi"/>
                <w:b/>
                <w:i/>
                <w:sz w:val="20"/>
              </w:rPr>
              <w:tab/>
              <w:t>Displacement and Resettlement</w:t>
            </w:r>
          </w:p>
        </w:tc>
        <w:tc>
          <w:tcPr>
            <w:tcW w:w="473" w:type="dxa"/>
            <w:gridSpan w:val="2"/>
            <w:vAlign w:val="center"/>
          </w:tcPr>
          <w:p w14:paraId="33F03E91"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229D1340" w14:textId="77777777" w:rsidR="00842FB0" w:rsidRPr="001919FB" w:rsidRDefault="00842FB0" w:rsidP="00514C1B">
            <w:pPr>
              <w:tabs>
                <w:tab w:val="left" w:pos="360"/>
              </w:tabs>
              <w:rPr>
                <w:rFonts w:asciiTheme="minorHAnsi" w:hAnsiTheme="minorHAnsi"/>
                <w:sz w:val="20"/>
              </w:rPr>
            </w:pPr>
          </w:p>
        </w:tc>
      </w:tr>
      <w:tr w:rsidR="00842FB0" w:rsidRPr="003F1307" w14:paraId="066D1028" w14:textId="77777777" w:rsidTr="00514C1B">
        <w:trPr>
          <w:trHeight w:val="360"/>
        </w:trPr>
        <w:tc>
          <w:tcPr>
            <w:tcW w:w="3505" w:type="dxa"/>
            <w:vMerge/>
            <w:shd w:val="clear" w:color="auto" w:fill="FFFFFF"/>
          </w:tcPr>
          <w:p w14:paraId="138FB320"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0AD77C83"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6.</w:t>
            </w:r>
            <w:r w:rsidRPr="001919FB">
              <w:rPr>
                <w:rFonts w:asciiTheme="minorHAnsi" w:hAnsiTheme="minorHAnsi"/>
                <w:b/>
                <w:i/>
                <w:sz w:val="20"/>
              </w:rPr>
              <w:tab/>
              <w:t>Indigenous Peoples</w:t>
            </w:r>
          </w:p>
        </w:tc>
        <w:tc>
          <w:tcPr>
            <w:tcW w:w="473" w:type="dxa"/>
            <w:gridSpan w:val="2"/>
            <w:vAlign w:val="center"/>
          </w:tcPr>
          <w:p w14:paraId="07D075AD"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633F1748" w14:textId="77777777" w:rsidR="00842FB0" w:rsidRPr="001919FB" w:rsidRDefault="00842FB0" w:rsidP="00514C1B">
            <w:pPr>
              <w:tabs>
                <w:tab w:val="left" w:pos="360"/>
              </w:tabs>
              <w:rPr>
                <w:rFonts w:asciiTheme="minorHAnsi" w:hAnsiTheme="minorHAnsi"/>
                <w:sz w:val="20"/>
              </w:rPr>
            </w:pPr>
          </w:p>
        </w:tc>
      </w:tr>
      <w:tr w:rsidR="00842FB0" w:rsidRPr="003F1307" w14:paraId="2F5324A8" w14:textId="77777777" w:rsidTr="00514C1B">
        <w:trPr>
          <w:trHeight w:val="360"/>
        </w:trPr>
        <w:tc>
          <w:tcPr>
            <w:tcW w:w="3505" w:type="dxa"/>
            <w:vMerge/>
            <w:shd w:val="clear" w:color="auto" w:fill="FFFFFF"/>
          </w:tcPr>
          <w:p w14:paraId="211190B2"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39E8BF0D"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7.</w:t>
            </w:r>
            <w:r w:rsidRPr="001919FB">
              <w:rPr>
                <w:rFonts w:asciiTheme="minorHAnsi" w:hAnsiTheme="minorHAnsi"/>
                <w:b/>
                <w:i/>
                <w:sz w:val="20"/>
              </w:rPr>
              <w:tab/>
              <w:t>Labour and Working Conditions</w:t>
            </w:r>
          </w:p>
        </w:tc>
        <w:tc>
          <w:tcPr>
            <w:tcW w:w="473" w:type="dxa"/>
            <w:gridSpan w:val="2"/>
            <w:vAlign w:val="center"/>
          </w:tcPr>
          <w:p w14:paraId="30F62D04" w14:textId="77777777" w:rsidR="00842FB0" w:rsidRPr="001919FB" w:rsidRDefault="00842FB0" w:rsidP="00514C1B">
            <w:pPr>
              <w:tabs>
                <w:tab w:val="left" w:pos="360"/>
              </w:tabs>
              <w:rPr>
                <w:rFonts w:asciiTheme="minorHAnsi" w:hAnsiTheme="minorHAnsi"/>
                <w:b/>
                <w:sz w:val="20"/>
              </w:rPr>
            </w:pPr>
            <w:r w:rsidRPr="001919FB">
              <w:rPr>
                <w:rFonts w:asciiTheme="minorHAnsi" w:hAnsiTheme="minorHAnsi"/>
                <w:b/>
                <w:sz w:val="20"/>
              </w:rPr>
              <w:t>x</w:t>
            </w:r>
          </w:p>
        </w:tc>
        <w:tc>
          <w:tcPr>
            <w:tcW w:w="4747" w:type="dxa"/>
            <w:gridSpan w:val="3"/>
          </w:tcPr>
          <w:p w14:paraId="6F29BD61" w14:textId="77777777" w:rsidR="00842FB0" w:rsidRPr="001919FB" w:rsidRDefault="00842FB0" w:rsidP="00514C1B">
            <w:pPr>
              <w:tabs>
                <w:tab w:val="left" w:pos="360"/>
              </w:tabs>
              <w:rPr>
                <w:rFonts w:asciiTheme="minorHAnsi" w:hAnsiTheme="minorHAnsi"/>
                <w:sz w:val="20"/>
              </w:rPr>
            </w:pPr>
          </w:p>
        </w:tc>
      </w:tr>
      <w:tr w:rsidR="00842FB0" w:rsidRPr="003F1307" w14:paraId="3D5E4413" w14:textId="77777777" w:rsidTr="00514C1B">
        <w:trPr>
          <w:trHeight w:val="287"/>
        </w:trPr>
        <w:tc>
          <w:tcPr>
            <w:tcW w:w="3505" w:type="dxa"/>
            <w:vMerge/>
            <w:shd w:val="clear" w:color="auto" w:fill="FFFFFF"/>
          </w:tcPr>
          <w:p w14:paraId="23B20298" w14:textId="77777777" w:rsidR="00842FB0" w:rsidRPr="001919FB" w:rsidRDefault="00842FB0" w:rsidP="00514C1B">
            <w:pPr>
              <w:tabs>
                <w:tab w:val="left" w:pos="270"/>
              </w:tabs>
              <w:ind w:left="270" w:hanging="270"/>
              <w:rPr>
                <w:rFonts w:asciiTheme="minorHAnsi" w:hAnsiTheme="minorHAnsi"/>
                <w:sz w:val="20"/>
              </w:rPr>
            </w:pPr>
          </w:p>
        </w:tc>
        <w:tc>
          <w:tcPr>
            <w:tcW w:w="4410" w:type="dxa"/>
            <w:gridSpan w:val="3"/>
            <w:shd w:val="clear" w:color="auto" w:fill="auto"/>
            <w:vAlign w:val="center"/>
          </w:tcPr>
          <w:p w14:paraId="7F1A5895" w14:textId="77777777" w:rsidR="00842FB0" w:rsidRPr="001919FB" w:rsidRDefault="00842FB0" w:rsidP="00514C1B">
            <w:pPr>
              <w:tabs>
                <w:tab w:val="left" w:pos="270"/>
              </w:tabs>
              <w:ind w:left="270" w:hanging="270"/>
              <w:rPr>
                <w:rFonts w:asciiTheme="minorHAnsi" w:hAnsiTheme="minorHAnsi"/>
                <w:b/>
                <w:i/>
                <w:sz w:val="20"/>
              </w:rPr>
            </w:pPr>
            <w:r w:rsidRPr="001919FB">
              <w:rPr>
                <w:rFonts w:asciiTheme="minorHAnsi" w:hAnsiTheme="minorHAnsi"/>
                <w:b/>
                <w:i/>
                <w:sz w:val="20"/>
              </w:rPr>
              <w:t>8.</w:t>
            </w:r>
            <w:r w:rsidRPr="001919FB">
              <w:rPr>
                <w:rFonts w:asciiTheme="minorHAnsi" w:hAnsiTheme="minorHAnsi"/>
                <w:b/>
                <w:i/>
                <w:sz w:val="20"/>
              </w:rPr>
              <w:tab/>
              <w:t>Pollution Prevention and Resource Efficiency</w:t>
            </w:r>
          </w:p>
        </w:tc>
        <w:tc>
          <w:tcPr>
            <w:tcW w:w="473" w:type="dxa"/>
            <w:gridSpan w:val="2"/>
            <w:vAlign w:val="center"/>
          </w:tcPr>
          <w:p w14:paraId="30C54464" w14:textId="77777777" w:rsidR="00842FB0" w:rsidRPr="001919FB" w:rsidRDefault="00842FB0" w:rsidP="00514C1B">
            <w:pPr>
              <w:tabs>
                <w:tab w:val="left" w:pos="360"/>
              </w:tabs>
              <w:rPr>
                <w:rFonts w:asciiTheme="minorHAnsi" w:hAnsiTheme="minorHAnsi"/>
                <w:sz w:val="20"/>
              </w:rPr>
            </w:pPr>
            <w:r w:rsidRPr="00FD5030">
              <w:rPr>
                <w:rFonts w:ascii="Segoe UI Symbol" w:hAnsi="Segoe UI Symbol" w:cs="Segoe UI Symbol"/>
                <w:b/>
                <w:sz w:val="20"/>
                <w:szCs w:val="20"/>
              </w:rPr>
              <w:t>☐</w:t>
            </w:r>
          </w:p>
        </w:tc>
        <w:tc>
          <w:tcPr>
            <w:tcW w:w="4747" w:type="dxa"/>
            <w:gridSpan w:val="3"/>
          </w:tcPr>
          <w:p w14:paraId="1ADD7856" w14:textId="77777777" w:rsidR="00842FB0" w:rsidRPr="001919FB" w:rsidRDefault="00842FB0" w:rsidP="00514C1B">
            <w:pPr>
              <w:tabs>
                <w:tab w:val="left" w:pos="360"/>
              </w:tabs>
              <w:rPr>
                <w:rFonts w:asciiTheme="minorHAnsi" w:hAnsiTheme="minorHAnsi"/>
                <w:sz w:val="20"/>
              </w:rPr>
            </w:pPr>
          </w:p>
        </w:tc>
      </w:tr>
    </w:tbl>
    <w:p w14:paraId="646655A8" w14:textId="77777777" w:rsidR="00842FB0" w:rsidRPr="001919FB" w:rsidRDefault="00842FB0" w:rsidP="00842FB0">
      <w:pPr>
        <w:spacing w:before="200"/>
        <w:rPr>
          <w:rFonts w:asciiTheme="minorHAnsi" w:hAnsiTheme="minorHAnsi"/>
          <w:b/>
          <w:color w:val="4F81BD"/>
          <w:sz w:val="20"/>
        </w:rPr>
      </w:pPr>
      <w:r w:rsidRPr="001919FB">
        <w:rPr>
          <w:rFonts w:asciiTheme="minorHAnsi" w:hAnsiTheme="minorHAnsi"/>
          <w:b/>
          <w:color w:val="4F81BD"/>
          <w:sz w:val="20"/>
        </w:rPr>
        <w:t xml:space="preserve">Final Sign Off </w:t>
      </w:r>
    </w:p>
    <w:p w14:paraId="44F0F62E" w14:textId="77777777" w:rsidR="00842FB0" w:rsidRPr="001919FB" w:rsidRDefault="00842FB0" w:rsidP="00842FB0">
      <w:pPr>
        <w:tabs>
          <w:tab w:val="left" w:pos="360"/>
        </w:tabs>
        <w:rPr>
          <w:rFonts w:asciiTheme="minorHAnsi" w:hAnsiTheme="minorHAnsi"/>
          <w:i/>
          <w:sz w:val="20"/>
        </w:rPr>
      </w:pPr>
      <w:r w:rsidRPr="001919FB">
        <w:rPr>
          <w:rFonts w:asciiTheme="minorHAnsi" w:hAnsiTheme="minorHAnsi"/>
          <w:i/>
          <w:sz w:val="20"/>
        </w:rPr>
        <w:t>Final Screening at the design-stage is not complete until the following signatures are included</w:t>
      </w:r>
    </w:p>
    <w:p w14:paraId="6B212EFB" w14:textId="77777777" w:rsidR="00842FB0" w:rsidRPr="001919FB" w:rsidRDefault="00842FB0" w:rsidP="00842FB0">
      <w:pPr>
        <w:tabs>
          <w:tab w:val="left" w:pos="360"/>
          <w:tab w:val="left" w:pos="43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842FB0" w:rsidRPr="003F1307" w14:paraId="578B2D87" w14:textId="77777777" w:rsidTr="00514C1B">
        <w:tc>
          <w:tcPr>
            <w:tcW w:w="2695" w:type="dxa"/>
            <w:shd w:val="clear" w:color="auto" w:fill="C6D9F1"/>
          </w:tcPr>
          <w:p w14:paraId="73143F14" w14:textId="77777777" w:rsidR="00842FB0" w:rsidRPr="001919FB" w:rsidRDefault="00842FB0" w:rsidP="00514C1B">
            <w:pPr>
              <w:tabs>
                <w:tab w:val="left" w:pos="360"/>
                <w:tab w:val="left" w:pos="4320"/>
              </w:tabs>
              <w:rPr>
                <w:rFonts w:asciiTheme="minorHAnsi" w:hAnsiTheme="minorHAnsi"/>
                <w:b/>
                <w:i/>
                <w:sz w:val="20"/>
              </w:rPr>
            </w:pPr>
            <w:r w:rsidRPr="001919FB">
              <w:rPr>
                <w:rFonts w:asciiTheme="minorHAnsi" w:hAnsiTheme="minorHAnsi"/>
                <w:b/>
                <w:i/>
                <w:sz w:val="20"/>
              </w:rPr>
              <w:t>Signature</w:t>
            </w:r>
          </w:p>
        </w:tc>
        <w:tc>
          <w:tcPr>
            <w:tcW w:w="900" w:type="dxa"/>
            <w:shd w:val="clear" w:color="auto" w:fill="C6D9F1"/>
          </w:tcPr>
          <w:p w14:paraId="6AC4D1AF" w14:textId="77777777" w:rsidR="00842FB0" w:rsidRPr="001919FB" w:rsidRDefault="00842FB0" w:rsidP="00514C1B">
            <w:pPr>
              <w:tabs>
                <w:tab w:val="left" w:pos="360"/>
                <w:tab w:val="left" w:pos="4320"/>
              </w:tabs>
              <w:rPr>
                <w:rFonts w:asciiTheme="minorHAnsi" w:hAnsiTheme="minorHAnsi"/>
                <w:b/>
                <w:i/>
                <w:sz w:val="20"/>
              </w:rPr>
            </w:pPr>
            <w:r w:rsidRPr="001919FB">
              <w:rPr>
                <w:rFonts w:asciiTheme="minorHAnsi" w:hAnsiTheme="minorHAnsi"/>
                <w:b/>
                <w:i/>
                <w:sz w:val="20"/>
              </w:rPr>
              <w:t>Date</w:t>
            </w:r>
          </w:p>
        </w:tc>
        <w:tc>
          <w:tcPr>
            <w:tcW w:w="9355" w:type="dxa"/>
            <w:shd w:val="clear" w:color="auto" w:fill="C6D9F1"/>
          </w:tcPr>
          <w:p w14:paraId="1BAD0450" w14:textId="77777777" w:rsidR="00842FB0" w:rsidRPr="001919FB" w:rsidRDefault="00842FB0" w:rsidP="00514C1B">
            <w:pPr>
              <w:tabs>
                <w:tab w:val="left" w:pos="360"/>
                <w:tab w:val="left" w:pos="4320"/>
              </w:tabs>
              <w:rPr>
                <w:rFonts w:asciiTheme="minorHAnsi" w:hAnsiTheme="minorHAnsi"/>
                <w:b/>
                <w:i/>
                <w:sz w:val="20"/>
              </w:rPr>
            </w:pPr>
            <w:r w:rsidRPr="001919FB">
              <w:rPr>
                <w:rFonts w:asciiTheme="minorHAnsi" w:hAnsiTheme="minorHAnsi"/>
                <w:b/>
                <w:i/>
                <w:sz w:val="20"/>
              </w:rPr>
              <w:t>Description</w:t>
            </w:r>
          </w:p>
        </w:tc>
      </w:tr>
      <w:tr w:rsidR="00842FB0" w:rsidRPr="003F1307" w14:paraId="76459DA3" w14:textId="77777777" w:rsidTr="00514C1B">
        <w:trPr>
          <w:trHeight w:val="701"/>
        </w:trPr>
        <w:tc>
          <w:tcPr>
            <w:tcW w:w="2695" w:type="dxa"/>
          </w:tcPr>
          <w:p w14:paraId="115E844A" w14:textId="77777777" w:rsidR="00842FB0" w:rsidRPr="001919FB" w:rsidRDefault="00842FB0" w:rsidP="00514C1B">
            <w:pPr>
              <w:tabs>
                <w:tab w:val="left" w:pos="360"/>
                <w:tab w:val="left" w:pos="4320"/>
              </w:tabs>
              <w:rPr>
                <w:rFonts w:asciiTheme="minorHAnsi" w:hAnsiTheme="minorHAnsi"/>
                <w:sz w:val="20"/>
              </w:rPr>
            </w:pPr>
            <w:r w:rsidRPr="001919FB">
              <w:rPr>
                <w:rFonts w:asciiTheme="minorHAnsi" w:hAnsiTheme="minorHAnsi"/>
                <w:sz w:val="20"/>
              </w:rPr>
              <w:t>QA Assessor</w:t>
            </w:r>
          </w:p>
        </w:tc>
        <w:tc>
          <w:tcPr>
            <w:tcW w:w="900" w:type="dxa"/>
          </w:tcPr>
          <w:p w14:paraId="7205C21A" w14:textId="77777777" w:rsidR="00842FB0" w:rsidRPr="001919FB" w:rsidRDefault="00842FB0" w:rsidP="00514C1B">
            <w:pPr>
              <w:tabs>
                <w:tab w:val="left" w:pos="360"/>
                <w:tab w:val="left" w:pos="4320"/>
              </w:tabs>
              <w:rPr>
                <w:rFonts w:asciiTheme="minorHAnsi" w:hAnsiTheme="minorHAnsi"/>
                <w:sz w:val="20"/>
              </w:rPr>
            </w:pPr>
          </w:p>
        </w:tc>
        <w:tc>
          <w:tcPr>
            <w:tcW w:w="9355" w:type="dxa"/>
            <w:vAlign w:val="center"/>
          </w:tcPr>
          <w:p w14:paraId="61F45AA0" w14:textId="77777777" w:rsidR="00842FB0" w:rsidRPr="001919FB" w:rsidRDefault="00842FB0" w:rsidP="00514C1B">
            <w:pPr>
              <w:spacing w:line="276" w:lineRule="auto"/>
              <w:jc w:val="both"/>
              <w:rPr>
                <w:rFonts w:asciiTheme="minorHAnsi" w:hAnsiTheme="minorHAnsi"/>
                <w:sz w:val="20"/>
              </w:rPr>
            </w:pPr>
            <w:r w:rsidRPr="001919FB">
              <w:rPr>
                <w:rFonts w:asciiTheme="minorHAnsi" w:hAnsiTheme="minorHAnsi"/>
                <w:sz w:val="20"/>
              </w:rPr>
              <w:t>Anna Gyurjyan, Team Leader, Socioeconomic Development</w:t>
            </w:r>
          </w:p>
        </w:tc>
      </w:tr>
      <w:tr w:rsidR="00842FB0" w:rsidRPr="003F1307" w14:paraId="1573BAE3" w14:textId="77777777" w:rsidTr="00514C1B">
        <w:trPr>
          <w:trHeight w:val="980"/>
        </w:trPr>
        <w:tc>
          <w:tcPr>
            <w:tcW w:w="2695" w:type="dxa"/>
          </w:tcPr>
          <w:p w14:paraId="67BD7D89" w14:textId="77777777" w:rsidR="00842FB0" w:rsidRPr="001919FB" w:rsidRDefault="00842FB0" w:rsidP="00514C1B">
            <w:pPr>
              <w:tabs>
                <w:tab w:val="left" w:pos="360"/>
                <w:tab w:val="left" w:pos="4320"/>
              </w:tabs>
              <w:rPr>
                <w:rFonts w:asciiTheme="minorHAnsi" w:hAnsiTheme="minorHAnsi"/>
                <w:sz w:val="20"/>
              </w:rPr>
            </w:pPr>
            <w:r w:rsidRPr="001919FB">
              <w:rPr>
                <w:rFonts w:asciiTheme="minorHAnsi" w:hAnsiTheme="minorHAnsi"/>
                <w:sz w:val="20"/>
              </w:rPr>
              <w:t>QA Approver</w:t>
            </w:r>
          </w:p>
        </w:tc>
        <w:tc>
          <w:tcPr>
            <w:tcW w:w="900" w:type="dxa"/>
          </w:tcPr>
          <w:p w14:paraId="6B85CC68" w14:textId="77777777" w:rsidR="00842FB0" w:rsidRPr="001919FB" w:rsidRDefault="00842FB0" w:rsidP="00514C1B">
            <w:pPr>
              <w:tabs>
                <w:tab w:val="left" w:pos="360"/>
                <w:tab w:val="left" w:pos="4320"/>
              </w:tabs>
              <w:rPr>
                <w:rFonts w:asciiTheme="minorHAnsi" w:hAnsiTheme="minorHAnsi"/>
                <w:sz w:val="20"/>
              </w:rPr>
            </w:pPr>
          </w:p>
        </w:tc>
        <w:tc>
          <w:tcPr>
            <w:tcW w:w="9355" w:type="dxa"/>
            <w:vAlign w:val="center"/>
          </w:tcPr>
          <w:p w14:paraId="06FF913E" w14:textId="5B8E977A" w:rsidR="00842FB0" w:rsidRPr="001919FB" w:rsidRDefault="00E77853" w:rsidP="00514C1B">
            <w:pPr>
              <w:spacing w:line="276" w:lineRule="auto"/>
              <w:jc w:val="both"/>
              <w:rPr>
                <w:rFonts w:asciiTheme="minorHAnsi" w:hAnsiTheme="minorHAnsi"/>
                <w:sz w:val="20"/>
              </w:rPr>
            </w:pPr>
            <w:r w:rsidRPr="003F1307">
              <w:rPr>
                <w:rFonts w:asciiTheme="minorHAnsi" w:hAnsiTheme="minorHAnsi" w:cstheme="minorHAnsi"/>
                <w:sz w:val="20"/>
                <w:szCs w:val="20"/>
              </w:rPr>
              <w:t xml:space="preserve"> </w:t>
            </w:r>
            <w:proofErr w:type="spellStart"/>
            <w:r w:rsidRPr="003F1307">
              <w:rPr>
                <w:rFonts w:asciiTheme="minorHAnsi" w:hAnsiTheme="minorHAnsi" w:cstheme="minorHAnsi"/>
                <w:sz w:val="20"/>
                <w:szCs w:val="20"/>
              </w:rPr>
              <w:t>Natia</w:t>
            </w:r>
            <w:proofErr w:type="spellEnd"/>
            <w:r w:rsidRPr="003F1307">
              <w:rPr>
                <w:rFonts w:asciiTheme="minorHAnsi" w:hAnsiTheme="minorHAnsi" w:cstheme="minorHAnsi"/>
                <w:sz w:val="20"/>
                <w:szCs w:val="20"/>
              </w:rPr>
              <w:t xml:space="preserve"> </w:t>
            </w:r>
            <w:proofErr w:type="spellStart"/>
            <w:r w:rsidRPr="003F1307">
              <w:rPr>
                <w:rFonts w:asciiTheme="minorHAnsi" w:hAnsiTheme="minorHAnsi" w:cstheme="minorHAnsi"/>
                <w:sz w:val="20"/>
                <w:szCs w:val="20"/>
              </w:rPr>
              <w:t>Natsvlishvili</w:t>
            </w:r>
            <w:proofErr w:type="spellEnd"/>
            <w:r w:rsidRPr="001919FB">
              <w:rPr>
                <w:rFonts w:asciiTheme="minorHAnsi" w:hAnsiTheme="minorHAnsi"/>
                <w:sz w:val="20"/>
              </w:rPr>
              <w:t xml:space="preserve">, UNDP </w:t>
            </w:r>
            <w:r w:rsidRPr="003F1307">
              <w:rPr>
                <w:rFonts w:asciiTheme="minorHAnsi" w:hAnsiTheme="minorHAnsi" w:cstheme="minorHAnsi"/>
                <w:sz w:val="20"/>
                <w:szCs w:val="20"/>
              </w:rPr>
              <w:t>RR</w:t>
            </w:r>
          </w:p>
        </w:tc>
      </w:tr>
      <w:tr w:rsidR="00842FB0" w:rsidRPr="003F1307" w14:paraId="0AC243EE" w14:textId="77777777" w:rsidTr="00514C1B">
        <w:trPr>
          <w:trHeight w:val="701"/>
        </w:trPr>
        <w:tc>
          <w:tcPr>
            <w:tcW w:w="2695" w:type="dxa"/>
          </w:tcPr>
          <w:p w14:paraId="13D55542" w14:textId="77777777" w:rsidR="00842FB0" w:rsidRPr="001919FB" w:rsidRDefault="00842FB0" w:rsidP="00514C1B">
            <w:pPr>
              <w:tabs>
                <w:tab w:val="left" w:pos="360"/>
                <w:tab w:val="left" w:pos="4320"/>
              </w:tabs>
              <w:rPr>
                <w:rFonts w:asciiTheme="minorHAnsi" w:hAnsiTheme="minorHAnsi"/>
                <w:sz w:val="20"/>
              </w:rPr>
            </w:pPr>
            <w:r w:rsidRPr="001919FB">
              <w:rPr>
                <w:rFonts w:asciiTheme="minorHAnsi" w:hAnsiTheme="minorHAnsi"/>
                <w:sz w:val="20"/>
              </w:rPr>
              <w:t>PAC Chair</w:t>
            </w:r>
          </w:p>
        </w:tc>
        <w:tc>
          <w:tcPr>
            <w:tcW w:w="900" w:type="dxa"/>
          </w:tcPr>
          <w:p w14:paraId="7A3480B1" w14:textId="77777777" w:rsidR="00842FB0" w:rsidRPr="001919FB" w:rsidRDefault="00842FB0" w:rsidP="00514C1B">
            <w:pPr>
              <w:tabs>
                <w:tab w:val="left" w:pos="360"/>
                <w:tab w:val="left" w:pos="4320"/>
              </w:tabs>
              <w:rPr>
                <w:rFonts w:asciiTheme="minorHAnsi" w:hAnsiTheme="minorHAnsi"/>
                <w:sz w:val="20"/>
              </w:rPr>
            </w:pPr>
          </w:p>
        </w:tc>
        <w:tc>
          <w:tcPr>
            <w:tcW w:w="9355" w:type="dxa"/>
            <w:vAlign w:val="center"/>
          </w:tcPr>
          <w:p w14:paraId="4B39FD96" w14:textId="071D93DD" w:rsidR="00842FB0" w:rsidRPr="001919FB" w:rsidRDefault="00494D50" w:rsidP="00514C1B">
            <w:pPr>
              <w:tabs>
                <w:tab w:val="left" w:pos="360"/>
                <w:tab w:val="left" w:pos="4320"/>
              </w:tabs>
              <w:spacing w:line="276" w:lineRule="auto"/>
              <w:jc w:val="both"/>
              <w:rPr>
                <w:rFonts w:asciiTheme="minorHAnsi" w:hAnsiTheme="minorHAnsi"/>
                <w:sz w:val="20"/>
              </w:rPr>
            </w:pPr>
            <w:r>
              <w:rPr>
                <w:rFonts w:asciiTheme="minorHAnsi" w:hAnsiTheme="minorHAnsi" w:cstheme="minorHAnsi"/>
                <w:sz w:val="20"/>
                <w:szCs w:val="20"/>
              </w:rPr>
              <w:t xml:space="preserve">Artashes Darbinyan, </w:t>
            </w:r>
            <w:r w:rsidR="00A47713">
              <w:rPr>
                <w:rFonts w:asciiTheme="minorHAnsi" w:hAnsiTheme="minorHAnsi" w:cstheme="minorHAnsi"/>
                <w:sz w:val="20"/>
                <w:szCs w:val="20"/>
              </w:rPr>
              <w:t>Operations Manager</w:t>
            </w:r>
          </w:p>
        </w:tc>
      </w:tr>
    </w:tbl>
    <w:p w14:paraId="59B4AC2B" w14:textId="77777777" w:rsidR="00842FB0" w:rsidRPr="001919FB" w:rsidRDefault="00842FB0" w:rsidP="00842FB0">
      <w:pPr>
        <w:rPr>
          <w:rFonts w:asciiTheme="minorHAnsi" w:hAnsiTheme="minorHAnsi"/>
          <w:sz w:val="20"/>
        </w:rPr>
        <w:sectPr w:rsidR="00842FB0" w:rsidRPr="001919FB" w:rsidSect="00842FB0">
          <w:pgSz w:w="15840" w:h="12240" w:orient="landscape"/>
          <w:pgMar w:top="1080" w:right="1080" w:bottom="1080" w:left="1440" w:header="720" w:footer="720" w:gutter="0"/>
          <w:cols w:space="720"/>
          <w:titlePg/>
          <w:docGrid w:linePitch="360"/>
        </w:sectPr>
      </w:pPr>
    </w:p>
    <w:p w14:paraId="033DDBFF" w14:textId="77777777" w:rsidR="00842FB0" w:rsidRPr="001919FB" w:rsidRDefault="00842FB0" w:rsidP="00842FB0">
      <w:pPr>
        <w:pStyle w:val="Heading3"/>
        <w:rPr>
          <w:rFonts w:asciiTheme="minorHAnsi" w:hAnsiTheme="minorHAnsi"/>
          <w:sz w:val="20"/>
        </w:rPr>
      </w:pPr>
      <w:bookmarkStart w:id="14" w:name="_Toc26282758"/>
      <w:r w:rsidRPr="001919FB">
        <w:rPr>
          <w:rFonts w:asciiTheme="minorHAnsi" w:hAnsiTheme="minorHAnsi"/>
          <w:sz w:val="20"/>
        </w:rPr>
        <w:lastRenderedPageBreak/>
        <w:t>SESP Attachment 1. Social and Environmental Risk Screening Checklist</w:t>
      </w:r>
      <w:bookmarkEnd w:id="14"/>
    </w:p>
    <w:p w14:paraId="772D681A" w14:textId="77777777" w:rsidR="00842FB0" w:rsidRPr="001919FB" w:rsidRDefault="00842FB0" w:rsidP="00842FB0">
      <w:pPr>
        <w:rPr>
          <w:rFonts w:asciiTheme="minorHAnsi" w:hAnsiTheme="minorHAnsi"/>
          <w:sz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842FB0" w:rsidRPr="003F1307" w14:paraId="765D9B6F" w14:textId="77777777" w:rsidTr="00514C1B">
        <w:tc>
          <w:tcPr>
            <w:tcW w:w="8635" w:type="dxa"/>
            <w:tcBorders>
              <w:bottom w:val="single" w:sz="4" w:space="0" w:color="auto"/>
            </w:tcBorders>
            <w:shd w:val="clear" w:color="auto" w:fill="8DB3E2"/>
          </w:tcPr>
          <w:p w14:paraId="23FF9C91" w14:textId="77777777" w:rsidR="00842FB0" w:rsidRPr="001919FB" w:rsidRDefault="00842FB0" w:rsidP="00514C1B">
            <w:pPr>
              <w:tabs>
                <w:tab w:val="left" w:pos="810"/>
              </w:tabs>
              <w:rPr>
                <w:rFonts w:asciiTheme="minorHAnsi" w:hAnsiTheme="minorHAnsi"/>
                <w:sz w:val="20"/>
                <w:u w:val="single"/>
              </w:rPr>
            </w:pPr>
            <w:r w:rsidRPr="001919FB">
              <w:rPr>
                <w:rFonts w:asciiTheme="minorHAnsi" w:hAnsiTheme="minorHAnsi"/>
                <w:b/>
                <w:sz w:val="20"/>
              </w:rPr>
              <w:t xml:space="preserve">Checklist Potential Social and Environmental </w:t>
            </w:r>
            <w:r w:rsidRPr="001919FB">
              <w:rPr>
                <w:rFonts w:asciiTheme="minorHAnsi" w:hAnsiTheme="minorHAnsi"/>
                <w:b/>
                <w:sz w:val="20"/>
                <w:u w:val="single"/>
              </w:rPr>
              <w:t>Risks</w:t>
            </w:r>
          </w:p>
        </w:tc>
        <w:tc>
          <w:tcPr>
            <w:tcW w:w="900" w:type="dxa"/>
            <w:tcBorders>
              <w:bottom w:val="single" w:sz="4" w:space="0" w:color="auto"/>
            </w:tcBorders>
            <w:shd w:val="clear" w:color="auto" w:fill="8DB3E2"/>
          </w:tcPr>
          <w:p w14:paraId="20263F78" w14:textId="77777777" w:rsidR="00842FB0" w:rsidRPr="001919FB" w:rsidRDefault="00842FB0" w:rsidP="00514C1B">
            <w:pPr>
              <w:tabs>
                <w:tab w:val="left" w:pos="810"/>
              </w:tabs>
              <w:rPr>
                <w:rFonts w:asciiTheme="minorHAnsi" w:hAnsiTheme="minorHAnsi"/>
                <w:sz w:val="20"/>
              </w:rPr>
            </w:pPr>
          </w:p>
        </w:tc>
      </w:tr>
      <w:tr w:rsidR="00842FB0" w:rsidRPr="003F1307" w14:paraId="193B2F2C" w14:textId="77777777" w:rsidTr="00514C1B">
        <w:tc>
          <w:tcPr>
            <w:tcW w:w="8635" w:type="dxa"/>
            <w:tcBorders>
              <w:bottom w:val="single" w:sz="4" w:space="0" w:color="auto"/>
            </w:tcBorders>
            <w:shd w:val="clear" w:color="auto" w:fill="auto"/>
          </w:tcPr>
          <w:p w14:paraId="0020DE0D" w14:textId="77777777" w:rsidR="00842FB0" w:rsidRPr="001919FB" w:rsidRDefault="00842FB0" w:rsidP="00514C1B">
            <w:pPr>
              <w:tabs>
                <w:tab w:val="left" w:pos="810"/>
              </w:tabs>
              <w:jc w:val="both"/>
              <w:rPr>
                <w:rFonts w:asciiTheme="minorHAnsi" w:hAnsiTheme="minorHAnsi"/>
                <w:sz w:val="20"/>
              </w:rPr>
            </w:pPr>
            <w:r w:rsidRPr="001919FB">
              <w:rPr>
                <w:rFonts w:asciiTheme="minorHAnsi" w:hAnsiTheme="minorHAnsi"/>
                <w:sz w:val="20"/>
                <w:u w:val="single"/>
              </w:rPr>
              <w:t>INSTRUCTIONS</w:t>
            </w:r>
            <w:r w:rsidRPr="001919FB">
              <w:rPr>
                <w:rFonts w:asciiTheme="minorHAnsi" w:hAnsiTheme="minorHAnsi"/>
                <w:sz w:val="20"/>
              </w:rPr>
              <w:t xml:space="preserve">: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 </w:t>
            </w:r>
            <w:hyperlink r:id="rId35" w:history="1">
              <w:r w:rsidRPr="001919FB">
                <w:rPr>
                  <w:rStyle w:val="Hyperlink"/>
                  <w:rFonts w:asciiTheme="minorHAnsi" w:hAnsiTheme="minorHAnsi"/>
                  <w:sz w:val="20"/>
                </w:rPr>
                <w:t>SES toolkit</w:t>
              </w:r>
            </w:hyperlink>
            <w:r w:rsidRPr="001919FB">
              <w:rPr>
                <w:rFonts w:asciiTheme="minorHAnsi" w:hAnsiTheme="minorHAnsi"/>
                <w:sz w:val="20"/>
              </w:rPr>
              <w:t xml:space="preserve"> for further guidance on addressing screening questions.</w:t>
            </w:r>
          </w:p>
        </w:tc>
        <w:tc>
          <w:tcPr>
            <w:tcW w:w="900" w:type="dxa"/>
            <w:tcBorders>
              <w:bottom w:val="single" w:sz="4" w:space="0" w:color="auto"/>
            </w:tcBorders>
            <w:shd w:val="clear" w:color="auto" w:fill="auto"/>
          </w:tcPr>
          <w:p w14:paraId="07F33B6B" w14:textId="77777777" w:rsidR="00842FB0" w:rsidRPr="001919FB" w:rsidRDefault="00842FB0" w:rsidP="00514C1B">
            <w:pPr>
              <w:tabs>
                <w:tab w:val="left" w:pos="810"/>
              </w:tabs>
              <w:rPr>
                <w:rFonts w:asciiTheme="minorHAnsi" w:hAnsiTheme="minorHAnsi"/>
                <w:sz w:val="20"/>
              </w:rPr>
            </w:pPr>
          </w:p>
        </w:tc>
      </w:tr>
      <w:tr w:rsidR="00842FB0" w:rsidRPr="003F1307" w14:paraId="0059D349" w14:textId="77777777" w:rsidTr="00514C1B">
        <w:tc>
          <w:tcPr>
            <w:tcW w:w="8635" w:type="dxa"/>
            <w:tcBorders>
              <w:bottom w:val="single" w:sz="4" w:space="0" w:color="auto"/>
            </w:tcBorders>
            <w:shd w:val="clear" w:color="auto" w:fill="DBE5F1"/>
          </w:tcPr>
          <w:p w14:paraId="0E8D6ECA" w14:textId="77777777" w:rsidR="00842FB0" w:rsidRPr="001919FB" w:rsidRDefault="00842FB0" w:rsidP="00514C1B">
            <w:pPr>
              <w:tabs>
                <w:tab w:val="left" w:pos="810"/>
              </w:tabs>
              <w:spacing w:before="120" w:after="120"/>
              <w:rPr>
                <w:rFonts w:asciiTheme="minorHAnsi" w:hAnsiTheme="minorHAnsi"/>
                <w:b/>
                <w:sz w:val="20"/>
              </w:rPr>
            </w:pPr>
            <w:r w:rsidRPr="001919FB">
              <w:rPr>
                <w:rFonts w:asciiTheme="minorHAnsi" w:hAnsiTheme="minorHAnsi"/>
                <w:b/>
                <w:sz w:val="20"/>
              </w:rPr>
              <w:t>Overarching Principle: Leave No One Behind</w:t>
            </w:r>
          </w:p>
          <w:p w14:paraId="62DFEE5F" w14:textId="77777777" w:rsidR="00842FB0" w:rsidRPr="001919FB" w:rsidRDefault="00842FB0" w:rsidP="00514C1B">
            <w:pPr>
              <w:tabs>
                <w:tab w:val="left" w:pos="810"/>
              </w:tabs>
              <w:spacing w:before="120" w:after="120"/>
              <w:rPr>
                <w:rFonts w:asciiTheme="minorHAnsi" w:hAnsiTheme="minorHAnsi"/>
                <w:b/>
                <w:sz w:val="20"/>
              </w:rPr>
            </w:pPr>
            <w:r w:rsidRPr="001919FB">
              <w:rPr>
                <w:rFonts w:asciiTheme="minorHAnsi" w:hAnsiTheme="minorHAnsi"/>
                <w:b/>
                <w:sz w:val="20"/>
              </w:rPr>
              <w:t>Human Rights</w:t>
            </w:r>
          </w:p>
        </w:tc>
        <w:tc>
          <w:tcPr>
            <w:tcW w:w="900" w:type="dxa"/>
            <w:tcBorders>
              <w:bottom w:val="single" w:sz="4" w:space="0" w:color="auto"/>
            </w:tcBorders>
            <w:shd w:val="clear" w:color="auto" w:fill="DBE5F1"/>
          </w:tcPr>
          <w:p w14:paraId="43C8906F" w14:textId="77777777" w:rsidR="00842FB0" w:rsidRPr="001919FB" w:rsidRDefault="00842FB0" w:rsidP="00514C1B">
            <w:pPr>
              <w:tabs>
                <w:tab w:val="left" w:pos="810"/>
              </w:tabs>
              <w:jc w:val="center"/>
              <w:rPr>
                <w:rFonts w:asciiTheme="minorHAnsi" w:hAnsiTheme="minorHAnsi"/>
                <w:b/>
                <w:sz w:val="20"/>
              </w:rPr>
            </w:pPr>
            <w:r w:rsidRPr="001919FB">
              <w:rPr>
                <w:rFonts w:asciiTheme="minorHAnsi" w:hAnsiTheme="minorHAnsi"/>
                <w:b/>
                <w:sz w:val="20"/>
              </w:rPr>
              <w:t xml:space="preserve">Answer </w:t>
            </w:r>
            <w:r w:rsidRPr="001919FB">
              <w:rPr>
                <w:rFonts w:asciiTheme="minorHAnsi" w:hAnsiTheme="minorHAnsi"/>
                <w:b/>
                <w:sz w:val="20"/>
              </w:rPr>
              <w:br/>
              <w:t>(Yes/No)</w:t>
            </w:r>
          </w:p>
        </w:tc>
      </w:tr>
      <w:tr w:rsidR="00842FB0" w:rsidRPr="003F1307" w14:paraId="775EDA0C" w14:textId="77777777" w:rsidTr="00514C1B">
        <w:tc>
          <w:tcPr>
            <w:tcW w:w="8635" w:type="dxa"/>
            <w:tcBorders>
              <w:bottom w:val="single" w:sz="4" w:space="0" w:color="auto"/>
            </w:tcBorders>
            <w:shd w:val="clear" w:color="auto" w:fill="auto"/>
          </w:tcPr>
          <w:p w14:paraId="110B4CA6" w14:textId="77777777" w:rsidR="00842FB0" w:rsidRPr="001919FB"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sz w:val="20"/>
              </w:rPr>
              <w:t>P.1</w:t>
            </w:r>
            <w:r w:rsidRPr="001919FB">
              <w:rPr>
                <w:rFonts w:asciiTheme="minorHAnsi" w:hAnsiTheme="minorHAnsi"/>
                <w:sz w:val="20"/>
              </w:rPr>
              <w:tab/>
              <w:t>Have local communities or individuals raised human rights concerns regarding the project (</w:t>
            </w:r>
            <w:proofErr w:type="gramStart"/>
            <w:r w:rsidRPr="001919FB">
              <w:rPr>
                <w:rFonts w:asciiTheme="minorHAnsi" w:hAnsiTheme="minorHAnsi"/>
                <w:sz w:val="20"/>
              </w:rPr>
              <w:t>e.g.</w:t>
            </w:r>
            <w:proofErr w:type="gramEnd"/>
            <w:r w:rsidRPr="001919FB">
              <w:rPr>
                <w:rFonts w:asciiTheme="minorHAnsi" w:hAnsiTheme="minorHAnsi"/>
                <w:sz w:val="20"/>
              </w:rPr>
              <w:t xml:space="preserve"> during the stakeholder engagement process, grievance processes, public statements)?</w:t>
            </w:r>
          </w:p>
        </w:tc>
        <w:tc>
          <w:tcPr>
            <w:tcW w:w="900" w:type="dxa"/>
            <w:tcBorders>
              <w:bottom w:val="single" w:sz="4" w:space="0" w:color="auto"/>
            </w:tcBorders>
            <w:shd w:val="clear" w:color="auto" w:fill="auto"/>
          </w:tcPr>
          <w:p w14:paraId="79882776" w14:textId="77777777" w:rsidR="00842FB0" w:rsidRPr="001919FB" w:rsidRDefault="00842FB0" w:rsidP="00514C1B">
            <w:pPr>
              <w:tabs>
                <w:tab w:val="left" w:pos="810"/>
              </w:tabs>
              <w:rPr>
                <w:rFonts w:asciiTheme="minorHAnsi" w:hAnsiTheme="minorHAnsi"/>
                <w:i/>
                <w:sz w:val="20"/>
              </w:rPr>
            </w:pPr>
            <w:r w:rsidRPr="001919FB">
              <w:rPr>
                <w:rFonts w:asciiTheme="minorHAnsi" w:hAnsiTheme="minorHAnsi"/>
                <w:b/>
                <w:sz w:val="20"/>
              </w:rPr>
              <w:t>No</w:t>
            </w:r>
          </w:p>
        </w:tc>
      </w:tr>
      <w:tr w:rsidR="00842FB0" w:rsidRPr="003F1307" w14:paraId="54FCF43E" w14:textId="77777777" w:rsidTr="00514C1B">
        <w:tc>
          <w:tcPr>
            <w:tcW w:w="8635" w:type="dxa"/>
            <w:tcBorders>
              <w:bottom w:val="single" w:sz="4" w:space="0" w:color="auto"/>
            </w:tcBorders>
            <w:shd w:val="clear" w:color="auto" w:fill="auto"/>
          </w:tcPr>
          <w:p w14:paraId="0CDFFE44"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P.2</w:t>
            </w:r>
            <w:r w:rsidRPr="001919FB">
              <w:rPr>
                <w:rFonts w:asciiTheme="minorHAnsi" w:hAnsiTheme="minorHAnsi"/>
                <w:sz w:val="20"/>
              </w:rPr>
              <w:tab/>
              <w:t>Is there a risk that duty-bearers (</w:t>
            </w:r>
            <w:proofErr w:type="gramStart"/>
            <w:r w:rsidRPr="001919FB">
              <w:rPr>
                <w:rFonts w:asciiTheme="minorHAnsi" w:hAnsiTheme="minorHAnsi"/>
                <w:sz w:val="20"/>
              </w:rPr>
              <w:t>e.g.</w:t>
            </w:r>
            <w:proofErr w:type="gramEnd"/>
            <w:r w:rsidRPr="001919FB">
              <w:rPr>
                <w:rFonts w:asciiTheme="minorHAnsi" w:hAnsiTheme="minorHAnsi"/>
                <w:sz w:val="20"/>
              </w:rPr>
              <w:t xml:space="preserve"> government agencies) do not have the capacity to meet their obligations in the project?</w:t>
            </w:r>
          </w:p>
        </w:tc>
        <w:tc>
          <w:tcPr>
            <w:tcW w:w="900" w:type="dxa"/>
            <w:tcBorders>
              <w:bottom w:val="single" w:sz="4" w:space="0" w:color="auto"/>
            </w:tcBorders>
            <w:shd w:val="clear" w:color="auto" w:fill="auto"/>
          </w:tcPr>
          <w:p w14:paraId="082A2C95" w14:textId="77777777" w:rsidR="00842FB0" w:rsidRPr="001919FB" w:rsidRDefault="00842FB0" w:rsidP="00514C1B">
            <w:pPr>
              <w:tabs>
                <w:tab w:val="left" w:pos="810"/>
              </w:tabs>
              <w:rPr>
                <w:rFonts w:asciiTheme="minorHAnsi" w:hAnsiTheme="minorHAnsi"/>
                <w:i/>
                <w:sz w:val="20"/>
              </w:rPr>
            </w:pPr>
            <w:r w:rsidRPr="001919FB">
              <w:rPr>
                <w:rFonts w:asciiTheme="minorHAnsi" w:hAnsiTheme="minorHAnsi"/>
                <w:b/>
                <w:sz w:val="20"/>
              </w:rPr>
              <w:t>No</w:t>
            </w:r>
          </w:p>
        </w:tc>
      </w:tr>
      <w:tr w:rsidR="00842FB0" w:rsidRPr="003F1307" w14:paraId="42942C0F" w14:textId="77777777" w:rsidTr="00514C1B">
        <w:tc>
          <w:tcPr>
            <w:tcW w:w="8635" w:type="dxa"/>
            <w:tcBorders>
              <w:bottom w:val="single" w:sz="4" w:space="0" w:color="auto"/>
            </w:tcBorders>
            <w:shd w:val="clear" w:color="auto" w:fill="auto"/>
          </w:tcPr>
          <w:p w14:paraId="0732DD7F"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P.3</w:t>
            </w:r>
            <w:r w:rsidRPr="001919FB">
              <w:rPr>
                <w:rFonts w:asciiTheme="minorHAnsi" w:hAnsiTheme="minorHAnsi"/>
                <w:sz w:val="20"/>
              </w:rPr>
              <w:tab/>
              <w:t>Is there a risk that rights-holders (</w:t>
            </w:r>
            <w:proofErr w:type="gramStart"/>
            <w:r w:rsidRPr="001919FB">
              <w:rPr>
                <w:rFonts w:asciiTheme="minorHAnsi" w:hAnsiTheme="minorHAnsi"/>
                <w:sz w:val="20"/>
              </w:rPr>
              <w:t>e.g.</w:t>
            </w:r>
            <w:proofErr w:type="gramEnd"/>
            <w:r w:rsidRPr="001919FB">
              <w:rPr>
                <w:rFonts w:asciiTheme="minorHAnsi" w:hAnsiTheme="minorHAnsi"/>
                <w:sz w:val="20"/>
              </w:rPr>
              <w:t xml:space="preserve"> project-affected persons) do not have the capacity to claim their rights?</w:t>
            </w:r>
          </w:p>
        </w:tc>
        <w:tc>
          <w:tcPr>
            <w:tcW w:w="900" w:type="dxa"/>
            <w:tcBorders>
              <w:bottom w:val="single" w:sz="4" w:space="0" w:color="auto"/>
            </w:tcBorders>
            <w:shd w:val="clear" w:color="auto" w:fill="auto"/>
          </w:tcPr>
          <w:p w14:paraId="456804FD" w14:textId="77777777" w:rsidR="00842FB0" w:rsidRPr="001919FB" w:rsidRDefault="00842FB0" w:rsidP="00514C1B">
            <w:pPr>
              <w:tabs>
                <w:tab w:val="left" w:pos="810"/>
              </w:tabs>
              <w:rPr>
                <w:rFonts w:asciiTheme="minorHAnsi" w:hAnsiTheme="minorHAnsi"/>
                <w:i/>
                <w:sz w:val="20"/>
              </w:rPr>
            </w:pPr>
            <w:r w:rsidRPr="001919FB">
              <w:rPr>
                <w:rFonts w:asciiTheme="minorHAnsi" w:hAnsiTheme="minorHAnsi"/>
                <w:b/>
                <w:sz w:val="20"/>
              </w:rPr>
              <w:t>No</w:t>
            </w:r>
          </w:p>
        </w:tc>
      </w:tr>
      <w:tr w:rsidR="00842FB0" w:rsidRPr="003F1307" w14:paraId="5F5F72B8" w14:textId="77777777" w:rsidTr="00514C1B">
        <w:tc>
          <w:tcPr>
            <w:tcW w:w="8635" w:type="dxa"/>
            <w:tcBorders>
              <w:bottom w:val="single" w:sz="4" w:space="0" w:color="auto"/>
            </w:tcBorders>
            <w:shd w:val="clear" w:color="auto" w:fill="auto"/>
          </w:tcPr>
          <w:p w14:paraId="496B2699" w14:textId="77777777" w:rsidR="00842FB0" w:rsidRPr="001919FB" w:rsidDel="00855BCB"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2EB48BAF" w14:textId="77777777" w:rsidR="00842FB0" w:rsidRPr="001919FB" w:rsidRDefault="00842FB0" w:rsidP="00514C1B">
            <w:pPr>
              <w:tabs>
                <w:tab w:val="left" w:pos="810"/>
              </w:tabs>
              <w:rPr>
                <w:rFonts w:asciiTheme="minorHAnsi" w:hAnsiTheme="minorHAnsi"/>
                <w:i/>
                <w:sz w:val="20"/>
              </w:rPr>
            </w:pPr>
          </w:p>
        </w:tc>
      </w:tr>
      <w:tr w:rsidR="00842FB0" w:rsidRPr="003F1307" w14:paraId="0FB3620E" w14:textId="77777777" w:rsidTr="00514C1B">
        <w:tc>
          <w:tcPr>
            <w:tcW w:w="8635" w:type="dxa"/>
            <w:tcBorders>
              <w:bottom w:val="single" w:sz="4" w:space="0" w:color="auto"/>
            </w:tcBorders>
            <w:shd w:val="clear" w:color="auto" w:fill="auto"/>
          </w:tcPr>
          <w:p w14:paraId="6BC0D4E2"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P.4</w:t>
            </w:r>
            <w:r w:rsidRPr="001919FB">
              <w:rPr>
                <w:rFonts w:asciiTheme="minorHAnsi" w:hAnsiTheme="minorHAnsi"/>
                <w:sz w:val="20"/>
              </w:rPr>
              <w:tab/>
              <w:t xml:space="preserve">adverse impacts on enjoyment of the human rights (civil, political, economic, </w:t>
            </w:r>
            <w:proofErr w:type="gramStart"/>
            <w:r w:rsidRPr="001919FB">
              <w:rPr>
                <w:rFonts w:asciiTheme="minorHAnsi" w:hAnsiTheme="minorHAnsi"/>
                <w:sz w:val="20"/>
              </w:rPr>
              <w:t>social</w:t>
            </w:r>
            <w:proofErr w:type="gramEnd"/>
            <w:r w:rsidRPr="001919FB">
              <w:rPr>
                <w:rFonts w:asciiTheme="minorHAnsi" w:hAnsiTheme="minorHAnsi"/>
                <w:sz w:val="20"/>
              </w:rPr>
              <w:t xml:space="preserve"> or cultural) of the affected population and particularly of marginalized groups?</w:t>
            </w:r>
          </w:p>
        </w:tc>
        <w:tc>
          <w:tcPr>
            <w:tcW w:w="900" w:type="dxa"/>
            <w:tcBorders>
              <w:bottom w:val="single" w:sz="4" w:space="0" w:color="auto"/>
            </w:tcBorders>
            <w:shd w:val="clear" w:color="auto" w:fill="auto"/>
          </w:tcPr>
          <w:p w14:paraId="5FB3CC59"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537F93BE" w14:textId="77777777" w:rsidTr="00514C1B">
        <w:tc>
          <w:tcPr>
            <w:tcW w:w="8635" w:type="dxa"/>
            <w:tcBorders>
              <w:bottom w:val="single" w:sz="4" w:space="0" w:color="auto"/>
            </w:tcBorders>
            <w:shd w:val="clear" w:color="auto" w:fill="auto"/>
          </w:tcPr>
          <w:p w14:paraId="6FC55FE4" w14:textId="18D16F70"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 xml:space="preserve">P.5 </w:t>
            </w:r>
            <w:r w:rsidRPr="001919FB">
              <w:rPr>
                <w:rFonts w:asciiTheme="minorHAnsi" w:hAnsiTheme="minorHAnsi"/>
                <w:sz w:val="20"/>
              </w:rPr>
              <w:tab/>
              <w:t>inequitable or discriminatory impacts on affected populations, particularly people living in poverty or marginalized or excluded individuals or groups, including persons with disabilities?</w:t>
            </w:r>
            <w:r w:rsidRPr="001919FB">
              <w:rPr>
                <w:rStyle w:val="FootnoteReference"/>
                <w:rFonts w:asciiTheme="minorHAnsi" w:hAnsiTheme="minorHAnsi"/>
                <w:sz w:val="20"/>
              </w:rPr>
              <w:t xml:space="preserve"> </w:t>
            </w:r>
          </w:p>
        </w:tc>
        <w:tc>
          <w:tcPr>
            <w:tcW w:w="900" w:type="dxa"/>
            <w:tcBorders>
              <w:bottom w:val="single" w:sz="4" w:space="0" w:color="auto"/>
            </w:tcBorders>
            <w:shd w:val="clear" w:color="auto" w:fill="auto"/>
          </w:tcPr>
          <w:p w14:paraId="01FC9F80"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6F7F2E24" w14:textId="77777777" w:rsidTr="00514C1B">
        <w:tc>
          <w:tcPr>
            <w:tcW w:w="8635" w:type="dxa"/>
            <w:tcBorders>
              <w:bottom w:val="single" w:sz="4" w:space="0" w:color="auto"/>
            </w:tcBorders>
            <w:shd w:val="clear" w:color="auto" w:fill="auto"/>
          </w:tcPr>
          <w:p w14:paraId="6053BA3D"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P.6</w:t>
            </w:r>
            <w:r w:rsidRPr="001919FB">
              <w:rPr>
                <w:rFonts w:asciiTheme="minorHAnsi" w:hAnsiTheme="minorHAnsi"/>
                <w:sz w:val="20"/>
              </w:rPr>
              <w:tab/>
              <w:t xml:space="preserve">restrictions in availability, quality of and/or access to resources or basic services, </w:t>
            </w:r>
            <w:proofErr w:type="gramStart"/>
            <w:r w:rsidRPr="001919FB">
              <w:rPr>
                <w:rFonts w:asciiTheme="minorHAnsi" w:hAnsiTheme="minorHAnsi"/>
                <w:sz w:val="20"/>
              </w:rPr>
              <w:t>in particular to</w:t>
            </w:r>
            <w:proofErr w:type="gramEnd"/>
            <w:r w:rsidRPr="001919FB">
              <w:rPr>
                <w:rFonts w:asciiTheme="minorHAnsi" w:hAnsiTheme="minorHAnsi"/>
                <w:sz w:val="20"/>
              </w:rPr>
              <w:t xml:space="preserve"> marginalized individuals or groups, including persons with disabilities?</w:t>
            </w:r>
          </w:p>
        </w:tc>
        <w:tc>
          <w:tcPr>
            <w:tcW w:w="900" w:type="dxa"/>
            <w:tcBorders>
              <w:bottom w:val="single" w:sz="4" w:space="0" w:color="auto"/>
            </w:tcBorders>
            <w:shd w:val="clear" w:color="auto" w:fill="auto"/>
          </w:tcPr>
          <w:p w14:paraId="071C9B51"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5574E77D" w14:textId="77777777" w:rsidTr="00514C1B">
        <w:tc>
          <w:tcPr>
            <w:tcW w:w="8635" w:type="dxa"/>
            <w:tcBorders>
              <w:bottom w:val="single" w:sz="4" w:space="0" w:color="auto"/>
            </w:tcBorders>
            <w:shd w:val="clear" w:color="auto" w:fill="auto"/>
          </w:tcPr>
          <w:p w14:paraId="7D1A125C"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P.7</w:t>
            </w:r>
            <w:r w:rsidRPr="001919FB">
              <w:rPr>
                <w:rFonts w:asciiTheme="minorHAnsi" w:hAnsiTheme="minorHAnsi"/>
                <w:sz w:val="20"/>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6C3F5A37"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7789B6E3" w14:textId="77777777" w:rsidTr="00514C1B">
        <w:tc>
          <w:tcPr>
            <w:tcW w:w="8635" w:type="dxa"/>
            <w:tcBorders>
              <w:bottom w:val="single" w:sz="4" w:space="0" w:color="auto"/>
            </w:tcBorders>
            <w:shd w:val="clear" w:color="auto" w:fill="DBE5F1"/>
          </w:tcPr>
          <w:p w14:paraId="00E19BD4" w14:textId="77777777" w:rsidR="00842FB0" w:rsidRPr="001919FB" w:rsidRDefault="00842FB0" w:rsidP="00514C1B">
            <w:pPr>
              <w:tabs>
                <w:tab w:val="left" w:pos="810"/>
              </w:tabs>
              <w:spacing w:before="120" w:after="120"/>
              <w:rPr>
                <w:rFonts w:asciiTheme="minorHAnsi" w:hAnsiTheme="minorHAnsi"/>
                <w:b/>
                <w:sz w:val="20"/>
              </w:rPr>
            </w:pPr>
            <w:r w:rsidRPr="001919FB">
              <w:rPr>
                <w:rFonts w:asciiTheme="minorHAnsi" w:hAnsiTheme="minorHAnsi"/>
                <w:b/>
                <w:sz w:val="20"/>
              </w:rPr>
              <w:t>Gender Equality and Women’s Empowerment</w:t>
            </w:r>
          </w:p>
        </w:tc>
        <w:tc>
          <w:tcPr>
            <w:tcW w:w="900" w:type="dxa"/>
            <w:tcBorders>
              <w:bottom w:val="single" w:sz="4" w:space="0" w:color="auto"/>
            </w:tcBorders>
            <w:shd w:val="clear" w:color="auto" w:fill="DBE5F1"/>
          </w:tcPr>
          <w:p w14:paraId="6A23B954" w14:textId="77777777" w:rsidR="00842FB0" w:rsidRPr="001919FB" w:rsidRDefault="00842FB0" w:rsidP="00514C1B">
            <w:pPr>
              <w:tabs>
                <w:tab w:val="left" w:pos="810"/>
              </w:tabs>
              <w:spacing w:before="120" w:after="120"/>
              <w:rPr>
                <w:rFonts w:asciiTheme="minorHAnsi" w:hAnsiTheme="minorHAnsi"/>
                <w:b/>
                <w:sz w:val="20"/>
              </w:rPr>
            </w:pPr>
          </w:p>
        </w:tc>
      </w:tr>
      <w:tr w:rsidR="00842FB0" w:rsidRPr="003F1307" w14:paraId="2EE7070B" w14:textId="77777777" w:rsidTr="00514C1B">
        <w:tc>
          <w:tcPr>
            <w:tcW w:w="8635" w:type="dxa"/>
            <w:tcBorders>
              <w:bottom w:val="single" w:sz="4" w:space="0" w:color="auto"/>
            </w:tcBorders>
            <w:shd w:val="clear" w:color="auto" w:fill="auto"/>
          </w:tcPr>
          <w:p w14:paraId="793A12EE"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P.8</w:t>
            </w:r>
            <w:r w:rsidRPr="001919FB">
              <w:rPr>
                <w:rFonts w:asciiTheme="minorHAnsi" w:hAnsiTheme="minorHAnsi"/>
                <w:sz w:val="20"/>
              </w:rPr>
              <w:tab/>
              <w:t>Have women’s groups/leaders raised gender equality concerns regarding the project, (</w:t>
            </w:r>
            <w:proofErr w:type="gramStart"/>
            <w:r w:rsidRPr="001919FB">
              <w:rPr>
                <w:rFonts w:asciiTheme="minorHAnsi" w:hAnsiTheme="minorHAnsi"/>
                <w:sz w:val="20"/>
              </w:rPr>
              <w:t>e.g.</w:t>
            </w:r>
            <w:proofErr w:type="gramEnd"/>
            <w:r w:rsidRPr="001919FB">
              <w:rPr>
                <w:rFonts w:asciiTheme="minorHAnsi" w:hAnsiTheme="minorHAnsi"/>
                <w:sz w:val="20"/>
              </w:rPr>
              <w:t xml:space="preserve"> during the stakeholder engagement process, grievance processes, public statements)?</w:t>
            </w:r>
          </w:p>
        </w:tc>
        <w:tc>
          <w:tcPr>
            <w:tcW w:w="900" w:type="dxa"/>
            <w:tcBorders>
              <w:bottom w:val="single" w:sz="4" w:space="0" w:color="auto"/>
            </w:tcBorders>
            <w:shd w:val="clear" w:color="auto" w:fill="auto"/>
          </w:tcPr>
          <w:p w14:paraId="43F52707"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6AE7E69B" w14:textId="77777777" w:rsidTr="00514C1B">
        <w:tc>
          <w:tcPr>
            <w:tcW w:w="8635" w:type="dxa"/>
            <w:tcBorders>
              <w:bottom w:val="single" w:sz="4" w:space="0" w:color="auto"/>
            </w:tcBorders>
            <w:shd w:val="clear" w:color="auto" w:fill="auto"/>
          </w:tcPr>
          <w:p w14:paraId="7006001E" w14:textId="77777777" w:rsidR="00842FB0" w:rsidRPr="001919FB"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313F77E9" w14:textId="77777777" w:rsidR="00842FB0" w:rsidRPr="001919FB" w:rsidRDefault="00842FB0" w:rsidP="00514C1B">
            <w:pPr>
              <w:tabs>
                <w:tab w:val="left" w:pos="810"/>
              </w:tabs>
              <w:rPr>
                <w:rFonts w:asciiTheme="minorHAnsi" w:hAnsiTheme="minorHAnsi"/>
                <w:i/>
                <w:sz w:val="20"/>
              </w:rPr>
            </w:pPr>
          </w:p>
        </w:tc>
      </w:tr>
      <w:tr w:rsidR="00842FB0" w:rsidRPr="003F1307" w14:paraId="488FD572" w14:textId="77777777" w:rsidTr="00514C1B">
        <w:tc>
          <w:tcPr>
            <w:tcW w:w="8635" w:type="dxa"/>
            <w:tcBorders>
              <w:bottom w:val="single" w:sz="4" w:space="0" w:color="auto"/>
            </w:tcBorders>
            <w:shd w:val="clear" w:color="auto" w:fill="auto"/>
          </w:tcPr>
          <w:p w14:paraId="5D86B4A7" w14:textId="77777777" w:rsidR="00842FB0" w:rsidRPr="001919FB"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sz w:val="20"/>
              </w:rPr>
              <w:t>P.9</w:t>
            </w:r>
            <w:r w:rsidRPr="001919FB">
              <w:rPr>
                <w:rFonts w:asciiTheme="minorHAnsi" w:hAnsiTheme="minorHAnsi"/>
                <w:sz w:val="20"/>
              </w:rPr>
              <w:tab/>
              <w:t xml:space="preserve">adverse impacts on gender equality and/or the situation of women and girls? </w:t>
            </w:r>
          </w:p>
        </w:tc>
        <w:tc>
          <w:tcPr>
            <w:tcW w:w="900" w:type="dxa"/>
            <w:tcBorders>
              <w:bottom w:val="single" w:sz="4" w:space="0" w:color="auto"/>
            </w:tcBorders>
            <w:shd w:val="clear" w:color="auto" w:fill="auto"/>
          </w:tcPr>
          <w:p w14:paraId="13CD5DB0" w14:textId="77777777" w:rsidR="00842FB0" w:rsidRPr="001919FB" w:rsidRDefault="00842FB0" w:rsidP="00514C1B">
            <w:pPr>
              <w:tabs>
                <w:tab w:val="left" w:pos="810"/>
              </w:tabs>
              <w:rPr>
                <w:rFonts w:asciiTheme="minorHAnsi" w:hAnsiTheme="minorHAnsi"/>
                <w:b/>
                <w:i/>
                <w:sz w:val="20"/>
              </w:rPr>
            </w:pPr>
            <w:r w:rsidRPr="001919FB">
              <w:rPr>
                <w:rFonts w:asciiTheme="minorHAnsi" w:hAnsiTheme="minorHAnsi"/>
                <w:b/>
                <w:sz w:val="20"/>
              </w:rPr>
              <w:t>No</w:t>
            </w:r>
          </w:p>
        </w:tc>
      </w:tr>
      <w:tr w:rsidR="00842FB0" w:rsidRPr="003F1307" w14:paraId="15D436D1" w14:textId="77777777" w:rsidTr="00514C1B">
        <w:tc>
          <w:tcPr>
            <w:tcW w:w="8635" w:type="dxa"/>
            <w:tcBorders>
              <w:bottom w:val="single" w:sz="4" w:space="0" w:color="auto"/>
            </w:tcBorders>
            <w:shd w:val="clear" w:color="auto" w:fill="auto"/>
          </w:tcPr>
          <w:p w14:paraId="50FC4C35"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P.10</w:t>
            </w:r>
            <w:r w:rsidRPr="001919FB">
              <w:rPr>
                <w:rFonts w:asciiTheme="minorHAnsi" w:hAnsiTheme="minorHAnsi"/>
                <w:sz w:val="20"/>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A046644"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205C7675" w14:textId="77777777" w:rsidTr="00514C1B">
        <w:tc>
          <w:tcPr>
            <w:tcW w:w="8635" w:type="dxa"/>
            <w:tcBorders>
              <w:bottom w:val="single" w:sz="4" w:space="0" w:color="auto"/>
            </w:tcBorders>
            <w:shd w:val="clear" w:color="auto" w:fill="auto"/>
          </w:tcPr>
          <w:p w14:paraId="0947AA00"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P.11</w:t>
            </w:r>
            <w:r w:rsidRPr="001919FB">
              <w:rPr>
                <w:rFonts w:asciiTheme="minorHAnsi" w:hAnsiTheme="minorHAnsi"/>
                <w:sz w:val="20"/>
              </w:rPr>
              <w:tab/>
              <w:t xml:space="preserve">limitations on women’s ability to use, develop and protect natural resources, </w:t>
            </w:r>
            <w:proofErr w:type="gramStart"/>
            <w:r w:rsidRPr="001919FB">
              <w:rPr>
                <w:rFonts w:asciiTheme="minorHAnsi" w:hAnsiTheme="minorHAnsi"/>
                <w:sz w:val="20"/>
              </w:rPr>
              <w:t>taking into account</w:t>
            </w:r>
            <w:proofErr w:type="gramEnd"/>
            <w:r w:rsidRPr="001919FB">
              <w:rPr>
                <w:rFonts w:asciiTheme="minorHAnsi" w:hAnsiTheme="minorHAnsi"/>
                <w:sz w:val="20"/>
              </w:rPr>
              <w:t xml:space="preserve"> different roles and positions of women and men in accessing environmental goods and services?</w:t>
            </w:r>
          </w:p>
          <w:p w14:paraId="1D516CB6"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ab/>
            </w:r>
            <w:r w:rsidRPr="001919FB">
              <w:rPr>
                <w:rFonts w:asciiTheme="minorHAnsi" w:hAnsiTheme="minorHAnsi"/>
                <w:i/>
                <w:sz w:val="20"/>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57C44A1F"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3820CF17" w14:textId="77777777" w:rsidTr="00514C1B">
        <w:tc>
          <w:tcPr>
            <w:tcW w:w="8635" w:type="dxa"/>
            <w:tcBorders>
              <w:bottom w:val="single" w:sz="4" w:space="0" w:color="auto"/>
            </w:tcBorders>
            <w:shd w:val="clear" w:color="auto" w:fill="auto"/>
          </w:tcPr>
          <w:p w14:paraId="16392F43"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P.12</w:t>
            </w:r>
            <w:r w:rsidRPr="001919FB">
              <w:rPr>
                <w:rFonts w:asciiTheme="minorHAnsi" w:hAnsiTheme="minorHAnsi"/>
                <w:sz w:val="20"/>
              </w:rPr>
              <w:tab/>
              <w:t>exacerbation of risks of gender-based violence?</w:t>
            </w:r>
          </w:p>
          <w:p w14:paraId="2AD6DF21"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ab/>
            </w:r>
            <w:r w:rsidRPr="001919FB">
              <w:rPr>
                <w:rFonts w:asciiTheme="minorHAnsi" w:hAnsiTheme="minorHAnsi"/>
                <w:i/>
                <w:sz w:val="20"/>
              </w:rPr>
              <w:t>For example, through the influx of workers to a community, changes in community and household power dynamics, increased exposure to unsafe public places and/or transport, etc</w:t>
            </w:r>
            <w:r w:rsidRPr="001919FB">
              <w:rPr>
                <w:rFonts w:asciiTheme="minorHAnsi" w:hAnsiTheme="minorHAnsi"/>
                <w:sz w:val="20"/>
              </w:rPr>
              <w:t>.</w:t>
            </w:r>
          </w:p>
        </w:tc>
        <w:tc>
          <w:tcPr>
            <w:tcW w:w="900" w:type="dxa"/>
            <w:tcBorders>
              <w:bottom w:val="single" w:sz="4" w:space="0" w:color="auto"/>
            </w:tcBorders>
            <w:shd w:val="clear" w:color="auto" w:fill="auto"/>
          </w:tcPr>
          <w:p w14:paraId="103ABAE6"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4AEEAD9F" w14:textId="77777777" w:rsidTr="00514C1B">
        <w:tc>
          <w:tcPr>
            <w:tcW w:w="8635" w:type="dxa"/>
            <w:tcBorders>
              <w:bottom w:val="single" w:sz="4" w:space="0" w:color="auto"/>
            </w:tcBorders>
            <w:shd w:val="clear" w:color="auto" w:fill="DBE5F1"/>
          </w:tcPr>
          <w:p w14:paraId="5DB56E69" w14:textId="77777777" w:rsidR="00842FB0" w:rsidRPr="001919FB" w:rsidDel="008B0622" w:rsidRDefault="00842FB0" w:rsidP="00514C1B">
            <w:pPr>
              <w:tabs>
                <w:tab w:val="left" w:pos="810"/>
              </w:tabs>
              <w:spacing w:before="120" w:after="120"/>
              <w:rPr>
                <w:rFonts w:asciiTheme="minorHAnsi" w:hAnsiTheme="minorHAnsi"/>
                <w:b/>
                <w:sz w:val="20"/>
              </w:rPr>
            </w:pPr>
            <w:r w:rsidRPr="001919FB">
              <w:rPr>
                <w:rFonts w:asciiTheme="minorHAnsi" w:hAnsiTheme="minorHAnsi"/>
                <w:b/>
                <w:sz w:val="20"/>
              </w:rPr>
              <w:t xml:space="preserve">Sustainability and Resilience: </w:t>
            </w:r>
            <w:r w:rsidRPr="001919FB">
              <w:rPr>
                <w:rFonts w:asciiTheme="minorHAnsi" w:hAnsiTheme="minorHAnsi"/>
                <w:sz w:val="20"/>
              </w:rPr>
              <w:t>Screening</w:t>
            </w:r>
            <w:r w:rsidRPr="001919FB">
              <w:rPr>
                <w:rFonts w:asciiTheme="minorHAnsi" w:hAnsiTheme="minorHAnsi"/>
                <w:b/>
                <w:sz w:val="20"/>
              </w:rPr>
              <w:t xml:space="preserve"> </w:t>
            </w:r>
            <w:r w:rsidRPr="001919FB">
              <w:rPr>
                <w:rFonts w:asciiTheme="minorHAnsi" w:hAnsiTheme="minorHAnsi"/>
                <w:sz w:val="20"/>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14598FCF" w14:textId="77777777" w:rsidR="00842FB0" w:rsidRPr="001919FB" w:rsidRDefault="00842FB0" w:rsidP="00514C1B">
            <w:pPr>
              <w:tabs>
                <w:tab w:val="left" w:pos="810"/>
              </w:tabs>
              <w:rPr>
                <w:rFonts w:asciiTheme="minorHAnsi" w:hAnsiTheme="minorHAnsi"/>
                <w:sz w:val="20"/>
              </w:rPr>
            </w:pPr>
          </w:p>
        </w:tc>
      </w:tr>
      <w:tr w:rsidR="00842FB0" w:rsidRPr="003F1307" w14:paraId="344CE341" w14:textId="77777777" w:rsidTr="00514C1B">
        <w:tc>
          <w:tcPr>
            <w:tcW w:w="8635" w:type="dxa"/>
            <w:tcBorders>
              <w:bottom w:val="single" w:sz="4" w:space="0" w:color="auto"/>
            </w:tcBorders>
            <w:shd w:val="clear" w:color="auto" w:fill="DBE5F1"/>
          </w:tcPr>
          <w:p w14:paraId="41879A28" w14:textId="77777777" w:rsidR="00842FB0" w:rsidRPr="001919FB" w:rsidDel="002666A6" w:rsidRDefault="00842FB0" w:rsidP="00514C1B">
            <w:pPr>
              <w:tabs>
                <w:tab w:val="left" w:pos="810"/>
              </w:tabs>
              <w:spacing w:before="120" w:after="120"/>
              <w:rPr>
                <w:rFonts w:asciiTheme="minorHAnsi" w:hAnsiTheme="minorHAnsi"/>
                <w:b/>
                <w:sz w:val="20"/>
              </w:rPr>
            </w:pPr>
            <w:r w:rsidRPr="001919FB">
              <w:rPr>
                <w:rFonts w:asciiTheme="minorHAnsi" w:hAnsiTheme="minorHAnsi"/>
                <w:b/>
                <w:sz w:val="20"/>
              </w:rPr>
              <w:t xml:space="preserve">Accountability </w:t>
            </w:r>
          </w:p>
        </w:tc>
        <w:tc>
          <w:tcPr>
            <w:tcW w:w="900" w:type="dxa"/>
            <w:tcBorders>
              <w:bottom w:val="single" w:sz="4" w:space="0" w:color="auto"/>
            </w:tcBorders>
            <w:shd w:val="clear" w:color="auto" w:fill="DBE5F1"/>
          </w:tcPr>
          <w:p w14:paraId="0A31D1DE" w14:textId="77777777" w:rsidR="00842FB0" w:rsidRPr="001919FB" w:rsidRDefault="00842FB0" w:rsidP="00514C1B">
            <w:pPr>
              <w:tabs>
                <w:tab w:val="left" w:pos="810"/>
              </w:tabs>
              <w:rPr>
                <w:rFonts w:asciiTheme="minorHAnsi" w:hAnsiTheme="minorHAnsi"/>
                <w:sz w:val="20"/>
              </w:rPr>
            </w:pPr>
          </w:p>
        </w:tc>
      </w:tr>
      <w:tr w:rsidR="00842FB0" w:rsidRPr="003F1307" w14:paraId="759AE027" w14:textId="77777777" w:rsidTr="00514C1B">
        <w:tc>
          <w:tcPr>
            <w:tcW w:w="8635" w:type="dxa"/>
            <w:tcBorders>
              <w:bottom w:val="single" w:sz="4" w:space="0" w:color="auto"/>
            </w:tcBorders>
            <w:shd w:val="clear" w:color="auto" w:fill="auto"/>
          </w:tcPr>
          <w:p w14:paraId="04B6F189" w14:textId="77777777" w:rsidR="00842FB0" w:rsidRPr="001919FB" w:rsidDel="008B0622"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795CBBBB" w14:textId="77777777" w:rsidR="00842FB0" w:rsidRPr="001919FB" w:rsidRDefault="00842FB0" w:rsidP="00514C1B">
            <w:pPr>
              <w:tabs>
                <w:tab w:val="left" w:pos="810"/>
              </w:tabs>
              <w:rPr>
                <w:rFonts w:asciiTheme="minorHAnsi" w:hAnsiTheme="minorHAnsi"/>
                <w:i/>
                <w:sz w:val="20"/>
              </w:rPr>
            </w:pPr>
          </w:p>
        </w:tc>
      </w:tr>
      <w:tr w:rsidR="00842FB0" w:rsidRPr="003F1307" w14:paraId="3461EE46" w14:textId="77777777" w:rsidTr="00514C1B">
        <w:tc>
          <w:tcPr>
            <w:tcW w:w="8635" w:type="dxa"/>
            <w:tcBorders>
              <w:bottom w:val="single" w:sz="4" w:space="0" w:color="auto"/>
            </w:tcBorders>
            <w:shd w:val="clear" w:color="auto" w:fill="auto"/>
          </w:tcPr>
          <w:p w14:paraId="519635AC" w14:textId="77777777" w:rsidR="00842FB0" w:rsidRPr="001919FB" w:rsidDel="002666A6" w:rsidRDefault="00842FB0" w:rsidP="00514C1B">
            <w:pPr>
              <w:tabs>
                <w:tab w:val="left" w:pos="900"/>
              </w:tabs>
              <w:spacing w:before="60" w:after="60"/>
              <w:ind w:left="567" w:hanging="567"/>
              <w:rPr>
                <w:rFonts w:asciiTheme="minorHAnsi" w:hAnsiTheme="minorHAnsi"/>
                <w:b/>
                <w:sz w:val="20"/>
              </w:rPr>
            </w:pPr>
            <w:r w:rsidRPr="001919FB">
              <w:rPr>
                <w:rFonts w:asciiTheme="minorHAnsi" w:hAnsiTheme="minorHAnsi"/>
                <w:sz w:val="20"/>
              </w:rPr>
              <w:lastRenderedPageBreak/>
              <w:t>P.13</w:t>
            </w:r>
            <w:r w:rsidRPr="001919FB">
              <w:rPr>
                <w:rFonts w:asciiTheme="minorHAnsi" w:hAnsiTheme="minorHAnsi"/>
                <w:sz w:val="20"/>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0A95EAEB"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7EA557B0" w14:textId="77777777" w:rsidTr="00514C1B">
        <w:tc>
          <w:tcPr>
            <w:tcW w:w="8635" w:type="dxa"/>
            <w:tcBorders>
              <w:bottom w:val="single" w:sz="4" w:space="0" w:color="auto"/>
            </w:tcBorders>
            <w:shd w:val="clear" w:color="auto" w:fill="auto"/>
          </w:tcPr>
          <w:p w14:paraId="2BFEB00C"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 xml:space="preserve">P.14 </w:t>
            </w:r>
            <w:r w:rsidRPr="001919FB">
              <w:rPr>
                <w:rFonts w:asciiTheme="minorHAnsi" w:hAnsiTheme="minorHAnsi"/>
                <w:sz w:val="20"/>
              </w:rPr>
              <w:tab/>
              <w:t>grievances or objections from potentially affected stakeholders?</w:t>
            </w:r>
          </w:p>
        </w:tc>
        <w:tc>
          <w:tcPr>
            <w:tcW w:w="900" w:type="dxa"/>
            <w:tcBorders>
              <w:bottom w:val="single" w:sz="4" w:space="0" w:color="auto"/>
            </w:tcBorders>
            <w:shd w:val="clear" w:color="auto" w:fill="auto"/>
          </w:tcPr>
          <w:p w14:paraId="64B4942C"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75207C1C" w14:textId="77777777" w:rsidTr="00514C1B">
        <w:tc>
          <w:tcPr>
            <w:tcW w:w="8635" w:type="dxa"/>
            <w:tcBorders>
              <w:bottom w:val="single" w:sz="4" w:space="0" w:color="auto"/>
            </w:tcBorders>
            <w:shd w:val="clear" w:color="auto" w:fill="auto"/>
          </w:tcPr>
          <w:p w14:paraId="2821F6DF"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P.15</w:t>
            </w:r>
            <w:r w:rsidRPr="001919FB">
              <w:rPr>
                <w:rFonts w:asciiTheme="minorHAnsi" w:hAnsiTheme="minorHAnsi"/>
                <w:sz w:val="20"/>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3A088D46" w14:textId="77777777" w:rsidR="00842FB0" w:rsidRPr="001919FB" w:rsidRDefault="00842FB0" w:rsidP="00514C1B">
            <w:pPr>
              <w:tabs>
                <w:tab w:val="left" w:pos="810"/>
              </w:tabs>
              <w:rPr>
                <w:rFonts w:asciiTheme="minorHAnsi" w:hAnsiTheme="minorHAnsi"/>
                <w:sz w:val="20"/>
              </w:rPr>
            </w:pPr>
            <w:r w:rsidRPr="001919FB">
              <w:rPr>
                <w:rFonts w:asciiTheme="minorHAnsi" w:hAnsiTheme="minorHAnsi"/>
                <w:b/>
                <w:sz w:val="20"/>
              </w:rPr>
              <w:t>No</w:t>
            </w:r>
          </w:p>
        </w:tc>
      </w:tr>
      <w:tr w:rsidR="00842FB0" w:rsidRPr="003F1307" w14:paraId="3E378E5A" w14:textId="77777777" w:rsidTr="00514C1B">
        <w:tc>
          <w:tcPr>
            <w:tcW w:w="8635" w:type="dxa"/>
            <w:tcBorders>
              <w:bottom w:val="single" w:sz="4" w:space="0" w:color="auto"/>
            </w:tcBorders>
            <w:shd w:val="clear" w:color="auto" w:fill="DBE5F1"/>
            <w:vAlign w:val="center"/>
          </w:tcPr>
          <w:p w14:paraId="7A463B86" w14:textId="77777777" w:rsidR="00842FB0" w:rsidRPr="001919FB" w:rsidRDefault="00842FB0" w:rsidP="00514C1B">
            <w:pPr>
              <w:tabs>
                <w:tab w:val="left" w:pos="570"/>
              </w:tabs>
              <w:spacing w:before="120" w:after="120"/>
              <w:rPr>
                <w:rFonts w:asciiTheme="minorHAnsi" w:hAnsiTheme="minorHAnsi"/>
                <w:b/>
                <w:sz w:val="20"/>
              </w:rPr>
            </w:pPr>
            <w:r w:rsidRPr="001919FB">
              <w:rPr>
                <w:rFonts w:asciiTheme="minorHAnsi" w:hAnsiTheme="minorHAnsi"/>
                <w:b/>
                <w:sz w:val="20"/>
              </w:rPr>
              <w:t>Project-Level Standards</w:t>
            </w:r>
          </w:p>
        </w:tc>
        <w:tc>
          <w:tcPr>
            <w:tcW w:w="900" w:type="dxa"/>
            <w:tcBorders>
              <w:bottom w:val="single" w:sz="4" w:space="0" w:color="auto"/>
            </w:tcBorders>
            <w:shd w:val="clear" w:color="auto" w:fill="DBE5F1"/>
          </w:tcPr>
          <w:p w14:paraId="73667F89" w14:textId="77777777" w:rsidR="00842FB0" w:rsidRPr="001919FB" w:rsidRDefault="00842FB0" w:rsidP="00514C1B">
            <w:pPr>
              <w:rPr>
                <w:rFonts w:asciiTheme="minorHAnsi" w:hAnsiTheme="minorHAnsi"/>
                <w:b/>
                <w:sz w:val="20"/>
              </w:rPr>
            </w:pPr>
          </w:p>
        </w:tc>
      </w:tr>
      <w:tr w:rsidR="00842FB0" w:rsidRPr="003F1307" w14:paraId="2477D6E6" w14:textId="77777777" w:rsidTr="00514C1B">
        <w:tc>
          <w:tcPr>
            <w:tcW w:w="8635" w:type="dxa"/>
            <w:tcBorders>
              <w:bottom w:val="single" w:sz="4" w:space="0" w:color="auto"/>
            </w:tcBorders>
            <w:shd w:val="clear" w:color="auto" w:fill="DBE5F1"/>
            <w:vAlign w:val="center"/>
          </w:tcPr>
          <w:p w14:paraId="745CD59A" w14:textId="77777777" w:rsidR="00842FB0" w:rsidRPr="001919FB" w:rsidRDefault="00842FB0" w:rsidP="00514C1B">
            <w:pPr>
              <w:tabs>
                <w:tab w:val="left" w:pos="570"/>
              </w:tabs>
              <w:spacing w:before="120" w:after="120"/>
              <w:rPr>
                <w:rFonts w:asciiTheme="minorHAnsi" w:hAnsiTheme="minorHAnsi"/>
                <w:b/>
                <w:sz w:val="20"/>
              </w:rPr>
            </w:pPr>
            <w:r w:rsidRPr="001919FB">
              <w:rPr>
                <w:rFonts w:asciiTheme="minorHAnsi" w:hAnsiTheme="minorHAnsi"/>
                <w:b/>
                <w:sz w:val="20"/>
              </w:rPr>
              <w:t xml:space="preserve">Standard 1: Biodiversity Conservation and Sustainable </w:t>
            </w:r>
            <w:hyperlink w:anchor="SustNatResManGlossary" w:history="1">
              <w:r w:rsidRPr="001919FB">
                <w:rPr>
                  <w:rFonts w:asciiTheme="minorHAnsi" w:hAnsiTheme="minorHAnsi"/>
                  <w:b/>
                  <w:sz w:val="20"/>
                </w:rPr>
                <w:t>Natural</w:t>
              </w:r>
            </w:hyperlink>
            <w:r w:rsidRPr="001919FB">
              <w:rPr>
                <w:rFonts w:asciiTheme="minorHAnsi" w:hAnsiTheme="minorHAnsi"/>
                <w:b/>
                <w:sz w:val="20"/>
              </w:rPr>
              <w:t xml:space="preserve"> Resource Management</w:t>
            </w:r>
          </w:p>
        </w:tc>
        <w:tc>
          <w:tcPr>
            <w:tcW w:w="900" w:type="dxa"/>
            <w:tcBorders>
              <w:bottom w:val="single" w:sz="4" w:space="0" w:color="auto"/>
            </w:tcBorders>
            <w:shd w:val="clear" w:color="auto" w:fill="DBE5F1"/>
          </w:tcPr>
          <w:p w14:paraId="287B7D04" w14:textId="77777777" w:rsidR="00842FB0" w:rsidRPr="001919FB" w:rsidRDefault="00842FB0" w:rsidP="00514C1B">
            <w:pPr>
              <w:rPr>
                <w:rFonts w:asciiTheme="minorHAnsi" w:hAnsiTheme="minorHAnsi"/>
                <w:b/>
                <w:sz w:val="20"/>
              </w:rPr>
            </w:pPr>
          </w:p>
        </w:tc>
      </w:tr>
      <w:tr w:rsidR="00842FB0" w:rsidRPr="003F1307" w14:paraId="58F99277" w14:textId="77777777" w:rsidTr="00514C1B">
        <w:tc>
          <w:tcPr>
            <w:tcW w:w="8635" w:type="dxa"/>
            <w:shd w:val="clear" w:color="auto" w:fill="auto"/>
          </w:tcPr>
          <w:p w14:paraId="247C043B" w14:textId="77777777" w:rsidR="00842FB0" w:rsidRPr="001919FB"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shd w:val="clear" w:color="auto" w:fill="auto"/>
          </w:tcPr>
          <w:p w14:paraId="44BB1AA2" w14:textId="77777777" w:rsidR="00842FB0" w:rsidRPr="001919FB" w:rsidRDefault="00842FB0" w:rsidP="00514C1B">
            <w:pPr>
              <w:rPr>
                <w:rFonts w:asciiTheme="minorHAnsi" w:hAnsiTheme="minorHAnsi"/>
                <w:sz w:val="20"/>
              </w:rPr>
            </w:pPr>
          </w:p>
        </w:tc>
      </w:tr>
      <w:tr w:rsidR="00842FB0" w:rsidRPr="003F1307" w14:paraId="60DD81D6" w14:textId="77777777" w:rsidTr="00514C1B">
        <w:tc>
          <w:tcPr>
            <w:tcW w:w="8635" w:type="dxa"/>
            <w:shd w:val="clear" w:color="auto" w:fill="auto"/>
          </w:tcPr>
          <w:p w14:paraId="7974C25B"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 xml:space="preserve">1.1 </w:t>
            </w:r>
            <w:r w:rsidRPr="001919FB">
              <w:rPr>
                <w:rFonts w:asciiTheme="minorHAnsi" w:hAnsiTheme="minorHAnsi"/>
                <w:sz w:val="20"/>
              </w:rPr>
              <w:tab/>
              <w:t>adverse impacts to habitats (</w:t>
            </w:r>
            <w:proofErr w:type="gramStart"/>
            <w:r w:rsidRPr="001919FB">
              <w:rPr>
                <w:rFonts w:asciiTheme="minorHAnsi" w:hAnsiTheme="minorHAnsi"/>
                <w:sz w:val="20"/>
              </w:rPr>
              <w:t>e.g.</w:t>
            </w:r>
            <w:proofErr w:type="gramEnd"/>
            <w:r w:rsidRPr="001919FB">
              <w:rPr>
                <w:rFonts w:asciiTheme="minorHAnsi" w:hAnsiTheme="minorHAnsi"/>
                <w:sz w:val="20"/>
              </w:rPr>
              <w:t xml:space="preserve"> modified, natural, and critical habitats) and/or ecosystems and ecosystem services?</w:t>
            </w:r>
          </w:p>
          <w:p w14:paraId="0F51292E"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ab/>
            </w:r>
            <w:r w:rsidRPr="001919FB">
              <w:rPr>
                <w:rFonts w:asciiTheme="minorHAnsi" w:hAnsiTheme="minorHAnsi"/>
                <w:i/>
                <w:sz w:val="20"/>
              </w:rPr>
              <w:t>For example, through habitat loss, conversion or degradation, fragmentation, hydrological changes</w:t>
            </w:r>
          </w:p>
        </w:tc>
        <w:tc>
          <w:tcPr>
            <w:tcW w:w="900" w:type="dxa"/>
            <w:shd w:val="clear" w:color="auto" w:fill="auto"/>
          </w:tcPr>
          <w:p w14:paraId="37A57099"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08407CE6" w14:textId="77777777" w:rsidTr="00514C1B">
        <w:tc>
          <w:tcPr>
            <w:tcW w:w="8635" w:type="dxa"/>
            <w:tcBorders>
              <w:bottom w:val="single" w:sz="4" w:space="0" w:color="auto"/>
            </w:tcBorders>
            <w:shd w:val="clear" w:color="auto" w:fill="auto"/>
          </w:tcPr>
          <w:p w14:paraId="2CCAC9EE"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color w:val="000000"/>
                <w:sz w:val="20"/>
              </w:rPr>
              <w:t>1.2</w:t>
            </w:r>
            <w:r w:rsidRPr="001919FB">
              <w:rPr>
                <w:rFonts w:asciiTheme="minorHAnsi" w:hAnsiTheme="minorHAnsi"/>
                <w:color w:val="000000"/>
                <w:sz w:val="20"/>
              </w:rPr>
              <w:tab/>
              <w:t>activities within or adjacent to critical habitats and/or environmentally sensitive areas, including (but not limited to) legally protected areas (</w:t>
            </w:r>
            <w:proofErr w:type="gramStart"/>
            <w:r w:rsidRPr="001919FB">
              <w:rPr>
                <w:rFonts w:asciiTheme="minorHAnsi" w:hAnsiTheme="minorHAnsi"/>
                <w:color w:val="000000"/>
                <w:sz w:val="20"/>
              </w:rPr>
              <w:t>e.g.</w:t>
            </w:r>
            <w:proofErr w:type="gramEnd"/>
            <w:r w:rsidRPr="001919FB">
              <w:rPr>
                <w:rFonts w:asciiTheme="minorHAnsi" w:hAnsiTheme="minorHAnsi"/>
                <w:color w:val="000000"/>
                <w:sz w:val="20"/>
              </w:rPr>
              <w:t xml:space="preserve">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7AB18B78"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70223126" w14:textId="77777777" w:rsidTr="00514C1B">
        <w:tc>
          <w:tcPr>
            <w:tcW w:w="8635" w:type="dxa"/>
            <w:tcBorders>
              <w:bottom w:val="single" w:sz="4" w:space="0" w:color="auto"/>
            </w:tcBorders>
            <w:shd w:val="clear" w:color="auto" w:fill="auto"/>
          </w:tcPr>
          <w:p w14:paraId="2D04323D"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1.3</w:t>
            </w:r>
            <w:r w:rsidRPr="001919FB">
              <w:rPr>
                <w:rFonts w:asciiTheme="minorHAnsi" w:hAnsiTheme="minorHAnsi"/>
                <w:sz w:val="20"/>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150807DC"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788C0D78" w14:textId="77777777" w:rsidTr="00514C1B">
        <w:trPr>
          <w:trHeight w:val="368"/>
        </w:trPr>
        <w:tc>
          <w:tcPr>
            <w:tcW w:w="8635" w:type="dxa"/>
            <w:tcBorders>
              <w:bottom w:val="single" w:sz="4" w:space="0" w:color="auto"/>
            </w:tcBorders>
            <w:shd w:val="clear" w:color="auto" w:fill="auto"/>
          </w:tcPr>
          <w:p w14:paraId="6AC481C7"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1.4</w:t>
            </w:r>
            <w:r w:rsidRPr="001919FB">
              <w:rPr>
                <w:rFonts w:asciiTheme="minorHAnsi" w:hAnsiTheme="minorHAnsi"/>
                <w:sz w:val="20"/>
              </w:rPr>
              <w:tab/>
              <w:t>risks to endangered species (</w:t>
            </w:r>
            <w:proofErr w:type="gramStart"/>
            <w:r w:rsidRPr="001919FB">
              <w:rPr>
                <w:rFonts w:asciiTheme="minorHAnsi" w:hAnsiTheme="minorHAnsi"/>
                <w:sz w:val="20"/>
              </w:rPr>
              <w:t>e.g.</w:t>
            </w:r>
            <w:proofErr w:type="gramEnd"/>
            <w:r w:rsidRPr="001919FB">
              <w:rPr>
                <w:rFonts w:asciiTheme="minorHAnsi" w:hAnsiTheme="minorHAnsi"/>
                <w:sz w:val="20"/>
              </w:rPr>
              <w:t xml:space="preserve"> reduction, encroachment on habitat)?</w:t>
            </w:r>
          </w:p>
        </w:tc>
        <w:tc>
          <w:tcPr>
            <w:tcW w:w="900" w:type="dxa"/>
            <w:tcBorders>
              <w:bottom w:val="single" w:sz="4" w:space="0" w:color="auto"/>
            </w:tcBorders>
            <w:shd w:val="clear" w:color="auto" w:fill="auto"/>
          </w:tcPr>
          <w:p w14:paraId="0FB39C9E"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5200BD56" w14:textId="77777777" w:rsidTr="00514C1B">
        <w:tc>
          <w:tcPr>
            <w:tcW w:w="8635" w:type="dxa"/>
            <w:tcBorders>
              <w:bottom w:val="single" w:sz="4" w:space="0" w:color="auto"/>
            </w:tcBorders>
            <w:shd w:val="clear" w:color="auto" w:fill="auto"/>
          </w:tcPr>
          <w:p w14:paraId="2FEDBE03"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1.5</w:t>
            </w:r>
            <w:r w:rsidRPr="001919FB">
              <w:rPr>
                <w:rFonts w:asciiTheme="minorHAnsi" w:hAnsiTheme="minorHAnsi"/>
                <w:sz w:val="20"/>
              </w:rPr>
              <w:tab/>
              <w:t>exacerbation of illegal wildlife trade?</w:t>
            </w:r>
          </w:p>
        </w:tc>
        <w:tc>
          <w:tcPr>
            <w:tcW w:w="900" w:type="dxa"/>
            <w:tcBorders>
              <w:bottom w:val="single" w:sz="4" w:space="0" w:color="auto"/>
            </w:tcBorders>
            <w:shd w:val="clear" w:color="auto" w:fill="auto"/>
          </w:tcPr>
          <w:p w14:paraId="4E9F5806"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523DFA18" w14:textId="77777777" w:rsidTr="00514C1B">
        <w:tc>
          <w:tcPr>
            <w:tcW w:w="8635" w:type="dxa"/>
            <w:tcBorders>
              <w:bottom w:val="single" w:sz="4" w:space="0" w:color="auto"/>
            </w:tcBorders>
            <w:shd w:val="clear" w:color="auto" w:fill="auto"/>
          </w:tcPr>
          <w:p w14:paraId="016C804F"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 xml:space="preserve">1.6 </w:t>
            </w:r>
            <w:r w:rsidRPr="001919FB">
              <w:rPr>
                <w:rFonts w:asciiTheme="minorHAnsi" w:hAnsiTheme="minorHAnsi"/>
                <w:sz w:val="20"/>
              </w:rPr>
              <w:tab/>
              <w:t xml:space="preserve">introduction of invasive alien species? </w:t>
            </w:r>
          </w:p>
        </w:tc>
        <w:tc>
          <w:tcPr>
            <w:tcW w:w="900" w:type="dxa"/>
            <w:tcBorders>
              <w:bottom w:val="single" w:sz="4" w:space="0" w:color="auto"/>
            </w:tcBorders>
            <w:shd w:val="clear" w:color="auto" w:fill="auto"/>
          </w:tcPr>
          <w:p w14:paraId="3A83180A"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64D8A4F8" w14:textId="77777777" w:rsidTr="00514C1B">
        <w:tc>
          <w:tcPr>
            <w:tcW w:w="8635" w:type="dxa"/>
            <w:tcBorders>
              <w:bottom w:val="single" w:sz="4" w:space="0" w:color="auto"/>
            </w:tcBorders>
            <w:shd w:val="clear" w:color="auto" w:fill="auto"/>
          </w:tcPr>
          <w:p w14:paraId="2EB05472"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1.7</w:t>
            </w:r>
            <w:r w:rsidRPr="001919FB">
              <w:rPr>
                <w:rFonts w:asciiTheme="minorHAnsi" w:hAnsiTheme="minorHAnsi"/>
                <w:sz w:val="20"/>
              </w:rPr>
              <w:tab/>
              <w:t>adverse impacts on soils?</w:t>
            </w:r>
          </w:p>
        </w:tc>
        <w:tc>
          <w:tcPr>
            <w:tcW w:w="900" w:type="dxa"/>
            <w:tcBorders>
              <w:bottom w:val="single" w:sz="4" w:space="0" w:color="auto"/>
            </w:tcBorders>
            <w:shd w:val="clear" w:color="auto" w:fill="auto"/>
          </w:tcPr>
          <w:p w14:paraId="3DA45834"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65C5D98E" w14:textId="77777777" w:rsidTr="00514C1B">
        <w:tc>
          <w:tcPr>
            <w:tcW w:w="8635" w:type="dxa"/>
            <w:tcBorders>
              <w:bottom w:val="single" w:sz="4" w:space="0" w:color="auto"/>
            </w:tcBorders>
            <w:shd w:val="clear" w:color="auto" w:fill="auto"/>
          </w:tcPr>
          <w:p w14:paraId="663DB561"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1.8</w:t>
            </w:r>
            <w:r w:rsidRPr="001919FB">
              <w:rPr>
                <w:rFonts w:asciiTheme="minorHAnsi" w:hAnsiTheme="minorHAnsi"/>
                <w:sz w:val="20"/>
              </w:rPr>
              <w:tab/>
              <w:t>harvesting of natural forests, plantation development, or reforestation?</w:t>
            </w:r>
          </w:p>
        </w:tc>
        <w:tc>
          <w:tcPr>
            <w:tcW w:w="900" w:type="dxa"/>
            <w:tcBorders>
              <w:bottom w:val="single" w:sz="4" w:space="0" w:color="auto"/>
            </w:tcBorders>
            <w:shd w:val="clear" w:color="auto" w:fill="auto"/>
          </w:tcPr>
          <w:p w14:paraId="68642AAB"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5863D77F" w14:textId="77777777" w:rsidTr="00514C1B">
        <w:tc>
          <w:tcPr>
            <w:tcW w:w="8635" w:type="dxa"/>
            <w:tcBorders>
              <w:bottom w:val="single" w:sz="4" w:space="0" w:color="auto"/>
            </w:tcBorders>
            <w:shd w:val="clear" w:color="auto" w:fill="auto"/>
          </w:tcPr>
          <w:p w14:paraId="72380AF4"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1.9</w:t>
            </w:r>
            <w:r w:rsidRPr="001919FB">
              <w:rPr>
                <w:rFonts w:asciiTheme="minorHAnsi" w:hAnsiTheme="minorHAnsi"/>
                <w:sz w:val="20"/>
              </w:rPr>
              <w:tab/>
              <w:t xml:space="preserve">significant agricultural production? </w:t>
            </w:r>
          </w:p>
        </w:tc>
        <w:tc>
          <w:tcPr>
            <w:tcW w:w="900" w:type="dxa"/>
            <w:tcBorders>
              <w:bottom w:val="single" w:sz="4" w:space="0" w:color="auto"/>
            </w:tcBorders>
            <w:shd w:val="clear" w:color="auto" w:fill="auto"/>
          </w:tcPr>
          <w:p w14:paraId="6B0921D5"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4AF32A2B" w14:textId="77777777" w:rsidTr="00514C1B">
        <w:tc>
          <w:tcPr>
            <w:tcW w:w="8635" w:type="dxa"/>
            <w:tcBorders>
              <w:bottom w:val="single" w:sz="4" w:space="0" w:color="auto"/>
            </w:tcBorders>
            <w:shd w:val="clear" w:color="auto" w:fill="auto"/>
          </w:tcPr>
          <w:p w14:paraId="094F0B5E"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1.10</w:t>
            </w:r>
            <w:r w:rsidRPr="001919FB">
              <w:rPr>
                <w:rFonts w:asciiTheme="minorHAnsi" w:hAnsiTheme="minorHAnsi"/>
                <w:sz w:val="20"/>
              </w:rPr>
              <w:tab/>
              <w:t>animal husbandry or harvesting of fish populations or other aquatic species?</w:t>
            </w:r>
          </w:p>
        </w:tc>
        <w:tc>
          <w:tcPr>
            <w:tcW w:w="900" w:type="dxa"/>
            <w:tcBorders>
              <w:bottom w:val="single" w:sz="4" w:space="0" w:color="auto"/>
            </w:tcBorders>
            <w:shd w:val="clear" w:color="auto" w:fill="auto"/>
          </w:tcPr>
          <w:p w14:paraId="3873BBAA"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3789DA30" w14:textId="77777777" w:rsidTr="00514C1B">
        <w:tc>
          <w:tcPr>
            <w:tcW w:w="8635" w:type="dxa"/>
            <w:tcBorders>
              <w:bottom w:val="single" w:sz="4" w:space="0" w:color="auto"/>
            </w:tcBorders>
            <w:shd w:val="clear" w:color="auto" w:fill="auto"/>
          </w:tcPr>
          <w:p w14:paraId="6DA5A369"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 xml:space="preserve">1.11 </w:t>
            </w:r>
            <w:r w:rsidRPr="001919FB">
              <w:rPr>
                <w:rFonts w:asciiTheme="minorHAnsi" w:hAnsiTheme="minorHAnsi"/>
                <w:sz w:val="20"/>
              </w:rPr>
              <w:tab/>
              <w:t>significant extraction, diversion or containment of surface or ground water?</w:t>
            </w:r>
          </w:p>
          <w:p w14:paraId="067AF3A7" w14:textId="77777777" w:rsidR="00842FB0" w:rsidRPr="001919FB" w:rsidRDefault="00842FB0" w:rsidP="00514C1B">
            <w:pPr>
              <w:tabs>
                <w:tab w:val="left" w:pos="900"/>
              </w:tabs>
              <w:spacing w:before="60" w:after="60"/>
              <w:ind w:left="567" w:hanging="567"/>
              <w:rPr>
                <w:rFonts w:asciiTheme="minorHAnsi" w:hAnsiTheme="minorHAnsi"/>
                <w:i/>
                <w:sz w:val="20"/>
              </w:rPr>
            </w:pPr>
            <w:r w:rsidRPr="001919FB">
              <w:rPr>
                <w:rFonts w:asciiTheme="minorHAnsi" w:hAnsiTheme="minorHAnsi"/>
                <w:sz w:val="20"/>
              </w:rPr>
              <w:tab/>
            </w:r>
            <w:r w:rsidRPr="001919FB">
              <w:rPr>
                <w:rFonts w:asciiTheme="minorHAnsi" w:hAnsiTheme="minorHAnsi"/>
                <w:i/>
                <w:sz w:val="20"/>
              </w:rPr>
              <w:t>For example, construction of dams, reservoirs, river basin developments, groundwater extraction</w:t>
            </w:r>
          </w:p>
        </w:tc>
        <w:tc>
          <w:tcPr>
            <w:tcW w:w="900" w:type="dxa"/>
            <w:tcBorders>
              <w:bottom w:val="single" w:sz="4" w:space="0" w:color="auto"/>
            </w:tcBorders>
            <w:shd w:val="clear" w:color="auto" w:fill="auto"/>
          </w:tcPr>
          <w:p w14:paraId="35E1EE90"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4F9C7D65" w14:textId="77777777" w:rsidTr="00514C1B">
        <w:tc>
          <w:tcPr>
            <w:tcW w:w="8635" w:type="dxa"/>
            <w:tcBorders>
              <w:bottom w:val="single" w:sz="4" w:space="0" w:color="auto"/>
            </w:tcBorders>
            <w:shd w:val="clear" w:color="auto" w:fill="auto"/>
          </w:tcPr>
          <w:p w14:paraId="3E842F0A"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1.12</w:t>
            </w:r>
            <w:r w:rsidRPr="001919FB">
              <w:rPr>
                <w:rFonts w:asciiTheme="minorHAnsi" w:hAnsiTheme="minorHAnsi"/>
                <w:sz w:val="20"/>
              </w:rPr>
              <w:tab/>
              <w:t>handling or utilization of genetically modified organisms/living modified organisms?</w:t>
            </w:r>
            <w:r w:rsidRPr="001919FB">
              <w:rPr>
                <w:rStyle w:val="FootnoteReference"/>
                <w:rFonts w:asciiTheme="minorHAnsi" w:hAnsiTheme="minorHAnsi"/>
                <w:sz w:val="20"/>
              </w:rPr>
              <w:footnoteReference w:id="2"/>
            </w:r>
          </w:p>
        </w:tc>
        <w:tc>
          <w:tcPr>
            <w:tcW w:w="900" w:type="dxa"/>
            <w:tcBorders>
              <w:bottom w:val="single" w:sz="4" w:space="0" w:color="auto"/>
            </w:tcBorders>
            <w:shd w:val="clear" w:color="auto" w:fill="auto"/>
          </w:tcPr>
          <w:p w14:paraId="700D7709"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3A6B9567" w14:textId="77777777" w:rsidTr="00514C1B">
        <w:tc>
          <w:tcPr>
            <w:tcW w:w="8635" w:type="dxa"/>
            <w:tcBorders>
              <w:bottom w:val="single" w:sz="4" w:space="0" w:color="auto"/>
            </w:tcBorders>
            <w:shd w:val="clear" w:color="auto" w:fill="auto"/>
          </w:tcPr>
          <w:p w14:paraId="41835F89"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1.13</w:t>
            </w:r>
            <w:r w:rsidRPr="001919FB">
              <w:rPr>
                <w:rFonts w:asciiTheme="minorHAnsi" w:hAnsiTheme="minorHAnsi"/>
                <w:sz w:val="20"/>
              </w:rPr>
              <w:tab/>
              <w:t>utilization of genetic resources? (</w:t>
            </w:r>
            <w:proofErr w:type="gramStart"/>
            <w:r w:rsidRPr="001919FB">
              <w:rPr>
                <w:rFonts w:asciiTheme="minorHAnsi" w:hAnsiTheme="minorHAnsi"/>
                <w:sz w:val="20"/>
              </w:rPr>
              <w:t>e.g.</w:t>
            </w:r>
            <w:proofErr w:type="gramEnd"/>
            <w:r w:rsidRPr="001919FB">
              <w:rPr>
                <w:rFonts w:asciiTheme="minorHAnsi" w:hAnsiTheme="minorHAnsi"/>
                <w:sz w:val="20"/>
              </w:rPr>
              <w:t xml:space="preserve"> collection and/or harvesting, commercial development)</w:t>
            </w:r>
            <w:r w:rsidRPr="001919FB">
              <w:rPr>
                <w:rStyle w:val="FootnoteReference"/>
                <w:rFonts w:asciiTheme="minorHAnsi" w:hAnsiTheme="minorHAnsi"/>
                <w:sz w:val="20"/>
              </w:rPr>
              <w:footnoteReference w:id="3"/>
            </w:r>
            <w:r w:rsidRPr="001919FB">
              <w:rPr>
                <w:rFonts w:asciiTheme="minorHAnsi" w:hAnsiTheme="minorHAnsi"/>
                <w:sz w:val="20"/>
              </w:rPr>
              <w:t xml:space="preserve"> </w:t>
            </w:r>
          </w:p>
        </w:tc>
        <w:tc>
          <w:tcPr>
            <w:tcW w:w="900" w:type="dxa"/>
            <w:tcBorders>
              <w:bottom w:val="single" w:sz="4" w:space="0" w:color="auto"/>
            </w:tcBorders>
            <w:shd w:val="clear" w:color="auto" w:fill="auto"/>
          </w:tcPr>
          <w:p w14:paraId="67F4EE6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D0BEB65" w14:textId="77777777" w:rsidTr="00514C1B">
        <w:tc>
          <w:tcPr>
            <w:tcW w:w="8635" w:type="dxa"/>
            <w:tcBorders>
              <w:bottom w:val="single" w:sz="4" w:space="0" w:color="auto"/>
            </w:tcBorders>
            <w:shd w:val="clear" w:color="auto" w:fill="auto"/>
          </w:tcPr>
          <w:p w14:paraId="4C4F6709" w14:textId="77777777" w:rsidR="00842FB0" w:rsidRPr="001919FB" w:rsidRDefault="00842FB0" w:rsidP="00514C1B">
            <w:pPr>
              <w:tabs>
                <w:tab w:val="left" w:pos="900"/>
              </w:tabs>
              <w:spacing w:before="60" w:after="60"/>
              <w:ind w:left="567" w:hanging="567"/>
              <w:rPr>
                <w:rFonts w:asciiTheme="minorHAnsi" w:hAnsiTheme="minorHAnsi"/>
                <w:sz w:val="20"/>
              </w:rPr>
            </w:pPr>
            <w:r w:rsidRPr="001919FB">
              <w:rPr>
                <w:rFonts w:asciiTheme="minorHAnsi" w:hAnsiTheme="minorHAnsi"/>
                <w:sz w:val="20"/>
              </w:rPr>
              <w:t>1.14</w:t>
            </w:r>
            <w:r w:rsidRPr="001919FB">
              <w:rPr>
                <w:rFonts w:asciiTheme="minorHAnsi" w:hAnsiTheme="minorHAnsi"/>
                <w:sz w:val="20"/>
              </w:rPr>
              <w:tab/>
              <w:t>adverse transboundary or global environmental concerns?</w:t>
            </w:r>
          </w:p>
        </w:tc>
        <w:tc>
          <w:tcPr>
            <w:tcW w:w="900" w:type="dxa"/>
            <w:tcBorders>
              <w:bottom w:val="single" w:sz="4" w:space="0" w:color="auto"/>
            </w:tcBorders>
            <w:shd w:val="clear" w:color="auto" w:fill="auto"/>
          </w:tcPr>
          <w:p w14:paraId="1D309D36"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269B6F14" w14:textId="77777777" w:rsidTr="00514C1B">
        <w:trPr>
          <w:trHeight w:val="530"/>
        </w:trPr>
        <w:tc>
          <w:tcPr>
            <w:tcW w:w="8635" w:type="dxa"/>
            <w:tcBorders>
              <w:bottom w:val="single" w:sz="4" w:space="0" w:color="auto"/>
            </w:tcBorders>
            <w:shd w:val="clear" w:color="auto" w:fill="DBE5F1"/>
            <w:vAlign w:val="center"/>
          </w:tcPr>
          <w:p w14:paraId="7D52662B" w14:textId="77777777" w:rsidR="00842FB0" w:rsidRPr="001919FB" w:rsidRDefault="00842FB0" w:rsidP="00514C1B">
            <w:pPr>
              <w:tabs>
                <w:tab w:val="left" w:pos="555"/>
              </w:tabs>
              <w:spacing w:before="120" w:after="120"/>
              <w:rPr>
                <w:rFonts w:asciiTheme="minorHAnsi" w:hAnsiTheme="minorHAnsi"/>
                <w:b/>
                <w:sz w:val="20"/>
              </w:rPr>
            </w:pPr>
            <w:r w:rsidRPr="001919FB">
              <w:rPr>
                <w:rFonts w:asciiTheme="minorHAnsi" w:hAnsiTheme="minorHAnsi"/>
                <w:b/>
                <w:sz w:val="20"/>
              </w:rPr>
              <w:t>Standard 2: Climate Change and Disaster Risks</w:t>
            </w:r>
          </w:p>
        </w:tc>
        <w:tc>
          <w:tcPr>
            <w:tcW w:w="900" w:type="dxa"/>
            <w:tcBorders>
              <w:bottom w:val="single" w:sz="4" w:space="0" w:color="auto"/>
            </w:tcBorders>
            <w:shd w:val="clear" w:color="auto" w:fill="DBE5F1"/>
          </w:tcPr>
          <w:p w14:paraId="5D266FCA"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4EE8D632" w14:textId="77777777" w:rsidTr="00514C1B">
        <w:tc>
          <w:tcPr>
            <w:tcW w:w="8635" w:type="dxa"/>
            <w:tcBorders>
              <w:bottom w:val="single" w:sz="4" w:space="0" w:color="auto"/>
            </w:tcBorders>
            <w:shd w:val="clear" w:color="auto" w:fill="auto"/>
          </w:tcPr>
          <w:p w14:paraId="34010BD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272EF139"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5004F953" w14:textId="77777777" w:rsidTr="00514C1B">
        <w:tc>
          <w:tcPr>
            <w:tcW w:w="8635" w:type="dxa"/>
            <w:tcBorders>
              <w:bottom w:val="single" w:sz="4" w:space="0" w:color="auto"/>
            </w:tcBorders>
            <w:shd w:val="clear" w:color="auto" w:fill="auto"/>
          </w:tcPr>
          <w:p w14:paraId="556E28B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2.1</w:t>
            </w:r>
            <w:r w:rsidRPr="001919FB">
              <w:rPr>
                <w:rFonts w:asciiTheme="minorHAnsi" w:hAnsiTheme="minorHAnsi"/>
                <w:sz w:val="20"/>
              </w:rPr>
              <w:tab/>
              <w:t xml:space="preserve">areas subject to hazards such as earthquakes, floods, landslides, severe winds, storm surges, </w:t>
            </w:r>
            <w:proofErr w:type="gramStart"/>
            <w:r w:rsidRPr="001919FB">
              <w:rPr>
                <w:rFonts w:asciiTheme="minorHAnsi" w:hAnsiTheme="minorHAnsi"/>
                <w:sz w:val="20"/>
              </w:rPr>
              <w:t>tsunami</w:t>
            </w:r>
            <w:proofErr w:type="gramEnd"/>
            <w:r w:rsidRPr="001919FB">
              <w:rPr>
                <w:rFonts w:asciiTheme="minorHAnsi" w:hAnsiTheme="minorHAnsi"/>
                <w:sz w:val="20"/>
              </w:rPr>
              <w:t xml:space="preserve"> or volcanic eruptions?</w:t>
            </w:r>
          </w:p>
        </w:tc>
        <w:tc>
          <w:tcPr>
            <w:tcW w:w="900" w:type="dxa"/>
            <w:tcBorders>
              <w:bottom w:val="single" w:sz="4" w:space="0" w:color="auto"/>
            </w:tcBorders>
            <w:shd w:val="clear" w:color="auto" w:fill="auto"/>
          </w:tcPr>
          <w:p w14:paraId="7E1D95B3"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588F53C" w14:textId="77777777" w:rsidTr="00514C1B">
        <w:tc>
          <w:tcPr>
            <w:tcW w:w="8635" w:type="dxa"/>
            <w:tcBorders>
              <w:bottom w:val="single" w:sz="4" w:space="0" w:color="auto"/>
            </w:tcBorders>
            <w:shd w:val="clear" w:color="auto" w:fill="auto"/>
          </w:tcPr>
          <w:p w14:paraId="69DDC462" w14:textId="77777777" w:rsidR="00842FB0" w:rsidRPr="001919FB" w:rsidRDefault="00842FB0" w:rsidP="00514C1B">
            <w:pPr>
              <w:tabs>
                <w:tab w:val="left" w:pos="585"/>
              </w:tabs>
              <w:autoSpaceDE w:val="0"/>
              <w:autoSpaceDN w:val="0"/>
              <w:adjustRightInd w:val="0"/>
              <w:spacing w:before="60" w:after="60"/>
              <w:ind w:left="567" w:hanging="567"/>
              <w:rPr>
                <w:rFonts w:asciiTheme="minorHAnsi" w:hAnsiTheme="minorHAnsi"/>
                <w:sz w:val="20"/>
              </w:rPr>
            </w:pPr>
            <w:r w:rsidRPr="001919FB">
              <w:rPr>
                <w:rFonts w:asciiTheme="minorHAnsi" w:hAnsiTheme="minorHAnsi"/>
                <w:sz w:val="20"/>
              </w:rPr>
              <w:t>2.2</w:t>
            </w:r>
            <w:r w:rsidRPr="001919FB">
              <w:rPr>
                <w:rFonts w:asciiTheme="minorHAnsi" w:hAnsiTheme="minorHAnsi"/>
                <w:sz w:val="20"/>
              </w:rPr>
              <w:tab/>
              <w:t xml:space="preserve">outputs and outcomes sensitive or vulnerable to potential impacts of </w:t>
            </w:r>
            <w:r w:rsidRPr="001919FB">
              <w:rPr>
                <w:rFonts w:asciiTheme="minorHAnsi" w:hAnsiTheme="minorHAnsi"/>
                <w:color w:val="000000"/>
                <w:sz w:val="20"/>
              </w:rPr>
              <w:t>climate</w:t>
            </w:r>
            <w:r w:rsidRPr="001919FB">
              <w:rPr>
                <w:rFonts w:asciiTheme="minorHAnsi" w:hAnsiTheme="minorHAnsi"/>
                <w:sz w:val="20"/>
              </w:rPr>
              <w:t xml:space="preserve"> change or disasters? </w:t>
            </w:r>
          </w:p>
          <w:p w14:paraId="7BC3DEA1" w14:textId="77777777" w:rsidR="00842FB0" w:rsidRPr="001919FB" w:rsidRDefault="00842FB0" w:rsidP="00514C1B">
            <w:pPr>
              <w:tabs>
                <w:tab w:val="left" w:pos="585"/>
              </w:tabs>
              <w:autoSpaceDE w:val="0"/>
              <w:autoSpaceDN w:val="0"/>
              <w:adjustRightInd w:val="0"/>
              <w:spacing w:before="60" w:after="60"/>
              <w:ind w:left="567" w:hanging="567"/>
              <w:rPr>
                <w:rFonts w:asciiTheme="minorHAnsi" w:hAnsiTheme="minorHAnsi"/>
                <w:i/>
                <w:sz w:val="20"/>
              </w:rPr>
            </w:pPr>
            <w:r w:rsidRPr="001919FB">
              <w:rPr>
                <w:rFonts w:asciiTheme="minorHAnsi" w:hAnsiTheme="minorHAnsi"/>
                <w:sz w:val="20"/>
              </w:rPr>
              <w:tab/>
            </w:r>
            <w:r w:rsidRPr="001919FB">
              <w:rPr>
                <w:rFonts w:asciiTheme="minorHAnsi" w:hAnsiTheme="minorHAnsi"/>
                <w:i/>
                <w:sz w:val="20"/>
              </w:rPr>
              <w:t>For example, through increased precipitation, drought, temperature, salinity, extreme events, earthquakes</w:t>
            </w:r>
          </w:p>
        </w:tc>
        <w:tc>
          <w:tcPr>
            <w:tcW w:w="900" w:type="dxa"/>
            <w:tcBorders>
              <w:bottom w:val="single" w:sz="4" w:space="0" w:color="auto"/>
            </w:tcBorders>
            <w:shd w:val="clear" w:color="auto" w:fill="auto"/>
          </w:tcPr>
          <w:p w14:paraId="2440D06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471AB413" w14:textId="77777777" w:rsidTr="00514C1B">
        <w:tc>
          <w:tcPr>
            <w:tcW w:w="8635" w:type="dxa"/>
            <w:tcBorders>
              <w:bottom w:val="single" w:sz="4" w:space="0" w:color="auto"/>
            </w:tcBorders>
            <w:shd w:val="clear" w:color="auto" w:fill="auto"/>
          </w:tcPr>
          <w:p w14:paraId="5234E081"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lastRenderedPageBreak/>
              <w:t>2.3</w:t>
            </w:r>
            <w:r w:rsidRPr="001919FB">
              <w:rPr>
                <w:rFonts w:asciiTheme="minorHAnsi" w:hAnsiTheme="minorHAnsi"/>
                <w:sz w:val="20"/>
              </w:rPr>
              <w:tab/>
              <w:t xml:space="preserve">increases in </w:t>
            </w:r>
            <w:hyperlink w:anchor="CCVulnerabilityGlossary" w:history="1">
              <w:r w:rsidRPr="001919FB">
                <w:rPr>
                  <w:rFonts w:asciiTheme="minorHAnsi" w:hAnsiTheme="minorHAnsi"/>
                  <w:sz w:val="20"/>
                </w:rPr>
                <w:t>vulnerability to climate change</w:t>
              </w:r>
            </w:hyperlink>
            <w:r w:rsidRPr="001919FB">
              <w:rPr>
                <w:rFonts w:asciiTheme="minorHAnsi" w:hAnsiTheme="minorHAnsi"/>
                <w:sz w:val="20"/>
              </w:rPr>
              <w:t xml:space="preserve"> impacts or disaster risks now or in the future (also known as maladaptive or negative coping practices)?</w:t>
            </w:r>
          </w:p>
          <w:p w14:paraId="5195894F" w14:textId="77777777" w:rsidR="00842FB0" w:rsidRPr="001919FB" w:rsidRDefault="00842FB0" w:rsidP="00514C1B">
            <w:pPr>
              <w:tabs>
                <w:tab w:val="left" w:pos="630"/>
              </w:tabs>
              <w:spacing w:before="60" w:after="60"/>
              <w:ind w:left="630"/>
              <w:rPr>
                <w:rFonts w:asciiTheme="minorHAnsi" w:hAnsiTheme="minorHAnsi"/>
                <w:sz w:val="20"/>
              </w:rPr>
            </w:pPr>
            <w:r w:rsidRPr="001919FB">
              <w:rPr>
                <w:rFonts w:asciiTheme="minorHAnsi" w:hAnsiTheme="minorHAnsi"/>
                <w:i/>
                <w:sz w:val="20"/>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70C16A5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7D78DA45" w14:textId="77777777" w:rsidTr="00514C1B">
        <w:tc>
          <w:tcPr>
            <w:tcW w:w="8635" w:type="dxa"/>
            <w:tcBorders>
              <w:bottom w:val="single" w:sz="4" w:space="0" w:color="auto"/>
            </w:tcBorders>
            <w:shd w:val="clear" w:color="auto" w:fill="auto"/>
          </w:tcPr>
          <w:p w14:paraId="667B1697"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 xml:space="preserve">2.4 </w:t>
            </w:r>
            <w:r w:rsidRPr="001919FB">
              <w:rPr>
                <w:rFonts w:asciiTheme="minorHAnsi" w:hAnsiTheme="minorHAnsi"/>
                <w:sz w:val="20"/>
              </w:rPr>
              <w:tab/>
              <w:t>increases of greenhouse gas emissions, black carbon emissions or other drivers of climate change?</w:t>
            </w:r>
          </w:p>
        </w:tc>
        <w:tc>
          <w:tcPr>
            <w:tcW w:w="900" w:type="dxa"/>
            <w:tcBorders>
              <w:bottom w:val="single" w:sz="4" w:space="0" w:color="auto"/>
            </w:tcBorders>
            <w:shd w:val="clear" w:color="auto" w:fill="auto"/>
          </w:tcPr>
          <w:p w14:paraId="1B1E88F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4460C4D5" w14:textId="77777777" w:rsidTr="00514C1B">
        <w:trPr>
          <w:trHeight w:val="539"/>
        </w:trPr>
        <w:tc>
          <w:tcPr>
            <w:tcW w:w="8635" w:type="dxa"/>
            <w:tcBorders>
              <w:bottom w:val="single" w:sz="4" w:space="0" w:color="auto"/>
            </w:tcBorders>
            <w:shd w:val="clear" w:color="auto" w:fill="DBE5F1"/>
            <w:vAlign w:val="center"/>
          </w:tcPr>
          <w:p w14:paraId="205A7CE8" w14:textId="77777777" w:rsidR="00842FB0" w:rsidRPr="001919FB" w:rsidRDefault="00842FB0" w:rsidP="00514C1B">
            <w:pPr>
              <w:tabs>
                <w:tab w:val="left" w:pos="0"/>
                <w:tab w:val="left" w:pos="555"/>
              </w:tabs>
              <w:spacing w:before="60" w:after="60"/>
              <w:rPr>
                <w:rFonts w:asciiTheme="minorHAnsi" w:hAnsiTheme="minorHAnsi"/>
                <w:b/>
                <w:sz w:val="20"/>
              </w:rPr>
            </w:pPr>
            <w:r w:rsidRPr="001919FB">
              <w:rPr>
                <w:rFonts w:asciiTheme="minorHAnsi" w:hAnsiTheme="minorHAnsi"/>
                <w:b/>
                <w:sz w:val="20"/>
              </w:rPr>
              <w:t>Standard 3: Community Health, Safety and Security</w:t>
            </w:r>
          </w:p>
        </w:tc>
        <w:tc>
          <w:tcPr>
            <w:tcW w:w="900" w:type="dxa"/>
            <w:tcBorders>
              <w:bottom w:val="single" w:sz="4" w:space="0" w:color="auto"/>
            </w:tcBorders>
            <w:shd w:val="clear" w:color="auto" w:fill="DBE5F1"/>
            <w:vAlign w:val="center"/>
          </w:tcPr>
          <w:p w14:paraId="4A76A33A"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033A4510" w14:textId="77777777" w:rsidTr="00514C1B">
        <w:tc>
          <w:tcPr>
            <w:tcW w:w="8635" w:type="dxa"/>
            <w:tcBorders>
              <w:bottom w:val="single" w:sz="4" w:space="0" w:color="auto"/>
            </w:tcBorders>
            <w:shd w:val="clear" w:color="auto" w:fill="auto"/>
          </w:tcPr>
          <w:p w14:paraId="4F6BF446"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7B86F38C" w14:textId="77777777" w:rsidR="00842FB0" w:rsidRPr="001919FB" w:rsidRDefault="00842FB0" w:rsidP="00514C1B">
            <w:pPr>
              <w:tabs>
                <w:tab w:val="left" w:pos="585"/>
              </w:tabs>
              <w:spacing w:before="60" w:after="60"/>
              <w:ind w:left="567" w:hanging="567"/>
              <w:rPr>
                <w:rFonts w:asciiTheme="minorHAnsi" w:hAnsiTheme="minorHAnsi"/>
                <w:i/>
                <w:sz w:val="20"/>
              </w:rPr>
            </w:pPr>
          </w:p>
        </w:tc>
      </w:tr>
      <w:tr w:rsidR="00842FB0" w:rsidRPr="003F1307" w14:paraId="0F500EFF" w14:textId="77777777" w:rsidTr="00514C1B">
        <w:tc>
          <w:tcPr>
            <w:tcW w:w="8635" w:type="dxa"/>
            <w:tcBorders>
              <w:bottom w:val="single" w:sz="4" w:space="0" w:color="auto"/>
            </w:tcBorders>
            <w:shd w:val="clear" w:color="auto" w:fill="auto"/>
          </w:tcPr>
          <w:p w14:paraId="6D782C62"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3.1</w:t>
            </w:r>
            <w:r w:rsidRPr="001919FB">
              <w:rPr>
                <w:rFonts w:asciiTheme="minorHAnsi" w:hAnsiTheme="minorHAnsi"/>
                <w:sz w:val="20"/>
              </w:rPr>
              <w:tab/>
              <w:t>construction and/or infrastructure development (</w:t>
            </w:r>
            <w:proofErr w:type="gramStart"/>
            <w:r w:rsidRPr="001919FB">
              <w:rPr>
                <w:rFonts w:asciiTheme="minorHAnsi" w:hAnsiTheme="minorHAnsi"/>
                <w:sz w:val="20"/>
              </w:rPr>
              <w:t>e.g.</w:t>
            </w:r>
            <w:proofErr w:type="gramEnd"/>
            <w:r w:rsidRPr="001919FB">
              <w:rPr>
                <w:rFonts w:asciiTheme="minorHAnsi" w:hAnsiTheme="minorHAnsi"/>
                <w:sz w:val="20"/>
              </w:rPr>
              <w:t xml:space="preserve">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364BA6F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5FF54358" w14:textId="77777777" w:rsidTr="00514C1B">
        <w:tc>
          <w:tcPr>
            <w:tcW w:w="8635" w:type="dxa"/>
            <w:tcBorders>
              <w:bottom w:val="single" w:sz="4" w:space="0" w:color="auto"/>
            </w:tcBorders>
            <w:shd w:val="clear" w:color="auto" w:fill="auto"/>
          </w:tcPr>
          <w:p w14:paraId="0D5BFCE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3.2</w:t>
            </w:r>
            <w:r w:rsidRPr="001919FB">
              <w:rPr>
                <w:rFonts w:asciiTheme="minorHAnsi" w:hAnsiTheme="minorHAnsi"/>
                <w:sz w:val="20"/>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1D018FC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13261EE1" w14:textId="77777777" w:rsidTr="00514C1B">
        <w:tc>
          <w:tcPr>
            <w:tcW w:w="8635" w:type="dxa"/>
            <w:tcBorders>
              <w:bottom w:val="single" w:sz="4" w:space="0" w:color="auto"/>
            </w:tcBorders>
            <w:shd w:val="clear" w:color="auto" w:fill="auto"/>
          </w:tcPr>
          <w:p w14:paraId="5F256B72"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3.3</w:t>
            </w:r>
            <w:r w:rsidRPr="001919FB">
              <w:rPr>
                <w:rFonts w:asciiTheme="minorHAnsi" w:hAnsiTheme="minorHAnsi"/>
                <w:sz w:val="20"/>
              </w:rPr>
              <w:tab/>
              <w:t>harm or losses due to failure of structural elements of the project (</w:t>
            </w:r>
            <w:proofErr w:type="gramStart"/>
            <w:r w:rsidRPr="001919FB">
              <w:rPr>
                <w:rFonts w:asciiTheme="minorHAnsi" w:hAnsiTheme="minorHAnsi"/>
                <w:sz w:val="20"/>
              </w:rPr>
              <w:t>e.g.</w:t>
            </w:r>
            <w:proofErr w:type="gramEnd"/>
            <w:r w:rsidRPr="001919FB">
              <w:rPr>
                <w:rFonts w:asciiTheme="minorHAnsi" w:hAnsiTheme="minorHAnsi"/>
                <w:sz w:val="20"/>
              </w:rPr>
              <w:t xml:space="preserve"> collapse of buildings or infrastructure)?</w:t>
            </w:r>
          </w:p>
        </w:tc>
        <w:tc>
          <w:tcPr>
            <w:tcW w:w="900" w:type="dxa"/>
            <w:tcBorders>
              <w:bottom w:val="single" w:sz="4" w:space="0" w:color="auto"/>
            </w:tcBorders>
            <w:shd w:val="clear" w:color="auto" w:fill="auto"/>
          </w:tcPr>
          <w:p w14:paraId="3997E482"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A79B55B" w14:textId="77777777" w:rsidTr="00514C1B">
        <w:tc>
          <w:tcPr>
            <w:tcW w:w="8635" w:type="dxa"/>
            <w:tcBorders>
              <w:bottom w:val="single" w:sz="4" w:space="0" w:color="auto"/>
            </w:tcBorders>
            <w:shd w:val="clear" w:color="auto" w:fill="auto"/>
          </w:tcPr>
          <w:p w14:paraId="387B547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3.4</w:t>
            </w:r>
            <w:r w:rsidRPr="001919FB">
              <w:rPr>
                <w:rFonts w:asciiTheme="minorHAnsi" w:hAnsiTheme="minorHAnsi"/>
                <w:sz w:val="20"/>
              </w:rPr>
              <w:tab/>
              <w:t>risks of water-borne or other vector-borne diseases (</w:t>
            </w:r>
            <w:proofErr w:type="gramStart"/>
            <w:r w:rsidRPr="001919FB">
              <w:rPr>
                <w:rFonts w:asciiTheme="minorHAnsi" w:hAnsiTheme="minorHAnsi"/>
                <w:sz w:val="20"/>
              </w:rPr>
              <w:t>e.g.</w:t>
            </w:r>
            <w:proofErr w:type="gramEnd"/>
            <w:r w:rsidRPr="001919FB">
              <w:rPr>
                <w:rFonts w:asciiTheme="minorHAnsi" w:hAnsiTheme="minorHAnsi"/>
                <w:sz w:val="20"/>
              </w:rPr>
              <w:t xml:space="preserve"> temporary breeding habitats), communicable and noncommunicable diseases, nutritional disorders, mental health?</w:t>
            </w:r>
          </w:p>
        </w:tc>
        <w:tc>
          <w:tcPr>
            <w:tcW w:w="900" w:type="dxa"/>
            <w:tcBorders>
              <w:bottom w:val="single" w:sz="4" w:space="0" w:color="auto"/>
            </w:tcBorders>
            <w:shd w:val="clear" w:color="auto" w:fill="auto"/>
          </w:tcPr>
          <w:p w14:paraId="6E631717"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0AB9C5E7" w14:textId="77777777" w:rsidTr="00514C1B">
        <w:tc>
          <w:tcPr>
            <w:tcW w:w="8635" w:type="dxa"/>
            <w:tcBorders>
              <w:bottom w:val="single" w:sz="4" w:space="0" w:color="auto"/>
            </w:tcBorders>
            <w:shd w:val="clear" w:color="auto" w:fill="auto"/>
          </w:tcPr>
          <w:p w14:paraId="5A2F4264"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3.5</w:t>
            </w:r>
            <w:r w:rsidRPr="001919FB">
              <w:rPr>
                <w:rFonts w:asciiTheme="minorHAnsi" w:hAnsiTheme="minorHAnsi"/>
                <w:sz w:val="20"/>
              </w:rPr>
              <w:tab/>
              <w:t>transport, storage, and use and/or disposal of hazardous or dangerous materials (</w:t>
            </w:r>
            <w:proofErr w:type="gramStart"/>
            <w:r w:rsidRPr="001919FB">
              <w:rPr>
                <w:rFonts w:asciiTheme="minorHAnsi" w:hAnsiTheme="minorHAnsi"/>
                <w:sz w:val="20"/>
              </w:rPr>
              <w:t>e.g.</w:t>
            </w:r>
            <w:proofErr w:type="gramEnd"/>
            <w:r w:rsidRPr="001919FB">
              <w:rPr>
                <w:rFonts w:asciiTheme="minorHAnsi" w:hAnsiTheme="minorHAnsi"/>
                <w:sz w:val="20"/>
              </w:rPr>
              <w:t xml:space="preserve"> explosives, fuel and other chemicals during construction and operation)?</w:t>
            </w:r>
          </w:p>
        </w:tc>
        <w:tc>
          <w:tcPr>
            <w:tcW w:w="900" w:type="dxa"/>
            <w:tcBorders>
              <w:bottom w:val="single" w:sz="4" w:space="0" w:color="auto"/>
            </w:tcBorders>
            <w:shd w:val="clear" w:color="auto" w:fill="auto"/>
          </w:tcPr>
          <w:p w14:paraId="6212EA77"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7CD8D951" w14:textId="77777777" w:rsidTr="00514C1B">
        <w:tc>
          <w:tcPr>
            <w:tcW w:w="8635" w:type="dxa"/>
            <w:tcBorders>
              <w:bottom w:val="single" w:sz="4" w:space="0" w:color="auto"/>
            </w:tcBorders>
            <w:shd w:val="clear" w:color="auto" w:fill="auto"/>
          </w:tcPr>
          <w:p w14:paraId="13E9ED43"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3.6</w:t>
            </w:r>
            <w:r w:rsidRPr="001919FB">
              <w:rPr>
                <w:rFonts w:asciiTheme="minorHAnsi" w:hAnsiTheme="minorHAnsi"/>
                <w:sz w:val="20"/>
              </w:rPr>
              <w:tab/>
              <w:t>adverse impacts on ecosystems and ecosystem services relevant to communities’ health (</w:t>
            </w:r>
            <w:proofErr w:type="gramStart"/>
            <w:r w:rsidRPr="001919FB">
              <w:rPr>
                <w:rFonts w:asciiTheme="minorHAnsi" w:hAnsiTheme="minorHAnsi"/>
                <w:sz w:val="20"/>
              </w:rPr>
              <w:t>e.g.</w:t>
            </w:r>
            <w:proofErr w:type="gramEnd"/>
            <w:r w:rsidRPr="001919FB">
              <w:rPr>
                <w:rFonts w:asciiTheme="minorHAnsi" w:hAnsiTheme="minorHAnsi"/>
                <w:sz w:val="20"/>
              </w:rPr>
              <w:t xml:space="preserve"> food, surface water purification, natural buffers from flooding)?</w:t>
            </w:r>
          </w:p>
        </w:tc>
        <w:tc>
          <w:tcPr>
            <w:tcW w:w="900" w:type="dxa"/>
            <w:tcBorders>
              <w:bottom w:val="single" w:sz="4" w:space="0" w:color="auto"/>
            </w:tcBorders>
            <w:shd w:val="clear" w:color="auto" w:fill="auto"/>
          </w:tcPr>
          <w:p w14:paraId="103FDB9D"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16B97DD1" w14:textId="77777777" w:rsidTr="00514C1B">
        <w:tc>
          <w:tcPr>
            <w:tcW w:w="8635" w:type="dxa"/>
            <w:tcBorders>
              <w:bottom w:val="single" w:sz="4" w:space="0" w:color="auto"/>
            </w:tcBorders>
            <w:shd w:val="clear" w:color="auto" w:fill="auto"/>
          </w:tcPr>
          <w:p w14:paraId="2615FCFA"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3.7</w:t>
            </w:r>
            <w:r w:rsidRPr="001919FB">
              <w:rPr>
                <w:rFonts w:asciiTheme="minorHAnsi" w:hAnsiTheme="minorHAnsi"/>
                <w:sz w:val="20"/>
              </w:rPr>
              <w:tab/>
              <w:t>influx of project workers to project areas?</w:t>
            </w:r>
          </w:p>
        </w:tc>
        <w:tc>
          <w:tcPr>
            <w:tcW w:w="900" w:type="dxa"/>
            <w:tcBorders>
              <w:bottom w:val="single" w:sz="4" w:space="0" w:color="auto"/>
            </w:tcBorders>
            <w:shd w:val="clear" w:color="auto" w:fill="auto"/>
          </w:tcPr>
          <w:p w14:paraId="3496C2B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0E835E00" w14:textId="77777777" w:rsidTr="00514C1B">
        <w:tc>
          <w:tcPr>
            <w:tcW w:w="8635" w:type="dxa"/>
            <w:tcBorders>
              <w:bottom w:val="single" w:sz="4" w:space="0" w:color="auto"/>
            </w:tcBorders>
            <w:shd w:val="clear" w:color="auto" w:fill="auto"/>
          </w:tcPr>
          <w:p w14:paraId="651C746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3.8</w:t>
            </w:r>
            <w:r w:rsidRPr="001919FB">
              <w:rPr>
                <w:rFonts w:asciiTheme="minorHAnsi" w:hAnsiTheme="minorHAnsi"/>
                <w:sz w:val="20"/>
              </w:rPr>
              <w:tab/>
              <w:t>engagement of security personnel to protect facilities and property or to support project activities?</w:t>
            </w:r>
          </w:p>
        </w:tc>
        <w:tc>
          <w:tcPr>
            <w:tcW w:w="900" w:type="dxa"/>
            <w:tcBorders>
              <w:bottom w:val="single" w:sz="4" w:space="0" w:color="auto"/>
            </w:tcBorders>
            <w:shd w:val="clear" w:color="auto" w:fill="auto"/>
          </w:tcPr>
          <w:p w14:paraId="0FAA2CB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2AB8B6E1" w14:textId="77777777" w:rsidTr="00514C1B">
        <w:trPr>
          <w:trHeight w:val="503"/>
        </w:trPr>
        <w:tc>
          <w:tcPr>
            <w:tcW w:w="8635" w:type="dxa"/>
            <w:tcBorders>
              <w:bottom w:val="single" w:sz="4" w:space="0" w:color="auto"/>
            </w:tcBorders>
            <w:shd w:val="clear" w:color="auto" w:fill="DBE5F1"/>
            <w:vAlign w:val="center"/>
          </w:tcPr>
          <w:p w14:paraId="60B9EBD5" w14:textId="77777777" w:rsidR="00842FB0" w:rsidRPr="001919FB" w:rsidRDefault="00842FB0" w:rsidP="00514C1B">
            <w:pPr>
              <w:tabs>
                <w:tab w:val="left" w:pos="0"/>
                <w:tab w:val="left" w:pos="555"/>
              </w:tabs>
              <w:spacing w:before="60" w:after="60"/>
              <w:rPr>
                <w:rFonts w:asciiTheme="minorHAnsi" w:hAnsiTheme="minorHAnsi"/>
                <w:b/>
                <w:sz w:val="20"/>
              </w:rPr>
            </w:pPr>
            <w:r w:rsidRPr="001919FB">
              <w:rPr>
                <w:rFonts w:asciiTheme="minorHAnsi" w:hAnsiTheme="minorHAnsi"/>
                <w:b/>
                <w:sz w:val="20"/>
              </w:rPr>
              <w:t>Standard 4: Cultural Heritage</w:t>
            </w:r>
          </w:p>
        </w:tc>
        <w:tc>
          <w:tcPr>
            <w:tcW w:w="900" w:type="dxa"/>
            <w:tcBorders>
              <w:bottom w:val="single" w:sz="4" w:space="0" w:color="auto"/>
            </w:tcBorders>
            <w:shd w:val="clear" w:color="auto" w:fill="DBE5F1"/>
            <w:vAlign w:val="center"/>
          </w:tcPr>
          <w:p w14:paraId="57992F4E"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79E9EB06" w14:textId="77777777" w:rsidTr="00514C1B">
        <w:tc>
          <w:tcPr>
            <w:tcW w:w="8635" w:type="dxa"/>
            <w:tcBorders>
              <w:bottom w:val="single" w:sz="4" w:space="0" w:color="auto"/>
            </w:tcBorders>
            <w:shd w:val="clear" w:color="auto" w:fill="auto"/>
          </w:tcPr>
          <w:p w14:paraId="0B4C8CAA"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12BD0EB5" w14:textId="77777777" w:rsidR="00842FB0" w:rsidRPr="001919FB" w:rsidRDefault="00842FB0" w:rsidP="00514C1B">
            <w:pPr>
              <w:tabs>
                <w:tab w:val="left" w:pos="585"/>
              </w:tabs>
              <w:spacing w:before="60" w:after="60"/>
              <w:rPr>
                <w:rFonts w:asciiTheme="minorHAnsi" w:hAnsiTheme="minorHAnsi"/>
                <w:sz w:val="20"/>
              </w:rPr>
            </w:pPr>
          </w:p>
        </w:tc>
      </w:tr>
      <w:tr w:rsidR="00842FB0" w:rsidRPr="003F1307" w14:paraId="44C3265C" w14:textId="77777777" w:rsidTr="00514C1B">
        <w:tc>
          <w:tcPr>
            <w:tcW w:w="8635" w:type="dxa"/>
            <w:tcBorders>
              <w:bottom w:val="single" w:sz="4" w:space="0" w:color="auto"/>
            </w:tcBorders>
            <w:shd w:val="clear" w:color="auto" w:fill="auto"/>
          </w:tcPr>
          <w:p w14:paraId="1DEA4B01"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4.1</w:t>
            </w:r>
            <w:r w:rsidRPr="001919FB">
              <w:rPr>
                <w:rFonts w:asciiTheme="minorHAnsi" w:hAnsiTheme="minorHAnsi"/>
                <w:sz w:val="20"/>
              </w:rPr>
              <w:tab/>
              <w:t>activities adjacent to or within a Cultural Heritage site?</w:t>
            </w:r>
          </w:p>
        </w:tc>
        <w:tc>
          <w:tcPr>
            <w:tcW w:w="900" w:type="dxa"/>
            <w:tcBorders>
              <w:bottom w:val="single" w:sz="4" w:space="0" w:color="auto"/>
            </w:tcBorders>
            <w:shd w:val="clear" w:color="auto" w:fill="auto"/>
          </w:tcPr>
          <w:p w14:paraId="404C28B9"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8057173" w14:textId="77777777" w:rsidTr="00514C1B">
        <w:tc>
          <w:tcPr>
            <w:tcW w:w="8635" w:type="dxa"/>
            <w:tcBorders>
              <w:bottom w:val="single" w:sz="4" w:space="0" w:color="auto"/>
            </w:tcBorders>
            <w:shd w:val="clear" w:color="auto" w:fill="auto"/>
          </w:tcPr>
          <w:p w14:paraId="0DA37982"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4.2</w:t>
            </w:r>
            <w:r w:rsidRPr="001919FB">
              <w:rPr>
                <w:rFonts w:asciiTheme="minorHAnsi" w:hAnsiTheme="minorHAnsi"/>
                <w:sz w:val="20"/>
              </w:rPr>
              <w:tab/>
              <w:t>significant excavations, demolitions, movement of earth, flooding or other environmental changes?</w:t>
            </w:r>
          </w:p>
        </w:tc>
        <w:tc>
          <w:tcPr>
            <w:tcW w:w="900" w:type="dxa"/>
            <w:tcBorders>
              <w:bottom w:val="single" w:sz="4" w:space="0" w:color="auto"/>
            </w:tcBorders>
            <w:shd w:val="clear" w:color="auto" w:fill="auto"/>
          </w:tcPr>
          <w:p w14:paraId="53791AC9"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1F53C3BE" w14:textId="77777777" w:rsidTr="00514C1B">
        <w:tc>
          <w:tcPr>
            <w:tcW w:w="8635" w:type="dxa"/>
            <w:tcBorders>
              <w:bottom w:val="single" w:sz="4" w:space="0" w:color="auto"/>
            </w:tcBorders>
            <w:shd w:val="clear" w:color="auto" w:fill="auto"/>
          </w:tcPr>
          <w:p w14:paraId="33DE4037"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4.3</w:t>
            </w:r>
            <w:r w:rsidRPr="001919FB">
              <w:rPr>
                <w:rFonts w:asciiTheme="minorHAnsi" w:hAnsiTheme="minorHAnsi"/>
                <w:sz w:val="20"/>
              </w:rPr>
              <w:tab/>
              <w:t>adverse impacts to sites, structures, or objects with historical, cultural, artistic, traditional or religious values or intangible forms of culture (</w:t>
            </w:r>
            <w:proofErr w:type="gramStart"/>
            <w:r w:rsidRPr="001919FB">
              <w:rPr>
                <w:rFonts w:asciiTheme="minorHAnsi" w:hAnsiTheme="minorHAnsi"/>
                <w:sz w:val="20"/>
              </w:rPr>
              <w:t>e.g.</w:t>
            </w:r>
            <w:proofErr w:type="gramEnd"/>
            <w:r w:rsidRPr="001919FB">
              <w:rPr>
                <w:rFonts w:asciiTheme="minorHAnsi" w:hAnsiTheme="minorHAnsi"/>
                <w:sz w:val="20"/>
              </w:rPr>
              <w:t xml:space="preserve">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705245F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5E9B4578" w14:textId="77777777" w:rsidTr="00514C1B">
        <w:tc>
          <w:tcPr>
            <w:tcW w:w="8635" w:type="dxa"/>
            <w:tcBorders>
              <w:bottom w:val="single" w:sz="4" w:space="0" w:color="auto"/>
            </w:tcBorders>
            <w:shd w:val="clear" w:color="auto" w:fill="auto"/>
          </w:tcPr>
          <w:p w14:paraId="6B8918C7" w14:textId="77777777" w:rsidR="00842FB0" w:rsidRPr="001919FB" w:rsidRDefault="00842FB0" w:rsidP="00514C1B">
            <w:pPr>
              <w:tabs>
                <w:tab w:val="left" w:pos="585"/>
              </w:tabs>
              <w:spacing w:before="60" w:after="60"/>
              <w:ind w:left="567" w:hanging="567"/>
              <w:rPr>
                <w:rFonts w:asciiTheme="minorHAnsi" w:hAnsiTheme="minorHAnsi"/>
                <w:b/>
                <w:sz w:val="20"/>
              </w:rPr>
            </w:pPr>
            <w:r w:rsidRPr="001919FB">
              <w:rPr>
                <w:rFonts w:asciiTheme="minorHAnsi" w:hAnsiTheme="minorHAnsi"/>
                <w:sz w:val="20"/>
              </w:rPr>
              <w:t>4.4</w:t>
            </w:r>
            <w:r w:rsidRPr="001919FB">
              <w:rPr>
                <w:rFonts w:asciiTheme="minorHAnsi" w:hAnsiTheme="minorHAnsi"/>
                <w:sz w:val="20"/>
              </w:rPr>
              <w:tab/>
              <w:t>alterations to landscapes and natural features with cultural significance?</w:t>
            </w:r>
          </w:p>
        </w:tc>
        <w:tc>
          <w:tcPr>
            <w:tcW w:w="900" w:type="dxa"/>
            <w:tcBorders>
              <w:bottom w:val="single" w:sz="4" w:space="0" w:color="auto"/>
            </w:tcBorders>
            <w:shd w:val="clear" w:color="auto" w:fill="auto"/>
          </w:tcPr>
          <w:p w14:paraId="05887272"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42D10C57" w14:textId="77777777" w:rsidTr="00514C1B">
        <w:tc>
          <w:tcPr>
            <w:tcW w:w="8635" w:type="dxa"/>
            <w:tcBorders>
              <w:bottom w:val="single" w:sz="4" w:space="0" w:color="auto"/>
            </w:tcBorders>
            <w:shd w:val="clear" w:color="auto" w:fill="auto"/>
          </w:tcPr>
          <w:p w14:paraId="05C5066E"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4.5</w:t>
            </w:r>
            <w:r w:rsidRPr="001919FB">
              <w:rPr>
                <w:rFonts w:asciiTheme="minorHAnsi" w:hAnsiTheme="minorHAnsi"/>
                <w:sz w:val="20"/>
              </w:rPr>
              <w:tab/>
              <w:t>utilization of tangible and/or intangible forms (</w:t>
            </w:r>
            <w:proofErr w:type="gramStart"/>
            <w:r w:rsidRPr="001919FB">
              <w:rPr>
                <w:rFonts w:asciiTheme="minorHAnsi" w:hAnsiTheme="minorHAnsi"/>
                <w:sz w:val="20"/>
              </w:rPr>
              <w:t>e.g.</w:t>
            </w:r>
            <w:proofErr w:type="gramEnd"/>
            <w:r w:rsidRPr="001919FB">
              <w:rPr>
                <w:rFonts w:asciiTheme="minorHAnsi" w:hAnsiTheme="minorHAnsi"/>
                <w:sz w:val="20"/>
              </w:rPr>
              <w:t xml:space="preserve"> practices, traditional knowledge) of Cultural Heritage for commercial or other purposes?</w:t>
            </w:r>
          </w:p>
        </w:tc>
        <w:tc>
          <w:tcPr>
            <w:tcW w:w="900" w:type="dxa"/>
            <w:tcBorders>
              <w:bottom w:val="single" w:sz="4" w:space="0" w:color="auto"/>
            </w:tcBorders>
            <w:shd w:val="clear" w:color="auto" w:fill="auto"/>
          </w:tcPr>
          <w:p w14:paraId="72946AC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5EE266D1" w14:textId="77777777" w:rsidTr="00514C1B">
        <w:trPr>
          <w:trHeight w:val="566"/>
        </w:trPr>
        <w:tc>
          <w:tcPr>
            <w:tcW w:w="8635" w:type="dxa"/>
            <w:tcBorders>
              <w:bottom w:val="single" w:sz="4" w:space="0" w:color="auto"/>
            </w:tcBorders>
            <w:shd w:val="clear" w:color="auto" w:fill="DBE5F1"/>
            <w:vAlign w:val="center"/>
          </w:tcPr>
          <w:p w14:paraId="68D33A59" w14:textId="77777777" w:rsidR="00842FB0" w:rsidRPr="001919FB" w:rsidRDefault="00842FB0" w:rsidP="00514C1B">
            <w:pPr>
              <w:tabs>
                <w:tab w:val="left" w:pos="0"/>
                <w:tab w:val="left" w:pos="555"/>
              </w:tabs>
              <w:spacing w:before="60" w:after="60"/>
              <w:rPr>
                <w:rFonts w:asciiTheme="minorHAnsi" w:hAnsiTheme="minorHAnsi"/>
                <w:b/>
                <w:sz w:val="20"/>
              </w:rPr>
            </w:pPr>
            <w:r w:rsidRPr="001919FB">
              <w:rPr>
                <w:rFonts w:asciiTheme="minorHAnsi" w:hAnsiTheme="minorHAnsi"/>
                <w:b/>
                <w:sz w:val="20"/>
              </w:rPr>
              <w:t>Standard 5: Displacement and Resettlement</w:t>
            </w:r>
          </w:p>
        </w:tc>
        <w:tc>
          <w:tcPr>
            <w:tcW w:w="900" w:type="dxa"/>
            <w:tcBorders>
              <w:bottom w:val="single" w:sz="4" w:space="0" w:color="auto"/>
            </w:tcBorders>
            <w:shd w:val="clear" w:color="auto" w:fill="DBE5F1"/>
            <w:vAlign w:val="center"/>
          </w:tcPr>
          <w:p w14:paraId="0A7252E2"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61D7A3E7" w14:textId="77777777" w:rsidTr="00514C1B">
        <w:tc>
          <w:tcPr>
            <w:tcW w:w="8635" w:type="dxa"/>
            <w:tcBorders>
              <w:bottom w:val="single" w:sz="4" w:space="0" w:color="auto"/>
            </w:tcBorders>
            <w:shd w:val="clear" w:color="auto" w:fill="auto"/>
          </w:tcPr>
          <w:p w14:paraId="2E8F3B0A"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tcBorders>
              <w:bottom w:val="single" w:sz="4" w:space="0" w:color="auto"/>
            </w:tcBorders>
            <w:shd w:val="clear" w:color="auto" w:fill="auto"/>
          </w:tcPr>
          <w:p w14:paraId="47D8C3AD" w14:textId="77777777" w:rsidR="00842FB0" w:rsidRPr="001919FB" w:rsidRDefault="00842FB0" w:rsidP="00514C1B">
            <w:pPr>
              <w:tabs>
                <w:tab w:val="left" w:pos="585"/>
              </w:tabs>
              <w:spacing w:before="60" w:after="60"/>
              <w:ind w:left="567" w:hanging="567"/>
              <w:rPr>
                <w:rFonts w:asciiTheme="minorHAnsi" w:hAnsiTheme="minorHAnsi"/>
                <w:i/>
                <w:sz w:val="20"/>
              </w:rPr>
            </w:pPr>
          </w:p>
        </w:tc>
      </w:tr>
      <w:tr w:rsidR="00842FB0" w:rsidRPr="003F1307" w14:paraId="7C62D0DD" w14:textId="77777777" w:rsidTr="00514C1B">
        <w:tc>
          <w:tcPr>
            <w:tcW w:w="8635" w:type="dxa"/>
            <w:tcBorders>
              <w:bottom w:val="single" w:sz="4" w:space="0" w:color="auto"/>
            </w:tcBorders>
            <w:shd w:val="clear" w:color="auto" w:fill="auto"/>
          </w:tcPr>
          <w:p w14:paraId="28B7CFE1" w14:textId="77777777" w:rsidR="00842FB0" w:rsidRPr="001919FB" w:rsidRDefault="00842FB0" w:rsidP="00514C1B">
            <w:pPr>
              <w:tabs>
                <w:tab w:val="left" w:pos="585"/>
              </w:tabs>
              <w:spacing w:before="60" w:after="60"/>
              <w:ind w:left="567" w:hanging="567"/>
              <w:rPr>
                <w:rFonts w:asciiTheme="minorHAnsi" w:hAnsiTheme="minorHAnsi"/>
                <w:b/>
                <w:sz w:val="20"/>
              </w:rPr>
            </w:pPr>
            <w:r w:rsidRPr="001919FB">
              <w:rPr>
                <w:rFonts w:asciiTheme="minorHAnsi" w:hAnsiTheme="minorHAnsi"/>
                <w:sz w:val="20"/>
              </w:rPr>
              <w:t>5.1</w:t>
            </w:r>
            <w:r w:rsidRPr="001919FB">
              <w:rPr>
                <w:rFonts w:asciiTheme="minorHAnsi" w:hAnsiTheme="minorHAnsi"/>
                <w:sz w:val="20"/>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2EAEA0FD"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7E307B11" w14:textId="77777777" w:rsidTr="00514C1B">
        <w:tc>
          <w:tcPr>
            <w:tcW w:w="8635" w:type="dxa"/>
            <w:tcBorders>
              <w:bottom w:val="single" w:sz="4" w:space="0" w:color="auto"/>
            </w:tcBorders>
            <w:shd w:val="clear" w:color="auto" w:fill="auto"/>
          </w:tcPr>
          <w:p w14:paraId="75F3AF02" w14:textId="77777777" w:rsidR="00842FB0" w:rsidRPr="001919FB" w:rsidRDefault="00842FB0" w:rsidP="00514C1B">
            <w:pPr>
              <w:tabs>
                <w:tab w:val="left" w:pos="585"/>
              </w:tabs>
              <w:spacing w:before="60" w:after="60"/>
              <w:ind w:left="567" w:hanging="567"/>
              <w:rPr>
                <w:rFonts w:asciiTheme="minorHAnsi" w:hAnsiTheme="minorHAnsi"/>
                <w:b/>
                <w:sz w:val="20"/>
              </w:rPr>
            </w:pPr>
            <w:r w:rsidRPr="001919FB">
              <w:rPr>
                <w:rFonts w:asciiTheme="minorHAnsi" w:hAnsiTheme="minorHAnsi"/>
                <w:sz w:val="20"/>
              </w:rPr>
              <w:t>5.2</w:t>
            </w:r>
            <w:r w:rsidRPr="001919FB">
              <w:rPr>
                <w:rFonts w:asciiTheme="minorHAnsi" w:hAnsiTheme="minorHAnsi"/>
                <w:sz w:val="20"/>
              </w:rPr>
              <w:tab/>
              <w:t>economic displacement (</w:t>
            </w:r>
            <w:proofErr w:type="gramStart"/>
            <w:r w:rsidRPr="001919FB">
              <w:rPr>
                <w:rFonts w:asciiTheme="minorHAnsi" w:hAnsiTheme="minorHAnsi"/>
                <w:sz w:val="20"/>
              </w:rPr>
              <w:t>e.g.</w:t>
            </w:r>
            <w:proofErr w:type="gramEnd"/>
            <w:r w:rsidRPr="001919FB">
              <w:rPr>
                <w:rFonts w:asciiTheme="minorHAnsi" w:hAnsiTheme="minorHAnsi"/>
                <w:sz w:val="20"/>
              </w:rPr>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208DE254"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56DDDC1" w14:textId="77777777" w:rsidTr="00514C1B">
        <w:tc>
          <w:tcPr>
            <w:tcW w:w="8635" w:type="dxa"/>
            <w:tcBorders>
              <w:bottom w:val="single" w:sz="4" w:space="0" w:color="auto"/>
            </w:tcBorders>
            <w:shd w:val="clear" w:color="auto" w:fill="auto"/>
          </w:tcPr>
          <w:p w14:paraId="24EE311D"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lastRenderedPageBreak/>
              <w:t>5.3</w:t>
            </w:r>
            <w:r w:rsidRPr="001919FB">
              <w:rPr>
                <w:rFonts w:asciiTheme="minorHAnsi" w:hAnsiTheme="minorHAnsi"/>
                <w:sz w:val="20"/>
              </w:rPr>
              <w:tab/>
              <w:t>risk of forced evictions?</w:t>
            </w:r>
            <w:r w:rsidRPr="001919FB">
              <w:rPr>
                <w:rStyle w:val="FootnoteReference"/>
                <w:rFonts w:asciiTheme="minorHAnsi" w:hAnsiTheme="minorHAnsi"/>
                <w:sz w:val="20"/>
              </w:rPr>
              <w:footnoteReference w:id="4"/>
            </w:r>
          </w:p>
        </w:tc>
        <w:tc>
          <w:tcPr>
            <w:tcW w:w="900" w:type="dxa"/>
            <w:tcBorders>
              <w:bottom w:val="single" w:sz="4" w:space="0" w:color="auto"/>
            </w:tcBorders>
            <w:shd w:val="clear" w:color="auto" w:fill="auto"/>
          </w:tcPr>
          <w:p w14:paraId="60DEFBC7"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4CFA0A5C" w14:textId="77777777" w:rsidTr="00514C1B">
        <w:tc>
          <w:tcPr>
            <w:tcW w:w="8635" w:type="dxa"/>
            <w:tcBorders>
              <w:bottom w:val="single" w:sz="4" w:space="0" w:color="auto"/>
            </w:tcBorders>
            <w:shd w:val="clear" w:color="auto" w:fill="auto"/>
          </w:tcPr>
          <w:p w14:paraId="42E1147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5.4</w:t>
            </w:r>
            <w:r w:rsidRPr="001919FB">
              <w:rPr>
                <w:rFonts w:asciiTheme="minorHAnsi" w:hAnsiTheme="minorHAnsi"/>
                <w:sz w:val="20"/>
              </w:rPr>
              <w:tab/>
              <w:t xml:space="preserve">impacts on or changes to land tenure arrangements and/or </w:t>
            </w:r>
            <w:proofErr w:type="gramStart"/>
            <w:r w:rsidRPr="001919FB">
              <w:rPr>
                <w:rFonts w:asciiTheme="minorHAnsi" w:hAnsiTheme="minorHAnsi"/>
                <w:sz w:val="20"/>
              </w:rPr>
              <w:t>community based</w:t>
            </w:r>
            <w:proofErr w:type="gramEnd"/>
            <w:r w:rsidRPr="001919FB">
              <w:rPr>
                <w:rFonts w:asciiTheme="minorHAnsi" w:hAnsiTheme="minorHAnsi"/>
                <w:sz w:val="20"/>
              </w:rPr>
              <w:t xml:space="preserve"> property rights/customary rights to land, territories and/or resources? </w:t>
            </w:r>
          </w:p>
        </w:tc>
        <w:tc>
          <w:tcPr>
            <w:tcW w:w="900" w:type="dxa"/>
            <w:tcBorders>
              <w:bottom w:val="single" w:sz="4" w:space="0" w:color="auto"/>
            </w:tcBorders>
            <w:shd w:val="clear" w:color="auto" w:fill="auto"/>
          </w:tcPr>
          <w:p w14:paraId="4FDC2EBE"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1A1953F9" w14:textId="77777777" w:rsidTr="00514C1B">
        <w:trPr>
          <w:trHeight w:val="584"/>
        </w:trPr>
        <w:tc>
          <w:tcPr>
            <w:tcW w:w="8635" w:type="dxa"/>
            <w:tcBorders>
              <w:bottom w:val="single" w:sz="4" w:space="0" w:color="auto"/>
            </w:tcBorders>
            <w:shd w:val="clear" w:color="auto" w:fill="DBE5F1"/>
            <w:vAlign w:val="center"/>
          </w:tcPr>
          <w:p w14:paraId="2F6C555F" w14:textId="77777777" w:rsidR="00842FB0" w:rsidRPr="001919FB" w:rsidRDefault="00842FB0" w:rsidP="00514C1B">
            <w:pPr>
              <w:tabs>
                <w:tab w:val="left" w:pos="0"/>
                <w:tab w:val="left" w:pos="555"/>
              </w:tabs>
              <w:spacing w:before="60" w:after="60"/>
              <w:rPr>
                <w:rFonts w:asciiTheme="minorHAnsi" w:hAnsiTheme="minorHAnsi"/>
                <w:b/>
                <w:sz w:val="20"/>
              </w:rPr>
            </w:pPr>
            <w:r w:rsidRPr="001919FB">
              <w:rPr>
                <w:rFonts w:asciiTheme="minorHAnsi" w:hAnsiTheme="minorHAnsi"/>
                <w:b/>
                <w:sz w:val="20"/>
              </w:rPr>
              <w:t>Standard 6: Indigenous Peoples</w:t>
            </w:r>
          </w:p>
        </w:tc>
        <w:tc>
          <w:tcPr>
            <w:tcW w:w="900" w:type="dxa"/>
            <w:tcBorders>
              <w:bottom w:val="single" w:sz="4" w:space="0" w:color="auto"/>
            </w:tcBorders>
            <w:shd w:val="clear" w:color="auto" w:fill="DBE5F1"/>
            <w:vAlign w:val="center"/>
          </w:tcPr>
          <w:p w14:paraId="6A13F134"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2BE178EB" w14:textId="77777777" w:rsidTr="00514C1B">
        <w:tc>
          <w:tcPr>
            <w:tcW w:w="8635" w:type="dxa"/>
            <w:tcBorders>
              <w:bottom w:val="single" w:sz="4" w:space="0" w:color="auto"/>
            </w:tcBorders>
            <w:shd w:val="clear" w:color="auto" w:fill="auto"/>
          </w:tcPr>
          <w:p w14:paraId="58B74981"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r w:rsidRPr="001919FB">
              <w:rPr>
                <w:rFonts w:asciiTheme="minorHAnsi" w:hAnsiTheme="minorHAnsi"/>
                <w:i/>
                <w:sz w:val="20"/>
              </w:rPr>
              <w:t xml:space="preserve"> </w:t>
            </w:r>
          </w:p>
        </w:tc>
        <w:tc>
          <w:tcPr>
            <w:tcW w:w="900" w:type="dxa"/>
            <w:tcBorders>
              <w:bottom w:val="single" w:sz="4" w:space="0" w:color="auto"/>
            </w:tcBorders>
            <w:shd w:val="clear" w:color="auto" w:fill="auto"/>
          </w:tcPr>
          <w:p w14:paraId="0A8BAFBC" w14:textId="77777777" w:rsidR="00842FB0" w:rsidRPr="001919FB" w:rsidRDefault="00842FB0" w:rsidP="00514C1B">
            <w:pPr>
              <w:tabs>
                <w:tab w:val="left" w:pos="585"/>
              </w:tabs>
              <w:spacing w:before="60" w:after="60"/>
              <w:ind w:left="567" w:hanging="567"/>
              <w:rPr>
                <w:rFonts w:asciiTheme="minorHAnsi" w:hAnsiTheme="minorHAnsi"/>
                <w:i/>
                <w:sz w:val="20"/>
              </w:rPr>
            </w:pPr>
          </w:p>
        </w:tc>
      </w:tr>
      <w:tr w:rsidR="00842FB0" w:rsidRPr="003F1307" w14:paraId="42E2DA18" w14:textId="77777777" w:rsidTr="00514C1B">
        <w:tc>
          <w:tcPr>
            <w:tcW w:w="8635" w:type="dxa"/>
            <w:tcBorders>
              <w:bottom w:val="single" w:sz="4" w:space="0" w:color="auto"/>
            </w:tcBorders>
            <w:shd w:val="clear" w:color="auto" w:fill="auto"/>
          </w:tcPr>
          <w:p w14:paraId="03E89D0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6.1</w:t>
            </w:r>
            <w:r w:rsidRPr="001919FB">
              <w:rPr>
                <w:rFonts w:asciiTheme="minorHAnsi" w:hAnsiTheme="minorHAnsi"/>
                <w:sz w:val="20"/>
              </w:rPr>
              <w:tab/>
              <w:t>areas where indigenous peoples are present (including project area of influence)?</w:t>
            </w:r>
          </w:p>
        </w:tc>
        <w:tc>
          <w:tcPr>
            <w:tcW w:w="900" w:type="dxa"/>
            <w:tcBorders>
              <w:bottom w:val="single" w:sz="4" w:space="0" w:color="auto"/>
            </w:tcBorders>
            <w:shd w:val="clear" w:color="auto" w:fill="auto"/>
          </w:tcPr>
          <w:p w14:paraId="0DDBC35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779BAA3E" w14:textId="77777777" w:rsidTr="00514C1B">
        <w:tc>
          <w:tcPr>
            <w:tcW w:w="8635" w:type="dxa"/>
            <w:tcBorders>
              <w:bottom w:val="single" w:sz="4" w:space="0" w:color="auto"/>
            </w:tcBorders>
            <w:shd w:val="clear" w:color="auto" w:fill="auto"/>
          </w:tcPr>
          <w:p w14:paraId="13D5A89B"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6.2</w:t>
            </w:r>
            <w:r w:rsidRPr="001919FB">
              <w:rPr>
                <w:rFonts w:asciiTheme="minorHAnsi" w:hAnsiTheme="minorHAnsi"/>
                <w:sz w:val="20"/>
              </w:rPr>
              <w:tab/>
              <w:t>activities located on lands and territories claimed by indigenous peoples?</w:t>
            </w:r>
          </w:p>
        </w:tc>
        <w:tc>
          <w:tcPr>
            <w:tcW w:w="900" w:type="dxa"/>
            <w:tcBorders>
              <w:bottom w:val="single" w:sz="4" w:space="0" w:color="auto"/>
            </w:tcBorders>
            <w:shd w:val="clear" w:color="auto" w:fill="auto"/>
          </w:tcPr>
          <w:p w14:paraId="06B20CA4"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769CA67B" w14:textId="77777777" w:rsidTr="00514C1B">
        <w:tc>
          <w:tcPr>
            <w:tcW w:w="8635" w:type="dxa"/>
            <w:tcBorders>
              <w:bottom w:val="single" w:sz="4" w:space="0" w:color="auto"/>
            </w:tcBorders>
            <w:shd w:val="clear" w:color="auto" w:fill="auto"/>
          </w:tcPr>
          <w:p w14:paraId="29DF1558"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6.3</w:t>
            </w:r>
            <w:r w:rsidRPr="001919FB">
              <w:rPr>
                <w:rFonts w:asciiTheme="minorHAnsi" w:hAnsiTheme="minorHAnsi"/>
                <w:sz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E429E84" w14:textId="77777777" w:rsidR="00842FB0" w:rsidRPr="001919FB" w:rsidRDefault="00842FB0" w:rsidP="00514C1B">
            <w:pPr>
              <w:tabs>
                <w:tab w:val="left" w:pos="630"/>
              </w:tabs>
              <w:spacing w:before="60" w:after="60"/>
              <w:ind w:left="630"/>
              <w:rPr>
                <w:rFonts w:asciiTheme="minorHAnsi" w:hAnsiTheme="minorHAnsi"/>
                <w:sz w:val="20"/>
              </w:rPr>
            </w:pPr>
            <w:r w:rsidRPr="001919FB">
              <w:rPr>
                <w:rFonts w:asciiTheme="minorHAnsi" w:hAnsiTheme="minorHAnsi"/>
                <w:i/>
                <w:sz w:val="20"/>
              </w:rPr>
              <w:t xml:space="preserve">If the answer to screening question 6.3 is “yes”, then the potential risk impacts are considered </w:t>
            </w:r>
            <w:proofErr w:type="gramStart"/>
            <w:r w:rsidRPr="001919FB">
              <w:rPr>
                <w:rFonts w:asciiTheme="minorHAnsi" w:hAnsiTheme="minorHAnsi"/>
                <w:i/>
                <w:sz w:val="20"/>
              </w:rPr>
              <w:t>significant</w:t>
            </w:r>
            <w:proofErr w:type="gramEnd"/>
            <w:r w:rsidRPr="001919FB">
              <w:rPr>
                <w:rFonts w:asciiTheme="minorHAnsi" w:hAnsiTheme="minorHAnsi"/>
                <w:i/>
                <w:sz w:val="20"/>
              </w:rPr>
              <w:t xml:space="preserve"> and the project would be categorized as either Substantial Risk or High Risk</w:t>
            </w:r>
          </w:p>
        </w:tc>
        <w:tc>
          <w:tcPr>
            <w:tcW w:w="900" w:type="dxa"/>
            <w:tcBorders>
              <w:bottom w:val="single" w:sz="4" w:space="0" w:color="auto"/>
            </w:tcBorders>
            <w:shd w:val="clear" w:color="auto" w:fill="auto"/>
          </w:tcPr>
          <w:p w14:paraId="0CC82E1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33519E35" w14:textId="77777777" w:rsidTr="00514C1B">
        <w:tc>
          <w:tcPr>
            <w:tcW w:w="8635" w:type="dxa"/>
            <w:tcBorders>
              <w:bottom w:val="single" w:sz="4" w:space="0" w:color="auto"/>
            </w:tcBorders>
            <w:shd w:val="clear" w:color="auto" w:fill="auto"/>
          </w:tcPr>
          <w:p w14:paraId="72ABA821"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6.4</w:t>
            </w:r>
            <w:r w:rsidRPr="001919FB">
              <w:rPr>
                <w:rFonts w:asciiTheme="minorHAnsi" w:hAnsiTheme="minorHAnsi"/>
                <w:sz w:val="20"/>
              </w:rPr>
              <w:tab/>
              <w:t xml:space="preserve">the absence of culturally appropriate consultations carried out with the objective of achieving FPIC on matters that may affect the rights and interests, lands, resources, </w:t>
            </w:r>
            <w:proofErr w:type="gramStart"/>
            <w:r w:rsidRPr="001919FB">
              <w:rPr>
                <w:rFonts w:asciiTheme="minorHAnsi" w:hAnsiTheme="minorHAnsi"/>
                <w:sz w:val="20"/>
              </w:rPr>
              <w:t>territories</w:t>
            </w:r>
            <w:proofErr w:type="gramEnd"/>
            <w:r w:rsidRPr="001919FB">
              <w:rPr>
                <w:rFonts w:asciiTheme="minorHAnsi" w:hAnsiTheme="minorHAnsi"/>
                <w:sz w:val="20"/>
              </w:rPr>
              <w:t xml:space="preserve"> and traditional livelihoods of the indigenous peoples concerned?</w:t>
            </w:r>
          </w:p>
        </w:tc>
        <w:tc>
          <w:tcPr>
            <w:tcW w:w="900" w:type="dxa"/>
            <w:tcBorders>
              <w:bottom w:val="single" w:sz="4" w:space="0" w:color="auto"/>
            </w:tcBorders>
            <w:shd w:val="clear" w:color="auto" w:fill="auto"/>
          </w:tcPr>
          <w:p w14:paraId="3E5DE61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4422103" w14:textId="77777777" w:rsidTr="00514C1B">
        <w:tc>
          <w:tcPr>
            <w:tcW w:w="8635" w:type="dxa"/>
            <w:tcBorders>
              <w:bottom w:val="single" w:sz="4" w:space="0" w:color="auto"/>
            </w:tcBorders>
            <w:shd w:val="clear" w:color="auto" w:fill="auto"/>
          </w:tcPr>
          <w:p w14:paraId="5D2F2F8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6.5</w:t>
            </w:r>
            <w:r w:rsidRPr="001919FB">
              <w:rPr>
                <w:rFonts w:asciiTheme="minorHAnsi" w:hAnsiTheme="minorHAnsi"/>
                <w:sz w:val="20"/>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763EDA1A"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26169059" w14:textId="77777777" w:rsidTr="00514C1B">
        <w:tc>
          <w:tcPr>
            <w:tcW w:w="8635" w:type="dxa"/>
            <w:tcBorders>
              <w:bottom w:val="single" w:sz="4" w:space="0" w:color="auto"/>
            </w:tcBorders>
            <w:shd w:val="clear" w:color="auto" w:fill="auto"/>
          </w:tcPr>
          <w:p w14:paraId="57F95CC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6.6</w:t>
            </w:r>
            <w:r w:rsidRPr="001919FB">
              <w:rPr>
                <w:rFonts w:asciiTheme="minorHAnsi" w:hAnsiTheme="minorHAnsi"/>
                <w:sz w:val="20"/>
              </w:rPr>
              <w:tab/>
              <w:t xml:space="preserve">forced eviction or the whole or partial physical or economic displacement of indigenous peoples, including through access restrictions to lands, territories, and resources? </w:t>
            </w:r>
          </w:p>
          <w:p w14:paraId="146A608C" w14:textId="77777777" w:rsidR="00842FB0" w:rsidRPr="001919FB" w:rsidRDefault="00842FB0" w:rsidP="00514C1B">
            <w:pPr>
              <w:tabs>
                <w:tab w:val="left" w:pos="585"/>
              </w:tabs>
              <w:spacing w:before="60" w:after="60"/>
              <w:ind w:left="567" w:hanging="27"/>
              <w:rPr>
                <w:rFonts w:asciiTheme="minorHAnsi" w:hAnsiTheme="minorHAnsi"/>
                <w:i/>
                <w:sz w:val="20"/>
              </w:rPr>
            </w:pPr>
            <w:r w:rsidRPr="001919FB">
              <w:rPr>
                <w:rFonts w:asciiTheme="minorHAnsi" w:hAnsiTheme="minorHAnsi"/>
                <w:i/>
                <w:sz w:val="20"/>
              </w:rPr>
              <w:t>Consider, and where appropriate ensure, consistency with the answers under Standard 5 above</w:t>
            </w:r>
          </w:p>
        </w:tc>
        <w:tc>
          <w:tcPr>
            <w:tcW w:w="900" w:type="dxa"/>
            <w:tcBorders>
              <w:bottom w:val="single" w:sz="4" w:space="0" w:color="auto"/>
            </w:tcBorders>
            <w:shd w:val="clear" w:color="auto" w:fill="auto"/>
          </w:tcPr>
          <w:p w14:paraId="50068B3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084FC76A" w14:textId="77777777" w:rsidTr="00514C1B">
        <w:tc>
          <w:tcPr>
            <w:tcW w:w="8635" w:type="dxa"/>
            <w:tcBorders>
              <w:bottom w:val="single" w:sz="4" w:space="0" w:color="auto"/>
            </w:tcBorders>
            <w:shd w:val="clear" w:color="auto" w:fill="auto"/>
          </w:tcPr>
          <w:p w14:paraId="4AAC6CFD"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6.7</w:t>
            </w:r>
            <w:r w:rsidRPr="001919FB">
              <w:rPr>
                <w:rFonts w:asciiTheme="minorHAnsi" w:hAnsiTheme="minorHAnsi"/>
                <w:sz w:val="20"/>
              </w:rPr>
              <w:tab/>
              <w:t>adverse impacts on the development priorities of indigenous peoples as defined by them?</w:t>
            </w:r>
          </w:p>
        </w:tc>
        <w:tc>
          <w:tcPr>
            <w:tcW w:w="900" w:type="dxa"/>
            <w:tcBorders>
              <w:bottom w:val="single" w:sz="4" w:space="0" w:color="auto"/>
            </w:tcBorders>
            <w:shd w:val="clear" w:color="auto" w:fill="auto"/>
          </w:tcPr>
          <w:p w14:paraId="53DE0AC3"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10D405C5" w14:textId="77777777" w:rsidTr="00514C1B">
        <w:tc>
          <w:tcPr>
            <w:tcW w:w="8635" w:type="dxa"/>
            <w:tcBorders>
              <w:bottom w:val="single" w:sz="4" w:space="0" w:color="auto"/>
            </w:tcBorders>
            <w:shd w:val="clear" w:color="auto" w:fill="auto"/>
          </w:tcPr>
          <w:p w14:paraId="77A1E88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6.8</w:t>
            </w:r>
            <w:r w:rsidRPr="001919FB">
              <w:rPr>
                <w:rFonts w:asciiTheme="minorHAnsi" w:hAnsiTheme="minorHAnsi"/>
                <w:sz w:val="20"/>
              </w:rPr>
              <w:tab/>
              <w:t>risks to the physical and cultural survival of indigenous peoples?</w:t>
            </w:r>
          </w:p>
        </w:tc>
        <w:tc>
          <w:tcPr>
            <w:tcW w:w="900" w:type="dxa"/>
            <w:tcBorders>
              <w:bottom w:val="single" w:sz="4" w:space="0" w:color="auto"/>
            </w:tcBorders>
            <w:shd w:val="clear" w:color="auto" w:fill="auto"/>
          </w:tcPr>
          <w:p w14:paraId="19634829"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2A2B67D3" w14:textId="77777777" w:rsidTr="00514C1B">
        <w:tc>
          <w:tcPr>
            <w:tcW w:w="8635" w:type="dxa"/>
            <w:tcBorders>
              <w:bottom w:val="single" w:sz="4" w:space="0" w:color="auto"/>
            </w:tcBorders>
            <w:shd w:val="clear" w:color="auto" w:fill="auto"/>
          </w:tcPr>
          <w:p w14:paraId="30EE04E0"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sz w:val="20"/>
              </w:rPr>
              <w:t>6.9</w:t>
            </w:r>
            <w:r w:rsidRPr="001919FB">
              <w:rPr>
                <w:rFonts w:asciiTheme="minorHAnsi" w:hAnsiTheme="minorHAnsi"/>
                <w:sz w:val="20"/>
              </w:rPr>
              <w:tab/>
              <w:t>impacts on the Cultural Heritage of indigenous peoples, including through the commercialization or use of their traditional knowledge and practices?</w:t>
            </w:r>
            <w:r w:rsidRPr="001919FB">
              <w:rPr>
                <w:rFonts w:asciiTheme="minorHAnsi" w:hAnsiTheme="minorHAnsi"/>
                <w:i/>
                <w:sz w:val="20"/>
              </w:rPr>
              <w:t xml:space="preserve"> </w:t>
            </w:r>
          </w:p>
          <w:p w14:paraId="363DC298" w14:textId="77777777" w:rsidR="00842FB0" w:rsidRPr="001919FB" w:rsidRDefault="00842FB0" w:rsidP="00514C1B">
            <w:pPr>
              <w:tabs>
                <w:tab w:val="left" w:pos="585"/>
              </w:tabs>
              <w:spacing w:before="60" w:after="60"/>
              <w:ind w:left="567" w:hanging="27"/>
              <w:rPr>
                <w:rFonts w:asciiTheme="minorHAnsi" w:hAnsiTheme="minorHAnsi"/>
                <w:sz w:val="20"/>
              </w:rPr>
            </w:pPr>
            <w:r w:rsidRPr="001919FB">
              <w:rPr>
                <w:rFonts w:asciiTheme="minorHAnsi" w:hAnsiTheme="minorHAnsi"/>
                <w:i/>
                <w:sz w:val="20"/>
              </w:rPr>
              <w:t>Consider, and where appropriate ensure, consistency with the answers under Standard 4 above.</w:t>
            </w:r>
          </w:p>
        </w:tc>
        <w:tc>
          <w:tcPr>
            <w:tcW w:w="900" w:type="dxa"/>
            <w:tcBorders>
              <w:bottom w:val="single" w:sz="4" w:space="0" w:color="auto"/>
            </w:tcBorders>
            <w:shd w:val="clear" w:color="auto" w:fill="auto"/>
          </w:tcPr>
          <w:p w14:paraId="7A5F040D"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18A0928E" w14:textId="77777777" w:rsidTr="00514C1B">
        <w:trPr>
          <w:trHeight w:val="576"/>
        </w:trPr>
        <w:tc>
          <w:tcPr>
            <w:tcW w:w="8635" w:type="dxa"/>
            <w:tcBorders>
              <w:bottom w:val="single" w:sz="4" w:space="0" w:color="auto"/>
            </w:tcBorders>
            <w:shd w:val="clear" w:color="auto" w:fill="D9E2F3"/>
            <w:vAlign w:val="center"/>
          </w:tcPr>
          <w:p w14:paraId="5E3AE24A"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 xml:space="preserve">Standard 7: Labour and Working Conditions </w:t>
            </w:r>
          </w:p>
        </w:tc>
        <w:tc>
          <w:tcPr>
            <w:tcW w:w="900" w:type="dxa"/>
            <w:tcBorders>
              <w:bottom w:val="single" w:sz="4" w:space="0" w:color="auto"/>
            </w:tcBorders>
            <w:shd w:val="clear" w:color="auto" w:fill="D9E2F3"/>
          </w:tcPr>
          <w:p w14:paraId="14082C84"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7030EA26" w14:textId="77777777" w:rsidTr="00514C1B">
        <w:tc>
          <w:tcPr>
            <w:tcW w:w="8635" w:type="dxa"/>
            <w:tcBorders>
              <w:bottom w:val="single" w:sz="4" w:space="0" w:color="auto"/>
            </w:tcBorders>
            <w:shd w:val="clear" w:color="auto" w:fill="auto"/>
          </w:tcPr>
          <w:p w14:paraId="632319D1"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i/>
                <w:sz w:val="20"/>
              </w:rPr>
              <w:t>Would the project potentially involve or lead to: (</w:t>
            </w:r>
            <w:proofErr w:type="gramStart"/>
            <w:r w:rsidRPr="001919FB">
              <w:rPr>
                <w:rFonts w:asciiTheme="minorHAnsi" w:hAnsiTheme="minorHAnsi"/>
                <w:i/>
                <w:sz w:val="20"/>
              </w:rPr>
              <w:t>note:</w:t>
            </w:r>
            <w:proofErr w:type="gramEnd"/>
            <w:r w:rsidRPr="001919FB">
              <w:rPr>
                <w:rFonts w:asciiTheme="minorHAnsi" w:hAnsiTheme="minorHAnsi"/>
                <w:i/>
                <w:sz w:val="20"/>
              </w:rPr>
              <w:t xml:space="preserve"> applies to project and contractor workers)</w:t>
            </w:r>
          </w:p>
        </w:tc>
        <w:tc>
          <w:tcPr>
            <w:tcW w:w="900" w:type="dxa"/>
            <w:tcBorders>
              <w:bottom w:val="single" w:sz="4" w:space="0" w:color="auto"/>
            </w:tcBorders>
            <w:shd w:val="clear" w:color="auto" w:fill="auto"/>
          </w:tcPr>
          <w:p w14:paraId="54A244A9" w14:textId="77777777" w:rsidR="00842FB0" w:rsidRPr="001919FB" w:rsidRDefault="00842FB0" w:rsidP="00514C1B">
            <w:pPr>
              <w:tabs>
                <w:tab w:val="left" w:pos="585"/>
              </w:tabs>
              <w:spacing w:before="60" w:after="60"/>
              <w:ind w:left="567" w:hanging="567"/>
              <w:rPr>
                <w:rFonts w:asciiTheme="minorHAnsi" w:hAnsiTheme="minorHAnsi"/>
                <w:sz w:val="20"/>
              </w:rPr>
            </w:pPr>
          </w:p>
        </w:tc>
      </w:tr>
      <w:tr w:rsidR="00842FB0" w:rsidRPr="003F1307" w14:paraId="3408A9C6" w14:textId="77777777" w:rsidTr="00514C1B">
        <w:tc>
          <w:tcPr>
            <w:tcW w:w="8635" w:type="dxa"/>
            <w:tcBorders>
              <w:bottom w:val="single" w:sz="4" w:space="0" w:color="auto"/>
            </w:tcBorders>
            <w:shd w:val="clear" w:color="auto" w:fill="auto"/>
          </w:tcPr>
          <w:p w14:paraId="1F939D15"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7.1</w:t>
            </w:r>
            <w:r w:rsidRPr="001919FB">
              <w:rPr>
                <w:rFonts w:asciiTheme="minorHAnsi" w:hAnsiTheme="minorHAnsi"/>
                <w:sz w:val="20"/>
              </w:rPr>
              <w:tab/>
              <w:t>working conditions that do not meet national labour laws and international commitments?</w:t>
            </w:r>
          </w:p>
        </w:tc>
        <w:tc>
          <w:tcPr>
            <w:tcW w:w="900" w:type="dxa"/>
            <w:tcBorders>
              <w:bottom w:val="single" w:sz="4" w:space="0" w:color="auto"/>
            </w:tcBorders>
            <w:shd w:val="clear" w:color="auto" w:fill="auto"/>
          </w:tcPr>
          <w:p w14:paraId="7CFDEA0B"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90BF0DA" w14:textId="77777777" w:rsidTr="00514C1B">
        <w:tc>
          <w:tcPr>
            <w:tcW w:w="8635" w:type="dxa"/>
            <w:tcBorders>
              <w:bottom w:val="single" w:sz="4" w:space="0" w:color="auto"/>
            </w:tcBorders>
            <w:shd w:val="clear" w:color="auto" w:fill="auto"/>
          </w:tcPr>
          <w:p w14:paraId="4B65DB7C"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7.2</w:t>
            </w:r>
            <w:r w:rsidRPr="001919FB">
              <w:rPr>
                <w:rFonts w:asciiTheme="minorHAnsi" w:hAnsiTheme="minorHAnsi"/>
                <w:sz w:val="20"/>
              </w:rPr>
              <w:tab/>
              <w:t>working conditions that may deny freedom of association and collective bargaining?</w:t>
            </w:r>
          </w:p>
        </w:tc>
        <w:tc>
          <w:tcPr>
            <w:tcW w:w="900" w:type="dxa"/>
            <w:tcBorders>
              <w:bottom w:val="single" w:sz="4" w:space="0" w:color="auto"/>
            </w:tcBorders>
            <w:shd w:val="clear" w:color="auto" w:fill="auto"/>
          </w:tcPr>
          <w:p w14:paraId="1DA1F3A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887A878" w14:textId="77777777" w:rsidTr="00514C1B">
        <w:tc>
          <w:tcPr>
            <w:tcW w:w="8635" w:type="dxa"/>
            <w:tcBorders>
              <w:bottom w:val="single" w:sz="4" w:space="0" w:color="auto"/>
            </w:tcBorders>
            <w:shd w:val="clear" w:color="auto" w:fill="auto"/>
          </w:tcPr>
          <w:p w14:paraId="0A23D016"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7.3</w:t>
            </w:r>
            <w:r w:rsidRPr="001919FB">
              <w:rPr>
                <w:rFonts w:asciiTheme="minorHAnsi" w:hAnsiTheme="minorHAnsi"/>
                <w:sz w:val="20"/>
              </w:rPr>
              <w:tab/>
              <w:t>use of child labour?</w:t>
            </w:r>
          </w:p>
        </w:tc>
        <w:tc>
          <w:tcPr>
            <w:tcW w:w="900" w:type="dxa"/>
            <w:tcBorders>
              <w:bottom w:val="single" w:sz="4" w:space="0" w:color="auto"/>
            </w:tcBorders>
            <w:shd w:val="clear" w:color="auto" w:fill="auto"/>
          </w:tcPr>
          <w:p w14:paraId="1AF29D42"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66AF838F" w14:textId="77777777" w:rsidTr="00514C1B">
        <w:tc>
          <w:tcPr>
            <w:tcW w:w="8635" w:type="dxa"/>
            <w:tcBorders>
              <w:bottom w:val="single" w:sz="4" w:space="0" w:color="auto"/>
            </w:tcBorders>
            <w:shd w:val="clear" w:color="auto" w:fill="auto"/>
          </w:tcPr>
          <w:p w14:paraId="3756E5FA"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7.4</w:t>
            </w:r>
            <w:r w:rsidRPr="001919FB">
              <w:rPr>
                <w:rFonts w:asciiTheme="minorHAnsi" w:hAnsiTheme="minorHAnsi"/>
                <w:sz w:val="20"/>
              </w:rPr>
              <w:tab/>
              <w:t>use of forced labour?</w:t>
            </w:r>
          </w:p>
        </w:tc>
        <w:tc>
          <w:tcPr>
            <w:tcW w:w="900" w:type="dxa"/>
            <w:tcBorders>
              <w:bottom w:val="single" w:sz="4" w:space="0" w:color="auto"/>
            </w:tcBorders>
            <w:shd w:val="clear" w:color="auto" w:fill="auto"/>
          </w:tcPr>
          <w:p w14:paraId="1BC16E41"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5160442D" w14:textId="77777777" w:rsidTr="00514C1B">
        <w:tc>
          <w:tcPr>
            <w:tcW w:w="8635" w:type="dxa"/>
            <w:tcBorders>
              <w:bottom w:val="single" w:sz="4" w:space="0" w:color="auto"/>
            </w:tcBorders>
            <w:shd w:val="clear" w:color="auto" w:fill="auto"/>
          </w:tcPr>
          <w:p w14:paraId="7656FDE1"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7.5</w:t>
            </w:r>
            <w:r w:rsidRPr="001919FB">
              <w:rPr>
                <w:rFonts w:asciiTheme="minorHAnsi" w:hAnsiTheme="minorHAnsi"/>
                <w:sz w:val="20"/>
              </w:rPr>
              <w:tab/>
              <w:t>discriminatory working conditions and/or lack of equal opportunity?</w:t>
            </w:r>
          </w:p>
        </w:tc>
        <w:tc>
          <w:tcPr>
            <w:tcW w:w="900" w:type="dxa"/>
            <w:tcBorders>
              <w:bottom w:val="single" w:sz="4" w:space="0" w:color="auto"/>
            </w:tcBorders>
            <w:shd w:val="clear" w:color="auto" w:fill="auto"/>
          </w:tcPr>
          <w:p w14:paraId="0256A763"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No</w:t>
            </w:r>
          </w:p>
        </w:tc>
      </w:tr>
      <w:tr w:rsidR="00842FB0" w:rsidRPr="003F1307" w14:paraId="5335CCD6" w14:textId="77777777" w:rsidTr="00514C1B">
        <w:tc>
          <w:tcPr>
            <w:tcW w:w="8635" w:type="dxa"/>
            <w:tcBorders>
              <w:bottom w:val="single" w:sz="4" w:space="0" w:color="auto"/>
            </w:tcBorders>
            <w:shd w:val="clear" w:color="auto" w:fill="auto"/>
          </w:tcPr>
          <w:p w14:paraId="75244990"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7.6</w:t>
            </w:r>
            <w:r w:rsidRPr="001919FB">
              <w:rPr>
                <w:rFonts w:asciiTheme="minorHAnsi" w:hAnsiTheme="minorHAnsi"/>
                <w:sz w:val="20"/>
              </w:rPr>
              <w:tab/>
              <w:t xml:space="preserve">occupational health and safety risks due to physical, chemical, biological and psychosocial hazards (including violence and harassment) throughout the project </w:t>
            </w:r>
            <w:proofErr w:type="gramStart"/>
            <w:r w:rsidRPr="001919FB">
              <w:rPr>
                <w:rFonts w:asciiTheme="minorHAnsi" w:hAnsiTheme="minorHAnsi"/>
                <w:sz w:val="20"/>
              </w:rPr>
              <w:t>life-cycle</w:t>
            </w:r>
            <w:proofErr w:type="gramEnd"/>
            <w:r w:rsidRPr="001919FB">
              <w:rPr>
                <w:rFonts w:asciiTheme="minorHAnsi" w:hAnsiTheme="minorHAnsi"/>
                <w:sz w:val="20"/>
              </w:rPr>
              <w:t>?</w:t>
            </w:r>
          </w:p>
        </w:tc>
        <w:tc>
          <w:tcPr>
            <w:tcW w:w="900" w:type="dxa"/>
            <w:tcBorders>
              <w:bottom w:val="single" w:sz="4" w:space="0" w:color="auto"/>
            </w:tcBorders>
            <w:shd w:val="clear" w:color="auto" w:fill="auto"/>
          </w:tcPr>
          <w:p w14:paraId="0C271AA4"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b/>
                <w:sz w:val="20"/>
              </w:rPr>
              <w:t>Yes</w:t>
            </w:r>
          </w:p>
        </w:tc>
      </w:tr>
      <w:tr w:rsidR="00842FB0" w:rsidRPr="003F1307" w14:paraId="04097E68" w14:textId="77777777" w:rsidTr="00514C1B">
        <w:trPr>
          <w:trHeight w:val="602"/>
        </w:trPr>
        <w:tc>
          <w:tcPr>
            <w:tcW w:w="8635" w:type="dxa"/>
            <w:tcBorders>
              <w:bottom w:val="single" w:sz="4" w:space="0" w:color="auto"/>
            </w:tcBorders>
            <w:shd w:val="clear" w:color="auto" w:fill="DBE5F1"/>
            <w:vAlign w:val="center"/>
          </w:tcPr>
          <w:p w14:paraId="51FFFD9D" w14:textId="77777777" w:rsidR="00842FB0" w:rsidRPr="001919FB" w:rsidRDefault="00842FB0" w:rsidP="00514C1B">
            <w:pPr>
              <w:tabs>
                <w:tab w:val="left" w:pos="570"/>
              </w:tabs>
              <w:spacing w:before="120"/>
              <w:rPr>
                <w:rFonts w:asciiTheme="minorHAnsi" w:hAnsiTheme="minorHAnsi"/>
                <w:b/>
                <w:sz w:val="20"/>
              </w:rPr>
            </w:pPr>
            <w:r w:rsidRPr="001919FB">
              <w:rPr>
                <w:rFonts w:asciiTheme="minorHAnsi" w:hAnsiTheme="minorHAnsi"/>
                <w:b/>
                <w:sz w:val="20"/>
              </w:rPr>
              <w:t>Standard 8: Pollution Prevention and Resource Efficiency</w:t>
            </w:r>
          </w:p>
        </w:tc>
        <w:tc>
          <w:tcPr>
            <w:tcW w:w="900" w:type="dxa"/>
            <w:tcBorders>
              <w:bottom w:val="single" w:sz="4" w:space="0" w:color="auto"/>
            </w:tcBorders>
            <w:shd w:val="clear" w:color="auto" w:fill="DBE5F1"/>
            <w:vAlign w:val="center"/>
          </w:tcPr>
          <w:p w14:paraId="64B16200" w14:textId="77777777" w:rsidR="00842FB0" w:rsidRPr="001919FB" w:rsidRDefault="00842FB0" w:rsidP="00514C1B">
            <w:pPr>
              <w:rPr>
                <w:rFonts w:asciiTheme="minorHAnsi" w:hAnsiTheme="minorHAnsi"/>
                <w:b/>
                <w:i/>
                <w:sz w:val="20"/>
              </w:rPr>
            </w:pPr>
          </w:p>
        </w:tc>
      </w:tr>
      <w:tr w:rsidR="00842FB0" w:rsidRPr="003F1307" w14:paraId="2C19A38A" w14:textId="77777777" w:rsidTr="00514C1B">
        <w:tc>
          <w:tcPr>
            <w:tcW w:w="8635" w:type="dxa"/>
            <w:shd w:val="clear" w:color="auto" w:fill="auto"/>
          </w:tcPr>
          <w:p w14:paraId="7B431E8A" w14:textId="77777777" w:rsidR="00842FB0" w:rsidRPr="001919FB" w:rsidRDefault="00842FB0" w:rsidP="00514C1B">
            <w:pPr>
              <w:tabs>
                <w:tab w:val="left" w:pos="585"/>
              </w:tabs>
              <w:spacing w:before="60" w:after="60"/>
              <w:ind w:left="567" w:hanging="567"/>
              <w:rPr>
                <w:rFonts w:asciiTheme="minorHAnsi" w:hAnsiTheme="minorHAnsi"/>
                <w:i/>
                <w:sz w:val="20"/>
              </w:rPr>
            </w:pPr>
            <w:r w:rsidRPr="001919FB">
              <w:rPr>
                <w:rFonts w:asciiTheme="minorHAnsi" w:hAnsiTheme="minorHAnsi"/>
                <w:i/>
                <w:sz w:val="20"/>
              </w:rPr>
              <w:t xml:space="preserve">Would the project potentially involve or lead </w:t>
            </w:r>
            <w:proofErr w:type="gramStart"/>
            <w:r w:rsidRPr="001919FB">
              <w:rPr>
                <w:rFonts w:asciiTheme="minorHAnsi" w:hAnsiTheme="minorHAnsi"/>
                <w:i/>
                <w:sz w:val="20"/>
              </w:rPr>
              <w:t>to:</w:t>
            </w:r>
            <w:proofErr w:type="gramEnd"/>
          </w:p>
        </w:tc>
        <w:tc>
          <w:tcPr>
            <w:tcW w:w="900" w:type="dxa"/>
            <w:shd w:val="clear" w:color="auto" w:fill="auto"/>
          </w:tcPr>
          <w:p w14:paraId="58F78E44" w14:textId="77777777" w:rsidR="00842FB0" w:rsidRPr="001919FB" w:rsidRDefault="00842FB0" w:rsidP="00514C1B">
            <w:pPr>
              <w:rPr>
                <w:rFonts w:asciiTheme="minorHAnsi" w:hAnsiTheme="minorHAnsi"/>
                <w:i/>
                <w:sz w:val="20"/>
              </w:rPr>
            </w:pPr>
          </w:p>
        </w:tc>
      </w:tr>
      <w:tr w:rsidR="00842FB0" w:rsidRPr="003F1307" w14:paraId="12977E81" w14:textId="77777777" w:rsidTr="00514C1B">
        <w:tc>
          <w:tcPr>
            <w:tcW w:w="8635" w:type="dxa"/>
            <w:shd w:val="clear" w:color="auto" w:fill="auto"/>
          </w:tcPr>
          <w:p w14:paraId="6EA3C0FE"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lastRenderedPageBreak/>
              <w:t>8.1</w:t>
            </w:r>
            <w:r w:rsidRPr="001919FB">
              <w:rPr>
                <w:rFonts w:asciiTheme="minorHAnsi" w:hAnsiTheme="minorHAnsi"/>
                <w:sz w:val="20"/>
              </w:rPr>
              <w:tab/>
              <w:t xml:space="preserve">the release of pollutants to the environment due to routine or non-routine circumstances with the potential for adverse local, regional, and/or </w:t>
            </w:r>
            <w:hyperlink w:anchor="TransboundaryImpactsGlossary" w:history="1">
              <w:r w:rsidRPr="001919FB">
                <w:rPr>
                  <w:rFonts w:asciiTheme="minorHAnsi" w:hAnsiTheme="minorHAnsi"/>
                  <w:sz w:val="20"/>
                </w:rPr>
                <w:t>transboundary impacts</w:t>
              </w:r>
            </w:hyperlink>
            <w:r w:rsidRPr="001919FB">
              <w:rPr>
                <w:rFonts w:asciiTheme="minorHAnsi" w:hAnsiTheme="minorHAnsi"/>
                <w:sz w:val="20"/>
              </w:rPr>
              <w:t xml:space="preserve">? </w:t>
            </w:r>
          </w:p>
        </w:tc>
        <w:tc>
          <w:tcPr>
            <w:tcW w:w="900" w:type="dxa"/>
            <w:shd w:val="clear" w:color="auto" w:fill="auto"/>
          </w:tcPr>
          <w:p w14:paraId="1B2FC4A4" w14:textId="77777777" w:rsidR="00842FB0" w:rsidRPr="001919FB" w:rsidRDefault="00842FB0" w:rsidP="00514C1B">
            <w:pPr>
              <w:rPr>
                <w:rFonts w:asciiTheme="minorHAnsi" w:hAnsiTheme="minorHAnsi"/>
                <w:b/>
                <w:sz w:val="20"/>
              </w:rPr>
            </w:pPr>
            <w:r w:rsidRPr="001919FB">
              <w:rPr>
                <w:rFonts w:asciiTheme="minorHAnsi" w:hAnsiTheme="minorHAnsi"/>
                <w:b/>
                <w:sz w:val="20"/>
              </w:rPr>
              <w:t>No</w:t>
            </w:r>
          </w:p>
        </w:tc>
      </w:tr>
      <w:tr w:rsidR="00842FB0" w:rsidRPr="003F1307" w14:paraId="3785FC34" w14:textId="77777777" w:rsidTr="00514C1B">
        <w:tc>
          <w:tcPr>
            <w:tcW w:w="8635" w:type="dxa"/>
            <w:tcBorders>
              <w:bottom w:val="single" w:sz="4" w:space="0" w:color="auto"/>
            </w:tcBorders>
            <w:shd w:val="clear" w:color="auto" w:fill="auto"/>
          </w:tcPr>
          <w:p w14:paraId="58DCD3C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8.2</w:t>
            </w:r>
            <w:r w:rsidRPr="001919FB">
              <w:rPr>
                <w:rFonts w:asciiTheme="minorHAnsi" w:hAnsiTheme="minorHAnsi"/>
                <w:sz w:val="20"/>
              </w:rPr>
              <w:tab/>
              <w:t>the generation of waste (both hazardous and non-hazardous)?</w:t>
            </w:r>
          </w:p>
        </w:tc>
        <w:tc>
          <w:tcPr>
            <w:tcW w:w="900" w:type="dxa"/>
            <w:tcBorders>
              <w:bottom w:val="single" w:sz="4" w:space="0" w:color="auto"/>
            </w:tcBorders>
            <w:shd w:val="clear" w:color="auto" w:fill="auto"/>
          </w:tcPr>
          <w:p w14:paraId="2AB687D7" w14:textId="77777777" w:rsidR="00842FB0" w:rsidRPr="001919FB" w:rsidRDefault="00842FB0" w:rsidP="00514C1B">
            <w:pPr>
              <w:rPr>
                <w:rFonts w:asciiTheme="minorHAnsi" w:hAnsiTheme="minorHAnsi"/>
                <w:sz w:val="20"/>
              </w:rPr>
            </w:pPr>
            <w:r w:rsidRPr="001919FB">
              <w:rPr>
                <w:rFonts w:asciiTheme="minorHAnsi" w:hAnsiTheme="minorHAnsi"/>
                <w:b/>
                <w:sz w:val="20"/>
              </w:rPr>
              <w:t>No</w:t>
            </w:r>
          </w:p>
        </w:tc>
      </w:tr>
      <w:tr w:rsidR="00842FB0" w:rsidRPr="003F1307" w14:paraId="4499F3B8" w14:textId="77777777" w:rsidTr="00514C1B">
        <w:trPr>
          <w:trHeight w:val="402"/>
        </w:trPr>
        <w:tc>
          <w:tcPr>
            <w:tcW w:w="8635" w:type="dxa"/>
            <w:tcBorders>
              <w:bottom w:val="single" w:sz="4" w:space="0" w:color="auto"/>
            </w:tcBorders>
            <w:shd w:val="clear" w:color="auto" w:fill="auto"/>
          </w:tcPr>
          <w:p w14:paraId="2A291A1A"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8.3</w:t>
            </w:r>
            <w:r w:rsidRPr="001919FB">
              <w:rPr>
                <w:rFonts w:asciiTheme="minorHAnsi" w:hAnsiTheme="minorHAnsi"/>
                <w:sz w:val="20"/>
              </w:rPr>
              <w:tab/>
              <w:t xml:space="preserve">the manufacture, trade, release, and/or use of hazardous materials and/or chemicals? </w:t>
            </w:r>
          </w:p>
        </w:tc>
        <w:tc>
          <w:tcPr>
            <w:tcW w:w="900" w:type="dxa"/>
            <w:tcBorders>
              <w:bottom w:val="single" w:sz="4" w:space="0" w:color="auto"/>
            </w:tcBorders>
            <w:shd w:val="clear" w:color="auto" w:fill="auto"/>
          </w:tcPr>
          <w:p w14:paraId="05DB2EAA" w14:textId="77777777" w:rsidR="00842FB0" w:rsidRPr="001919FB" w:rsidRDefault="00842FB0" w:rsidP="00514C1B">
            <w:pPr>
              <w:rPr>
                <w:rFonts w:asciiTheme="minorHAnsi" w:hAnsiTheme="minorHAnsi"/>
                <w:b/>
                <w:sz w:val="20"/>
              </w:rPr>
            </w:pPr>
            <w:r w:rsidRPr="001919FB">
              <w:rPr>
                <w:rFonts w:asciiTheme="minorHAnsi" w:hAnsiTheme="minorHAnsi"/>
                <w:b/>
                <w:sz w:val="20"/>
              </w:rPr>
              <w:t>No</w:t>
            </w:r>
          </w:p>
        </w:tc>
      </w:tr>
      <w:tr w:rsidR="00842FB0" w:rsidRPr="003F1307" w14:paraId="641D0BDC" w14:textId="77777777" w:rsidTr="00514C1B">
        <w:trPr>
          <w:trHeight w:val="402"/>
        </w:trPr>
        <w:tc>
          <w:tcPr>
            <w:tcW w:w="8635" w:type="dxa"/>
            <w:tcBorders>
              <w:bottom w:val="single" w:sz="4" w:space="0" w:color="auto"/>
            </w:tcBorders>
            <w:shd w:val="clear" w:color="auto" w:fill="auto"/>
          </w:tcPr>
          <w:p w14:paraId="6127AA04"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8.4</w:t>
            </w:r>
            <w:r w:rsidRPr="001919FB">
              <w:rPr>
                <w:rFonts w:asciiTheme="minorHAnsi" w:hAnsiTheme="minorHAnsi"/>
                <w:sz w:val="20"/>
              </w:rPr>
              <w:tab/>
              <w:t>the use of chemicals or materials subject to international bans or phase-outs?</w:t>
            </w:r>
          </w:p>
          <w:p w14:paraId="49B242EE"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i/>
                <w:sz w:val="20"/>
              </w:rPr>
              <w:tab/>
              <w:t xml:space="preserve">For example, DDT, PCBs and other chemicals listed in international conventions such as the </w:t>
            </w:r>
            <w:hyperlink r:id="rId36" w:history="1">
              <w:r w:rsidRPr="001919FB">
                <w:rPr>
                  <w:rStyle w:val="Hyperlink"/>
                  <w:rFonts w:asciiTheme="minorHAnsi" w:hAnsiTheme="minorHAnsi"/>
                  <w:i/>
                  <w:sz w:val="20"/>
                </w:rPr>
                <w:t>Montreal Protocol</w:t>
              </w:r>
            </w:hyperlink>
            <w:r w:rsidRPr="001919FB">
              <w:rPr>
                <w:rFonts w:asciiTheme="minorHAnsi" w:hAnsiTheme="minorHAnsi"/>
                <w:i/>
                <w:sz w:val="20"/>
              </w:rPr>
              <w:t xml:space="preserve">, </w:t>
            </w:r>
            <w:hyperlink r:id="rId37" w:history="1">
              <w:r w:rsidRPr="001919FB">
                <w:rPr>
                  <w:rStyle w:val="Hyperlink"/>
                  <w:rFonts w:asciiTheme="minorHAnsi" w:hAnsiTheme="minorHAnsi"/>
                  <w:i/>
                  <w:sz w:val="20"/>
                </w:rPr>
                <w:t>Minamata Convention</w:t>
              </w:r>
            </w:hyperlink>
            <w:r w:rsidRPr="001919FB">
              <w:rPr>
                <w:rFonts w:asciiTheme="minorHAnsi" w:hAnsiTheme="minorHAnsi"/>
                <w:i/>
                <w:sz w:val="20"/>
              </w:rPr>
              <w:t xml:space="preserve">, </w:t>
            </w:r>
            <w:hyperlink r:id="rId38" w:history="1">
              <w:r w:rsidRPr="001919FB">
                <w:rPr>
                  <w:rStyle w:val="Hyperlink"/>
                  <w:rFonts w:asciiTheme="minorHAnsi" w:hAnsiTheme="minorHAnsi"/>
                  <w:i/>
                  <w:sz w:val="20"/>
                </w:rPr>
                <w:t>Basel Convention</w:t>
              </w:r>
            </w:hyperlink>
            <w:r w:rsidRPr="001919FB">
              <w:rPr>
                <w:rFonts w:asciiTheme="minorHAnsi" w:hAnsiTheme="minorHAnsi"/>
                <w:i/>
                <w:sz w:val="20"/>
              </w:rPr>
              <w:t xml:space="preserve">, </w:t>
            </w:r>
            <w:hyperlink r:id="rId39" w:history="1">
              <w:r w:rsidRPr="001919FB">
                <w:rPr>
                  <w:rStyle w:val="Hyperlink"/>
                  <w:rFonts w:asciiTheme="minorHAnsi" w:hAnsiTheme="minorHAnsi"/>
                  <w:i/>
                  <w:sz w:val="20"/>
                </w:rPr>
                <w:t>Rotterdam Convention</w:t>
              </w:r>
            </w:hyperlink>
            <w:r w:rsidRPr="001919FB">
              <w:rPr>
                <w:rFonts w:asciiTheme="minorHAnsi" w:hAnsiTheme="minorHAnsi"/>
                <w:i/>
                <w:sz w:val="20"/>
              </w:rPr>
              <w:t xml:space="preserve">, </w:t>
            </w:r>
            <w:hyperlink r:id="rId40" w:history="1">
              <w:r w:rsidRPr="001919FB">
                <w:rPr>
                  <w:rStyle w:val="Hyperlink"/>
                  <w:rFonts w:asciiTheme="minorHAnsi" w:hAnsiTheme="minorHAnsi"/>
                  <w:i/>
                  <w:sz w:val="20"/>
                </w:rPr>
                <w:t>Stockholm Convention</w:t>
              </w:r>
            </w:hyperlink>
          </w:p>
        </w:tc>
        <w:tc>
          <w:tcPr>
            <w:tcW w:w="900" w:type="dxa"/>
            <w:tcBorders>
              <w:bottom w:val="single" w:sz="4" w:space="0" w:color="auto"/>
            </w:tcBorders>
            <w:shd w:val="clear" w:color="auto" w:fill="auto"/>
          </w:tcPr>
          <w:p w14:paraId="56BE7861" w14:textId="77777777" w:rsidR="00842FB0" w:rsidRPr="001919FB" w:rsidRDefault="00842FB0" w:rsidP="00514C1B">
            <w:pPr>
              <w:rPr>
                <w:rFonts w:asciiTheme="minorHAnsi" w:hAnsiTheme="minorHAnsi"/>
                <w:b/>
                <w:sz w:val="20"/>
              </w:rPr>
            </w:pPr>
            <w:r w:rsidRPr="001919FB">
              <w:rPr>
                <w:rFonts w:asciiTheme="minorHAnsi" w:hAnsiTheme="minorHAnsi"/>
                <w:b/>
                <w:sz w:val="20"/>
              </w:rPr>
              <w:t>No</w:t>
            </w:r>
          </w:p>
        </w:tc>
      </w:tr>
      <w:tr w:rsidR="00842FB0" w:rsidRPr="003F1307" w14:paraId="3327F069" w14:textId="77777777" w:rsidTr="00514C1B">
        <w:tc>
          <w:tcPr>
            <w:tcW w:w="8635" w:type="dxa"/>
            <w:tcBorders>
              <w:bottom w:val="single" w:sz="4" w:space="0" w:color="auto"/>
            </w:tcBorders>
            <w:shd w:val="clear" w:color="auto" w:fill="auto"/>
          </w:tcPr>
          <w:p w14:paraId="495CE2F8"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 xml:space="preserve">8.5 </w:t>
            </w:r>
            <w:r w:rsidRPr="001919FB">
              <w:rPr>
                <w:rFonts w:asciiTheme="minorHAnsi" w:hAnsiTheme="minorHAnsi"/>
                <w:sz w:val="20"/>
              </w:rPr>
              <w:tab/>
              <w:t>the application of pesticides that may have a negative effect on the environment or human health?</w:t>
            </w:r>
          </w:p>
        </w:tc>
        <w:tc>
          <w:tcPr>
            <w:tcW w:w="900" w:type="dxa"/>
            <w:tcBorders>
              <w:bottom w:val="single" w:sz="4" w:space="0" w:color="auto"/>
            </w:tcBorders>
            <w:shd w:val="clear" w:color="auto" w:fill="auto"/>
          </w:tcPr>
          <w:p w14:paraId="0B7C1B17" w14:textId="77777777" w:rsidR="00842FB0" w:rsidRPr="001919FB" w:rsidRDefault="00842FB0" w:rsidP="00514C1B">
            <w:pPr>
              <w:tabs>
                <w:tab w:val="left" w:pos="585"/>
              </w:tabs>
              <w:spacing w:before="60" w:after="60"/>
              <w:ind w:left="567" w:hanging="567"/>
              <w:rPr>
                <w:rFonts w:asciiTheme="minorHAnsi" w:hAnsiTheme="minorHAnsi"/>
                <w:b/>
                <w:sz w:val="20"/>
              </w:rPr>
            </w:pPr>
            <w:r w:rsidRPr="001919FB">
              <w:rPr>
                <w:rFonts w:asciiTheme="minorHAnsi" w:hAnsiTheme="minorHAnsi"/>
                <w:b/>
                <w:sz w:val="20"/>
              </w:rPr>
              <w:t>No</w:t>
            </w:r>
          </w:p>
        </w:tc>
      </w:tr>
      <w:tr w:rsidR="00842FB0" w:rsidRPr="003F1307" w14:paraId="1233EFCD" w14:textId="77777777" w:rsidTr="00514C1B">
        <w:tc>
          <w:tcPr>
            <w:tcW w:w="8635" w:type="dxa"/>
            <w:tcBorders>
              <w:bottom w:val="single" w:sz="4" w:space="0" w:color="auto"/>
            </w:tcBorders>
            <w:shd w:val="clear" w:color="auto" w:fill="auto"/>
          </w:tcPr>
          <w:p w14:paraId="1E3EC8AF" w14:textId="77777777" w:rsidR="00842FB0" w:rsidRPr="001919FB" w:rsidRDefault="00842FB0" w:rsidP="00514C1B">
            <w:pPr>
              <w:tabs>
                <w:tab w:val="left" w:pos="585"/>
              </w:tabs>
              <w:spacing w:before="60" w:after="60"/>
              <w:ind w:left="567" w:hanging="567"/>
              <w:rPr>
                <w:rFonts w:asciiTheme="minorHAnsi" w:hAnsiTheme="minorHAnsi"/>
                <w:sz w:val="20"/>
              </w:rPr>
            </w:pPr>
            <w:r w:rsidRPr="001919FB">
              <w:rPr>
                <w:rFonts w:asciiTheme="minorHAnsi" w:hAnsiTheme="minorHAnsi"/>
                <w:sz w:val="20"/>
              </w:rPr>
              <w:t>8.6</w:t>
            </w:r>
            <w:r w:rsidRPr="001919FB">
              <w:rPr>
                <w:rFonts w:asciiTheme="minorHAnsi" w:hAnsiTheme="minorHAnsi"/>
                <w:sz w:val="20"/>
              </w:rPr>
              <w:tab/>
              <w:t xml:space="preserve">significant consumption of raw materials, energy, and/or water? </w:t>
            </w:r>
          </w:p>
        </w:tc>
        <w:tc>
          <w:tcPr>
            <w:tcW w:w="900" w:type="dxa"/>
            <w:tcBorders>
              <w:bottom w:val="single" w:sz="4" w:space="0" w:color="auto"/>
            </w:tcBorders>
            <w:shd w:val="clear" w:color="auto" w:fill="auto"/>
          </w:tcPr>
          <w:p w14:paraId="69A5A190" w14:textId="77777777" w:rsidR="00842FB0" w:rsidRPr="001919FB" w:rsidRDefault="00842FB0" w:rsidP="00514C1B">
            <w:pPr>
              <w:tabs>
                <w:tab w:val="left" w:pos="585"/>
              </w:tabs>
              <w:spacing w:before="60" w:after="60"/>
              <w:ind w:left="567" w:hanging="567"/>
              <w:rPr>
                <w:rFonts w:asciiTheme="minorHAnsi" w:hAnsiTheme="minorHAnsi"/>
                <w:b/>
                <w:sz w:val="20"/>
              </w:rPr>
            </w:pPr>
            <w:r w:rsidRPr="001919FB">
              <w:rPr>
                <w:rFonts w:asciiTheme="minorHAnsi" w:hAnsiTheme="minorHAnsi"/>
                <w:b/>
                <w:sz w:val="20"/>
              </w:rPr>
              <w:t>No</w:t>
            </w:r>
          </w:p>
        </w:tc>
      </w:tr>
    </w:tbl>
    <w:p w14:paraId="6D8340D2" w14:textId="77777777" w:rsidR="00842FB0" w:rsidRPr="001919FB" w:rsidRDefault="00842FB0" w:rsidP="00842FB0">
      <w:pPr>
        <w:rPr>
          <w:rFonts w:asciiTheme="minorHAnsi" w:hAnsiTheme="minorHAnsi"/>
          <w:b/>
          <w:sz w:val="20"/>
        </w:rPr>
      </w:pPr>
    </w:p>
    <w:p w14:paraId="5F5A9EB7" w14:textId="77777777" w:rsidR="00842FB0" w:rsidRPr="001919FB" w:rsidRDefault="00842FB0" w:rsidP="00842FB0">
      <w:pPr>
        <w:rPr>
          <w:rFonts w:asciiTheme="minorHAnsi" w:hAnsiTheme="minorHAnsi"/>
          <w:sz w:val="20"/>
        </w:rPr>
      </w:pPr>
    </w:p>
    <w:p w14:paraId="39637BE8" w14:textId="77777777" w:rsidR="00452888" w:rsidRPr="001919FB" w:rsidRDefault="00452888" w:rsidP="00452888">
      <w:pPr>
        <w:ind w:left="720"/>
        <w:rPr>
          <w:rFonts w:asciiTheme="minorHAnsi" w:hAnsiTheme="minorHAnsi"/>
          <w:b/>
          <w:sz w:val="20"/>
        </w:rPr>
      </w:pPr>
    </w:p>
    <w:p w14:paraId="48F76BFC" w14:textId="77777777" w:rsidR="00B40C72" w:rsidRDefault="00B40C72">
      <w:pPr>
        <w:rPr>
          <w:rFonts w:asciiTheme="minorHAnsi" w:hAnsiTheme="minorHAnsi" w:cstheme="minorHAnsi"/>
          <w:b/>
          <w:sz w:val="20"/>
          <w:szCs w:val="20"/>
        </w:rPr>
      </w:pPr>
      <w:r>
        <w:rPr>
          <w:rFonts w:asciiTheme="minorHAnsi" w:hAnsiTheme="minorHAnsi" w:cstheme="minorHAnsi"/>
          <w:b/>
          <w:sz w:val="20"/>
          <w:szCs w:val="20"/>
        </w:rPr>
        <w:br w:type="page"/>
      </w:r>
    </w:p>
    <w:p w14:paraId="43B5E3B5" w14:textId="0B9DF546" w:rsidR="00597EF5" w:rsidRPr="001919FB" w:rsidRDefault="00B40C72" w:rsidP="001919FB">
      <w:pPr>
        <w:rPr>
          <w:rFonts w:asciiTheme="minorHAnsi" w:hAnsiTheme="minorHAnsi"/>
          <w:sz w:val="20"/>
        </w:rPr>
      </w:pPr>
      <w:r>
        <w:rPr>
          <w:rFonts w:asciiTheme="minorHAnsi" w:hAnsiTheme="minorHAnsi" w:cstheme="minorHAnsi"/>
          <w:b/>
          <w:sz w:val="20"/>
          <w:szCs w:val="20"/>
        </w:rPr>
        <w:lastRenderedPageBreak/>
        <w:t xml:space="preserve">Annex III. </w:t>
      </w:r>
      <w:r w:rsidR="00597EF5" w:rsidRPr="001919FB">
        <w:rPr>
          <w:rFonts w:asciiTheme="minorHAnsi" w:hAnsiTheme="minorHAnsi"/>
          <w:b/>
          <w:sz w:val="20"/>
        </w:rPr>
        <w:t>Risk Analysis</w:t>
      </w:r>
    </w:p>
    <w:p w14:paraId="6CA75B01" w14:textId="77777777" w:rsidR="007A7810" w:rsidRPr="001919FB" w:rsidRDefault="007A7810" w:rsidP="007A7810">
      <w:pPr>
        <w:pStyle w:val="ListParagraph"/>
        <w:rPr>
          <w:rFonts w:asciiTheme="minorHAnsi" w:hAnsiTheme="minorHAnsi"/>
          <w:sz w:val="20"/>
        </w:rPr>
      </w:pPr>
    </w:p>
    <w:tbl>
      <w:tblPr>
        <w:tblW w:w="991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084"/>
        <w:gridCol w:w="1211"/>
        <w:gridCol w:w="1122"/>
        <w:gridCol w:w="1854"/>
        <w:gridCol w:w="3212"/>
      </w:tblGrid>
      <w:tr w:rsidR="00846899" w:rsidRPr="003F1307" w14:paraId="24C19873" w14:textId="77777777" w:rsidTr="00D515AC">
        <w:tc>
          <w:tcPr>
            <w:tcW w:w="432" w:type="dxa"/>
            <w:tcBorders>
              <w:top w:val="single" w:sz="4" w:space="0" w:color="auto"/>
              <w:left w:val="single" w:sz="4" w:space="0" w:color="auto"/>
              <w:bottom w:val="single" w:sz="4" w:space="0" w:color="auto"/>
              <w:right w:val="single" w:sz="4" w:space="0" w:color="auto"/>
            </w:tcBorders>
            <w:shd w:val="clear" w:color="auto" w:fill="FFCC00"/>
            <w:hideMark/>
          </w:tcPr>
          <w:p w14:paraId="7C48471F"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w:t>
            </w:r>
          </w:p>
        </w:tc>
        <w:tc>
          <w:tcPr>
            <w:tcW w:w="2084" w:type="dxa"/>
            <w:tcBorders>
              <w:top w:val="single" w:sz="4" w:space="0" w:color="auto"/>
              <w:left w:val="single" w:sz="4" w:space="0" w:color="auto"/>
              <w:bottom w:val="single" w:sz="4" w:space="0" w:color="auto"/>
              <w:right w:val="single" w:sz="4" w:space="0" w:color="auto"/>
            </w:tcBorders>
            <w:shd w:val="clear" w:color="auto" w:fill="FFCC00"/>
            <w:hideMark/>
          </w:tcPr>
          <w:p w14:paraId="7BDD6C31"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Description</w:t>
            </w:r>
          </w:p>
        </w:tc>
        <w:tc>
          <w:tcPr>
            <w:tcW w:w="1211" w:type="dxa"/>
            <w:tcBorders>
              <w:top w:val="single" w:sz="4" w:space="0" w:color="auto"/>
              <w:left w:val="single" w:sz="4" w:space="0" w:color="auto"/>
              <w:bottom w:val="single" w:sz="4" w:space="0" w:color="auto"/>
              <w:right w:val="single" w:sz="4" w:space="0" w:color="auto"/>
            </w:tcBorders>
            <w:shd w:val="clear" w:color="auto" w:fill="FFCC00"/>
            <w:hideMark/>
          </w:tcPr>
          <w:p w14:paraId="788C7E6C"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Date Identified</w:t>
            </w:r>
          </w:p>
        </w:tc>
        <w:tc>
          <w:tcPr>
            <w:tcW w:w="1122" w:type="dxa"/>
            <w:tcBorders>
              <w:top w:val="single" w:sz="4" w:space="0" w:color="auto"/>
              <w:left w:val="single" w:sz="4" w:space="0" w:color="auto"/>
              <w:bottom w:val="single" w:sz="4" w:space="0" w:color="auto"/>
              <w:right w:val="single" w:sz="4" w:space="0" w:color="auto"/>
            </w:tcBorders>
            <w:shd w:val="clear" w:color="auto" w:fill="FFCC00"/>
            <w:hideMark/>
          </w:tcPr>
          <w:p w14:paraId="40DAE15B"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Type</w:t>
            </w:r>
          </w:p>
        </w:tc>
        <w:tc>
          <w:tcPr>
            <w:tcW w:w="1854" w:type="dxa"/>
            <w:tcBorders>
              <w:top w:val="single" w:sz="4" w:space="0" w:color="auto"/>
              <w:left w:val="single" w:sz="4" w:space="0" w:color="auto"/>
              <w:bottom w:val="single" w:sz="4" w:space="0" w:color="auto"/>
              <w:right w:val="single" w:sz="4" w:space="0" w:color="auto"/>
            </w:tcBorders>
            <w:shd w:val="clear" w:color="auto" w:fill="FFCC00"/>
            <w:hideMark/>
          </w:tcPr>
          <w:p w14:paraId="28043E18"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Impact &amp;</w:t>
            </w:r>
          </w:p>
          <w:p w14:paraId="45CEF6FC"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Probability</w:t>
            </w:r>
          </w:p>
        </w:tc>
        <w:tc>
          <w:tcPr>
            <w:tcW w:w="3212" w:type="dxa"/>
            <w:tcBorders>
              <w:top w:val="single" w:sz="4" w:space="0" w:color="auto"/>
              <w:left w:val="single" w:sz="4" w:space="0" w:color="auto"/>
              <w:bottom w:val="single" w:sz="4" w:space="0" w:color="auto"/>
              <w:right w:val="single" w:sz="4" w:space="0" w:color="auto"/>
            </w:tcBorders>
            <w:shd w:val="clear" w:color="auto" w:fill="FFCC00"/>
            <w:hideMark/>
          </w:tcPr>
          <w:p w14:paraId="2FE5FA57" w14:textId="77777777" w:rsidR="007A7810" w:rsidRPr="001919FB" w:rsidRDefault="007A7810" w:rsidP="007A7810">
            <w:pPr>
              <w:rPr>
                <w:rFonts w:asciiTheme="minorHAnsi" w:hAnsiTheme="minorHAnsi"/>
                <w:b/>
                <w:sz w:val="20"/>
                <w:lang w:val="en"/>
              </w:rPr>
            </w:pPr>
            <w:r w:rsidRPr="001919FB">
              <w:rPr>
                <w:rFonts w:asciiTheme="minorHAnsi" w:hAnsiTheme="minorHAnsi"/>
                <w:b/>
                <w:sz w:val="20"/>
                <w:lang w:val="en"/>
              </w:rPr>
              <w:t>Countermeasures / Mngt response</w:t>
            </w:r>
          </w:p>
        </w:tc>
      </w:tr>
      <w:tr w:rsidR="007A7810" w:rsidRPr="003F1307" w14:paraId="4D3A6BCC" w14:textId="77777777" w:rsidTr="001919FB">
        <w:trPr>
          <w:trHeight w:val="2807"/>
        </w:trPr>
        <w:tc>
          <w:tcPr>
            <w:tcW w:w="432" w:type="dxa"/>
            <w:tcBorders>
              <w:top w:val="single" w:sz="4" w:space="0" w:color="auto"/>
              <w:left w:val="single" w:sz="4" w:space="0" w:color="auto"/>
              <w:bottom w:val="single" w:sz="4" w:space="0" w:color="auto"/>
              <w:right w:val="single" w:sz="4" w:space="0" w:color="auto"/>
            </w:tcBorders>
            <w:hideMark/>
          </w:tcPr>
          <w:p w14:paraId="32023A23"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1</w:t>
            </w:r>
          </w:p>
        </w:tc>
        <w:tc>
          <w:tcPr>
            <w:tcW w:w="2084" w:type="dxa"/>
            <w:tcBorders>
              <w:top w:val="single" w:sz="4" w:space="0" w:color="auto"/>
              <w:left w:val="single" w:sz="4" w:space="0" w:color="auto"/>
              <w:bottom w:val="single" w:sz="4" w:space="0" w:color="auto"/>
              <w:right w:val="single" w:sz="4" w:space="0" w:color="auto"/>
            </w:tcBorders>
          </w:tcPr>
          <w:p w14:paraId="1A7D19B3"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Change of the security situation along the border and escalation of the conflict.</w:t>
            </w:r>
          </w:p>
        </w:tc>
        <w:tc>
          <w:tcPr>
            <w:tcW w:w="1211" w:type="dxa"/>
            <w:tcBorders>
              <w:top w:val="single" w:sz="4" w:space="0" w:color="auto"/>
              <w:left w:val="single" w:sz="4" w:space="0" w:color="auto"/>
              <w:bottom w:val="single" w:sz="4" w:space="0" w:color="auto"/>
              <w:right w:val="single" w:sz="4" w:space="0" w:color="auto"/>
            </w:tcBorders>
          </w:tcPr>
          <w:p w14:paraId="2494BAF8" w14:textId="3DB9ACD0" w:rsidR="007A7810" w:rsidRPr="001919FB" w:rsidRDefault="00115A12" w:rsidP="007A7810">
            <w:pPr>
              <w:rPr>
                <w:rFonts w:asciiTheme="minorHAnsi" w:hAnsiTheme="minorHAnsi"/>
                <w:sz w:val="20"/>
                <w:lang w:val="en"/>
              </w:rPr>
            </w:pPr>
            <w:r w:rsidRPr="003F1307">
              <w:rPr>
                <w:rFonts w:asciiTheme="minorHAnsi" w:hAnsiTheme="minorHAnsi" w:cstheme="minorHAnsi"/>
                <w:iCs/>
                <w:sz w:val="20"/>
                <w:szCs w:val="20"/>
                <w:lang w:val="en"/>
              </w:rPr>
              <w:t>January 20</w:t>
            </w:r>
            <w:r w:rsidR="007A7810" w:rsidRPr="003F1307">
              <w:rPr>
                <w:rFonts w:asciiTheme="minorHAnsi" w:hAnsiTheme="minorHAnsi" w:cstheme="minorHAnsi"/>
                <w:iCs/>
                <w:sz w:val="20"/>
                <w:szCs w:val="20"/>
                <w:lang w:val="en"/>
              </w:rPr>
              <w:t>, 202</w:t>
            </w:r>
            <w:r w:rsidRPr="003F1307">
              <w:rPr>
                <w:rFonts w:asciiTheme="minorHAnsi" w:hAnsiTheme="minorHAnsi" w:cstheme="minorHAnsi"/>
                <w:iCs/>
                <w:sz w:val="20"/>
                <w:szCs w:val="20"/>
                <w:lang w:val="en"/>
              </w:rPr>
              <w:t>2</w:t>
            </w:r>
          </w:p>
        </w:tc>
        <w:tc>
          <w:tcPr>
            <w:tcW w:w="1122" w:type="dxa"/>
            <w:tcBorders>
              <w:top w:val="single" w:sz="4" w:space="0" w:color="auto"/>
              <w:left w:val="single" w:sz="4" w:space="0" w:color="auto"/>
              <w:bottom w:val="single" w:sz="4" w:space="0" w:color="auto"/>
              <w:right w:val="single" w:sz="4" w:space="0" w:color="auto"/>
            </w:tcBorders>
          </w:tcPr>
          <w:p w14:paraId="78D582BF" w14:textId="77777777" w:rsidR="007A7810" w:rsidRPr="001919FB" w:rsidRDefault="007A7810" w:rsidP="007A7810">
            <w:pPr>
              <w:rPr>
                <w:rFonts w:asciiTheme="minorHAnsi" w:hAnsiTheme="minorHAnsi"/>
                <w:sz w:val="20"/>
                <w:lang w:val="en-US"/>
              </w:rPr>
            </w:pPr>
            <w:r w:rsidRPr="001919FB">
              <w:rPr>
                <w:rFonts w:asciiTheme="minorHAnsi" w:hAnsiTheme="minorHAnsi"/>
                <w:sz w:val="20"/>
                <w:lang w:val="en-US"/>
              </w:rPr>
              <w:t>Political</w:t>
            </w:r>
          </w:p>
          <w:p w14:paraId="3205E49B" w14:textId="77777777" w:rsidR="007A7810" w:rsidRPr="001919FB" w:rsidRDefault="007A7810" w:rsidP="007A7810">
            <w:pPr>
              <w:rPr>
                <w:rFonts w:asciiTheme="minorHAnsi" w:hAnsiTheme="minorHAnsi"/>
                <w:i/>
                <w:sz w:val="20"/>
                <w:lang w:val="en-US"/>
              </w:rPr>
            </w:pPr>
          </w:p>
        </w:tc>
        <w:tc>
          <w:tcPr>
            <w:tcW w:w="1854" w:type="dxa"/>
            <w:tcBorders>
              <w:top w:val="single" w:sz="4" w:space="0" w:color="auto"/>
              <w:left w:val="single" w:sz="4" w:space="0" w:color="auto"/>
              <w:bottom w:val="single" w:sz="4" w:space="0" w:color="auto"/>
              <w:right w:val="single" w:sz="4" w:space="0" w:color="auto"/>
            </w:tcBorders>
          </w:tcPr>
          <w:p w14:paraId="271FD4AB"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Difficulties/security restrictions for operating in certain communities and impose risk for sustainability of actions.</w:t>
            </w:r>
          </w:p>
          <w:p w14:paraId="0B2E6D1B"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P = 5</w:t>
            </w:r>
          </w:p>
          <w:p w14:paraId="0F1C5524"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I = 5</w:t>
            </w:r>
          </w:p>
          <w:p w14:paraId="4CFAFF9F" w14:textId="77777777" w:rsidR="007A7810" w:rsidRPr="001919FB" w:rsidRDefault="007A7810" w:rsidP="007A7810">
            <w:pPr>
              <w:rPr>
                <w:rFonts w:asciiTheme="minorHAnsi" w:hAnsiTheme="minorHAnsi"/>
                <w:i/>
                <w:sz w:val="20"/>
                <w:lang w:val="en"/>
              </w:rPr>
            </w:pPr>
          </w:p>
        </w:tc>
        <w:tc>
          <w:tcPr>
            <w:tcW w:w="3212" w:type="dxa"/>
            <w:tcBorders>
              <w:top w:val="single" w:sz="4" w:space="0" w:color="auto"/>
              <w:left w:val="single" w:sz="4" w:space="0" w:color="auto"/>
              <w:bottom w:val="single" w:sz="4" w:space="0" w:color="auto"/>
              <w:right w:val="single" w:sz="4" w:space="0" w:color="auto"/>
            </w:tcBorders>
          </w:tcPr>
          <w:p w14:paraId="542D63C8" w14:textId="138E7929" w:rsidR="007A7810" w:rsidRPr="001919FB" w:rsidRDefault="007A7810" w:rsidP="007A7810">
            <w:pPr>
              <w:rPr>
                <w:rFonts w:asciiTheme="minorHAnsi" w:hAnsiTheme="minorHAnsi"/>
                <w:i/>
                <w:sz w:val="20"/>
                <w:lang w:val="en"/>
              </w:rPr>
            </w:pPr>
            <w:r w:rsidRPr="001919FB">
              <w:rPr>
                <w:rFonts w:asciiTheme="minorHAnsi" w:hAnsiTheme="minorHAnsi"/>
                <w:i/>
                <w:sz w:val="20"/>
                <w:lang w:val="en"/>
              </w:rPr>
              <w:t xml:space="preserve">Project will follow instructions from UN Department for Safety and Security and of local law enforcement for the trips to affected communities (additional security measures may be </w:t>
            </w:r>
            <w:proofErr w:type="gramStart"/>
            <w:r w:rsidRPr="001919FB">
              <w:rPr>
                <w:rFonts w:asciiTheme="minorHAnsi" w:hAnsiTheme="minorHAnsi"/>
                <w:i/>
                <w:sz w:val="20"/>
                <w:lang w:val="en"/>
              </w:rPr>
              <w:t>taken into account</w:t>
            </w:r>
            <w:proofErr w:type="gramEnd"/>
            <w:r w:rsidRPr="001919FB">
              <w:rPr>
                <w:rFonts w:asciiTheme="minorHAnsi" w:hAnsiTheme="minorHAnsi"/>
                <w:i/>
                <w:sz w:val="20"/>
                <w:lang w:val="en"/>
              </w:rPr>
              <w:t>).</w:t>
            </w:r>
          </w:p>
          <w:p w14:paraId="6C59D482" w14:textId="77777777" w:rsidR="007A7810" w:rsidRPr="001919FB" w:rsidRDefault="007A7810" w:rsidP="007A7810">
            <w:pPr>
              <w:rPr>
                <w:rFonts w:asciiTheme="minorHAnsi" w:hAnsiTheme="minorHAnsi"/>
                <w:i/>
                <w:sz w:val="20"/>
                <w:lang w:val="en"/>
              </w:rPr>
            </w:pPr>
            <w:r w:rsidRPr="001919FB">
              <w:rPr>
                <w:rFonts w:asciiTheme="minorHAnsi" w:hAnsiTheme="minorHAnsi"/>
                <w:i/>
                <w:sz w:val="20"/>
                <w:lang w:val="en"/>
              </w:rPr>
              <w:t xml:space="preserve">In case of absence of restrictions for travelling and project operations in the affected communities, the project interventions should be readjusted to meet the needs of the target groups and communities, if approved by the donor. </w:t>
            </w:r>
          </w:p>
        </w:tc>
      </w:tr>
      <w:tr w:rsidR="007A7810" w:rsidRPr="003F1307" w14:paraId="66A67855" w14:textId="77777777" w:rsidTr="001919FB">
        <w:tc>
          <w:tcPr>
            <w:tcW w:w="432" w:type="dxa"/>
            <w:tcBorders>
              <w:top w:val="single" w:sz="4" w:space="0" w:color="auto"/>
              <w:left w:val="single" w:sz="4" w:space="0" w:color="auto"/>
              <w:bottom w:val="single" w:sz="4" w:space="0" w:color="auto"/>
              <w:right w:val="single" w:sz="4" w:space="0" w:color="auto"/>
            </w:tcBorders>
            <w:hideMark/>
          </w:tcPr>
          <w:p w14:paraId="55465297"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2</w:t>
            </w:r>
          </w:p>
        </w:tc>
        <w:tc>
          <w:tcPr>
            <w:tcW w:w="2084" w:type="dxa"/>
            <w:tcBorders>
              <w:top w:val="single" w:sz="4" w:space="0" w:color="auto"/>
              <w:left w:val="single" w:sz="4" w:space="0" w:color="auto"/>
              <w:bottom w:val="single" w:sz="4" w:space="0" w:color="auto"/>
              <w:right w:val="single" w:sz="4" w:space="0" w:color="auto"/>
            </w:tcBorders>
            <w:hideMark/>
          </w:tcPr>
          <w:p w14:paraId="05DB50C3"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Floating exchange rate of the Armenian Dram and the high frequency of rate fluctuations</w:t>
            </w:r>
          </w:p>
        </w:tc>
        <w:tc>
          <w:tcPr>
            <w:tcW w:w="1211" w:type="dxa"/>
            <w:tcBorders>
              <w:top w:val="single" w:sz="4" w:space="0" w:color="auto"/>
              <w:left w:val="single" w:sz="4" w:space="0" w:color="auto"/>
              <w:bottom w:val="single" w:sz="4" w:space="0" w:color="auto"/>
              <w:right w:val="single" w:sz="4" w:space="0" w:color="auto"/>
            </w:tcBorders>
            <w:hideMark/>
          </w:tcPr>
          <w:p w14:paraId="49B5FD84" w14:textId="17277F9B" w:rsidR="007A7810" w:rsidRPr="001919FB" w:rsidRDefault="00115A12" w:rsidP="007A7810">
            <w:pPr>
              <w:rPr>
                <w:rFonts w:asciiTheme="minorHAnsi" w:hAnsiTheme="minorHAnsi"/>
                <w:sz w:val="20"/>
                <w:lang w:val="en"/>
              </w:rPr>
            </w:pPr>
            <w:r w:rsidRPr="003F1307">
              <w:rPr>
                <w:rFonts w:asciiTheme="minorHAnsi" w:hAnsiTheme="minorHAnsi" w:cstheme="minorHAnsi"/>
                <w:iCs/>
                <w:sz w:val="20"/>
                <w:szCs w:val="20"/>
                <w:lang w:val="en"/>
              </w:rPr>
              <w:t>January 20, 2022</w:t>
            </w:r>
          </w:p>
        </w:tc>
        <w:tc>
          <w:tcPr>
            <w:tcW w:w="1122" w:type="dxa"/>
            <w:tcBorders>
              <w:top w:val="single" w:sz="4" w:space="0" w:color="auto"/>
              <w:left w:val="single" w:sz="4" w:space="0" w:color="auto"/>
              <w:bottom w:val="single" w:sz="4" w:space="0" w:color="auto"/>
              <w:right w:val="single" w:sz="4" w:space="0" w:color="auto"/>
            </w:tcBorders>
          </w:tcPr>
          <w:p w14:paraId="65CB7F07" w14:textId="77777777" w:rsidR="007A7810" w:rsidRPr="001919FB" w:rsidRDefault="007A7810" w:rsidP="007A7810">
            <w:pPr>
              <w:rPr>
                <w:rFonts w:asciiTheme="minorHAnsi" w:hAnsiTheme="minorHAnsi"/>
                <w:sz w:val="20"/>
                <w:lang w:val="en-US"/>
              </w:rPr>
            </w:pPr>
            <w:r w:rsidRPr="001919FB">
              <w:rPr>
                <w:rFonts w:asciiTheme="minorHAnsi" w:hAnsiTheme="minorHAnsi"/>
                <w:sz w:val="20"/>
                <w:lang w:val="en-US"/>
              </w:rPr>
              <w:t>Financial</w:t>
            </w:r>
          </w:p>
          <w:p w14:paraId="4AD513B9" w14:textId="77777777" w:rsidR="007A7810" w:rsidRPr="001919FB" w:rsidRDefault="007A7810" w:rsidP="007A7810">
            <w:pPr>
              <w:rPr>
                <w:rFonts w:asciiTheme="minorHAnsi" w:hAnsiTheme="minorHAnsi"/>
                <w:sz w:val="20"/>
                <w:lang w:val="en-US"/>
              </w:rPr>
            </w:pPr>
          </w:p>
        </w:tc>
        <w:tc>
          <w:tcPr>
            <w:tcW w:w="1854" w:type="dxa"/>
            <w:tcBorders>
              <w:top w:val="single" w:sz="4" w:space="0" w:color="auto"/>
              <w:left w:val="single" w:sz="4" w:space="0" w:color="auto"/>
              <w:bottom w:val="single" w:sz="4" w:space="0" w:color="auto"/>
              <w:right w:val="single" w:sz="4" w:space="0" w:color="auto"/>
            </w:tcBorders>
          </w:tcPr>
          <w:p w14:paraId="6B62746D"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 xml:space="preserve">The costs will rise causing budget insufficiency. </w:t>
            </w:r>
          </w:p>
          <w:p w14:paraId="3B1959BB" w14:textId="77777777" w:rsidR="007A7810" w:rsidRPr="001919FB" w:rsidRDefault="007A7810" w:rsidP="007A7810">
            <w:pPr>
              <w:rPr>
                <w:rFonts w:asciiTheme="minorHAnsi" w:hAnsiTheme="minorHAnsi"/>
                <w:sz w:val="20"/>
                <w:lang w:val="en"/>
              </w:rPr>
            </w:pPr>
          </w:p>
          <w:p w14:paraId="56943692"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P =3</w:t>
            </w:r>
          </w:p>
          <w:p w14:paraId="0EFE5E80"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I = 3</w:t>
            </w:r>
          </w:p>
        </w:tc>
        <w:tc>
          <w:tcPr>
            <w:tcW w:w="3212" w:type="dxa"/>
            <w:tcBorders>
              <w:top w:val="single" w:sz="4" w:space="0" w:color="auto"/>
              <w:left w:val="single" w:sz="4" w:space="0" w:color="auto"/>
              <w:bottom w:val="single" w:sz="4" w:space="0" w:color="auto"/>
              <w:right w:val="single" w:sz="4" w:space="0" w:color="auto"/>
            </w:tcBorders>
            <w:hideMark/>
          </w:tcPr>
          <w:p w14:paraId="4F7C17B6" w14:textId="77777777" w:rsidR="007A7810" w:rsidRPr="001919FB" w:rsidRDefault="007A7810" w:rsidP="007A7810">
            <w:pPr>
              <w:rPr>
                <w:rFonts w:asciiTheme="minorHAnsi" w:hAnsiTheme="minorHAnsi"/>
                <w:i/>
                <w:sz w:val="20"/>
                <w:lang w:val="en"/>
              </w:rPr>
            </w:pPr>
            <w:r w:rsidRPr="001919FB">
              <w:rPr>
                <w:rFonts w:asciiTheme="minorHAnsi" w:hAnsiTheme="minorHAnsi"/>
                <w:i/>
                <w:sz w:val="20"/>
                <w:lang w:val="en"/>
              </w:rPr>
              <w:t xml:space="preserve">UNDP has efficient cash/currency management arrangements, and to the extent possible adaptive financial planning will be used. In addition, UNDP will work </w:t>
            </w:r>
            <w:proofErr w:type="gramStart"/>
            <w:r w:rsidRPr="001919FB">
              <w:rPr>
                <w:rFonts w:asciiTheme="minorHAnsi" w:hAnsiTheme="minorHAnsi"/>
                <w:i/>
                <w:sz w:val="20"/>
                <w:lang w:val="en"/>
              </w:rPr>
              <w:t xml:space="preserve">on  </w:t>
            </w:r>
            <w:r w:rsidRPr="001919FB">
              <w:rPr>
                <w:rFonts w:asciiTheme="minorHAnsi" w:hAnsiTheme="minorHAnsi"/>
                <w:i/>
                <w:sz w:val="20"/>
                <w:lang w:val="ru-RU"/>
              </w:rPr>
              <w:t>а</w:t>
            </w:r>
            <w:proofErr w:type="spellStart"/>
            <w:proofErr w:type="gramEnd"/>
            <w:r w:rsidRPr="001919FB">
              <w:rPr>
                <w:rFonts w:asciiTheme="minorHAnsi" w:hAnsiTheme="minorHAnsi"/>
                <w:i/>
                <w:sz w:val="20"/>
                <w:lang w:val="en"/>
              </w:rPr>
              <w:t>ttracting</w:t>
            </w:r>
            <w:proofErr w:type="spellEnd"/>
            <w:r w:rsidRPr="001919FB">
              <w:rPr>
                <w:rFonts w:asciiTheme="minorHAnsi" w:hAnsiTheme="minorHAnsi"/>
                <w:i/>
                <w:sz w:val="20"/>
                <w:lang w:val="en"/>
              </w:rPr>
              <w:t xml:space="preserve"> additional funds through establishing public-private partnerships, leveraging funds with other organizations / projects operating in the target regions.</w:t>
            </w:r>
          </w:p>
        </w:tc>
      </w:tr>
      <w:tr w:rsidR="007A7810" w:rsidRPr="003F1307" w14:paraId="330A99A8" w14:textId="77777777" w:rsidTr="001919FB">
        <w:trPr>
          <w:trHeight w:val="2915"/>
        </w:trPr>
        <w:tc>
          <w:tcPr>
            <w:tcW w:w="432" w:type="dxa"/>
            <w:tcBorders>
              <w:top w:val="single" w:sz="4" w:space="0" w:color="auto"/>
              <w:left w:val="single" w:sz="4" w:space="0" w:color="auto"/>
              <w:bottom w:val="single" w:sz="4" w:space="0" w:color="auto"/>
              <w:right w:val="single" w:sz="4" w:space="0" w:color="auto"/>
            </w:tcBorders>
            <w:hideMark/>
          </w:tcPr>
          <w:p w14:paraId="1B633F34"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3</w:t>
            </w:r>
          </w:p>
        </w:tc>
        <w:tc>
          <w:tcPr>
            <w:tcW w:w="2084" w:type="dxa"/>
            <w:tcBorders>
              <w:top w:val="single" w:sz="4" w:space="0" w:color="auto"/>
              <w:left w:val="single" w:sz="4" w:space="0" w:color="auto"/>
              <w:bottom w:val="single" w:sz="4" w:space="0" w:color="auto"/>
              <w:right w:val="single" w:sz="4" w:space="0" w:color="auto"/>
            </w:tcBorders>
            <w:hideMark/>
          </w:tcPr>
          <w:p w14:paraId="497C7E10"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The internal political situation changes in the country, including the sectoral development priorities.</w:t>
            </w:r>
          </w:p>
        </w:tc>
        <w:tc>
          <w:tcPr>
            <w:tcW w:w="1211" w:type="dxa"/>
            <w:tcBorders>
              <w:top w:val="single" w:sz="4" w:space="0" w:color="auto"/>
              <w:left w:val="single" w:sz="4" w:space="0" w:color="auto"/>
              <w:bottom w:val="single" w:sz="4" w:space="0" w:color="auto"/>
              <w:right w:val="single" w:sz="4" w:space="0" w:color="auto"/>
            </w:tcBorders>
            <w:hideMark/>
          </w:tcPr>
          <w:p w14:paraId="47FD134A" w14:textId="61572131" w:rsidR="007A7810" w:rsidRPr="001919FB" w:rsidRDefault="00115A12" w:rsidP="007A7810">
            <w:pPr>
              <w:rPr>
                <w:rFonts w:asciiTheme="minorHAnsi" w:hAnsiTheme="minorHAnsi"/>
                <w:sz w:val="20"/>
                <w:lang w:val="en"/>
              </w:rPr>
            </w:pPr>
            <w:r w:rsidRPr="003F1307">
              <w:rPr>
                <w:rFonts w:asciiTheme="minorHAnsi" w:hAnsiTheme="minorHAnsi" w:cstheme="minorHAnsi"/>
                <w:iCs/>
                <w:sz w:val="20"/>
                <w:szCs w:val="20"/>
                <w:lang w:val="en"/>
              </w:rPr>
              <w:t xml:space="preserve"> January 20, 2022</w:t>
            </w:r>
          </w:p>
        </w:tc>
        <w:tc>
          <w:tcPr>
            <w:tcW w:w="1122" w:type="dxa"/>
            <w:tcBorders>
              <w:top w:val="single" w:sz="4" w:space="0" w:color="auto"/>
              <w:left w:val="single" w:sz="4" w:space="0" w:color="auto"/>
              <w:bottom w:val="single" w:sz="4" w:space="0" w:color="auto"/>
              <w:right w:val="single" w:sz="4" w:space="0" w:color="auto"/>
            </w:tcBorders>
          </w:tcPr>
          <w:p w14:paraId="52D9D1CD" w14:textId="77777777" w:rsidR="007A7810" w:rsidRPr="001919FB" w:rsidRDefault="007A7810" w:rsidP="007A7810">
            <w:pPr>
              <w:rPr>
                <w:rFonts w:asciiTheme="minorHAnsi" w:hAnsiTheme="minorHAnsi"/>
                <w:sz w:val="20"/>
                <w:lang w:val="en-US"/>
              </w:rPr>
            </w:pPr>
            <w:r w:rsidRPr="001919FB">
              <w:rPr>
                <w:rFonts w:asciiTheme="minorHAnsi" w:hAnsiTheme="minorHAnsi"/>
                <w:sz w:val="20"/>
                <w:lang w:val="en-US"/>
              </w:rPr>
              <w:t>Political</w:t>
            </w:r>
          </w:p>
          <w:p w14:paraId="09529019" w14:textId="77777777" w:rsidR="007A7810" w:rsidRPr="001919FB" w:rsidRDefault="007A7810" w:rsidP="007A7810">
            <w:pPr>
              <w:rPr>
                <w:rFonts w:asciiTheme="minorHAnsi" w:hAnsiTheme="minorHAnsi"/>
                <w:sz w:val="20"/>
                <w:lang w:val="en-US"/>
              </w:rPr>
            </w:pPr>
          </w:p>
        </w:tc>
        <w:tc>
          <w:tcPr>
            <w:tcW w:w="1854" w:type="dxa"/>
            <w:tcBorders>
              <w:top w:val="single" w:sz="4" w:space="0" w:color="auto"/>
              <w:left w:val="single" w:sz="4" w:space="0" w:color="auto"/>
              <w:bottom w:val="single" w:sz="4" w:space="0" w:color="auto"/>
              <w:right w:val="single" w:sz="4" w:space="0" w:color="auto"/>
            </w:tcBorders>
          </w:tcPr>
          <w:p w14:paraId="3F6ED4C4"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 xml:space="preserve">This will cause instability and cancel the current policy frameworks and the administrative setup needed for the project implementation. </w:t>
            </w:r>
          </w:p>
          <w:p w14:paraId="19E53A33" w14:textId="77777777" w:rsidR="007A7810" w:rsidRPr="001919FB" w:rsidRDefault="007A7810" w:rsidP="007A7810">
            <w:pPr>
              <w:rPr>
                <w:rFonts w:asciiTheme="minorHAnsi" w:hAnsiTheme="minorHAnsi"/>
                <w:sz w:val="20"/>
                <w:lang w:val="en"/>
              </w:rPr>
            </w:pPr>
          </w:p>
          <w:p w14:paraId="09F66596"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P =3</w:t>
            </w:r>
          </w:p>
          <w:p w14:paraId="4CA3E1AA"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I = 3</w:t>
            </w:r>
          </w:p>
        </w:tc>
        <w:tc>
          <w:tcPr>
            <w:tcW w:w="3212" w:type="dxa"/>
            <w:tcBorders>
              <w:top w:val="single" w:sz="4" w:space="0" w:color="auto"/>
              <w:left w:val="single" w:sz="4" w:space="0" w:color="auto"/>
              <w:bottom w:val="single" w:sz="4" w:space="0" w:color="auto"/>
              <w:right w:val="single" w:sz="4" w:space="0" w:color="auto"/>
            </w:tcBorders>
            <w:hideMark/>
          </w:tcPr>
          <w:p w14:paraId="46151D1C" w14:textId="73584F8A" w:rsidR="007A7810" w:rsidRPr="001919FB" w:rsidRDefault="007A7810" w:rsidP="007A7810">
            <w:pPr>
              <w:rPr>
                <w:rFonts w:asciiTheme="minorHAnsi" w:hAnsiTheme="minorHAnsi"/>
                <w:i/>
                <w:sz w:val="20"/>
                <w:lang w:val="en"/>
              </w:rPr>
            </w:pPr>
            <w:r w:rsidRPr="001919FB">
              <w:rPr>
                <w:rFonts w:asciiTheme="minorHAnsi" w:hAnsiTheme="minorHAnsi"/>
                <w:i/>
                <w:sz w:val="20"/>
                <w:lang w:val="en"/>
              </w:rPr>
              <w:t>The Project will revisit its implementation strategy</w:t>
            </w:r>
            <w:r w:rsidR="00CC5D58" w:rsidRPr="001919FB">
              <w:rPr>
                <w:rFonts w:asciiTheme="minorHAnsi" w:hAnsiTheme="minorHAnsi"/>
                <w:i/>
                <w:sz w:val="20"/>
                <w:lang w:val="en"/>
              </w:rPr>
              <w:t xml:space="preserve"> in consultation with the donor, </w:t>
            </w:r>
            <w:proofErr w:type="gramStart"/>
            <w:r w:rsidR="00CC5D58" w:rsidRPr="001919FB">
              <w:rPr>
                <w:rFonts w:asciiTheme="minorHAnsi" w:hAnsiTheme="minorHAnsi"/>
                <w:i/>
                <w:sz w:val="20"/>
                <w:lang w:val="en"/>
              </w:rPr>
              <w:t>stakeholders</w:t>
            </w:r>
            <w:proofErr w:type="gramEnd"/>
            <w:r w:rsidR="00CC5D58" w:rsidRPr="001919FB">
              <w:rPr>
                <w:rFonts w:asciiTheme="minorHAnsi" w:hAnsiTheme="minorHAnsi"/>
                <w:i/>
                <w:sz w:val="20"/>
                <w:lang w:val="en"/>
              </w:rPr>
              <w:t xml:space="preserve"> and the board,</w:t>
            </w:r>
            <w:r w:rsidRPr="001919FB">
              <w:rPr>
                <w:rFonts w:asciiTheme="minorHAnsi" w:hAnsiTheme="minorHAnsi"/>
                <w:i/>
                <w:sz w:val="20"/>
                <w:lang w:val="en"/>
              </w:rPr>
              <w:t xml:space="preserve"> and while the principles will remain intact, the intervention mechanisms may change. UNDP CO maintains good cooperation with all the line Ministries and will manage to adapt the project implementation without compromising the achievement of project results through flexible approach and constructive dialogue. </w:t>
            </w:r>
          </w:p>
        </w:tc>
      </w:tr>
      <w:tr w:rsidR="007A7810" w:rsidRPr="003F1307" w14:paraId="2EAE429B" w14:textId="77777777" w:rsidTr="001919FB">
        <w:trPr>
          <w:trHeight w:val="2915"/>
        </w:trPr>
        <w:tc>
          <w:tcPr>
            <w:tcW w:w="432" w:type="dxa"/>
            <w:tcBorders>
              <w:top w:val="single" w:sz="4" w:space="0" w:color="auto"/>
              <w:left w:val="single" w:sz="4" w:space="0" w:color="auto"/>
              <w:bottom w:val="single" w:sz="4" w:space="0" w:color="auto"/>
              <w:right w:val="single" w:sz="4" w:space="0" w:color="auto"/>
            </w:tcBorders>
          </w:tcPr>
          <w:p w14:paraId="38B59DBF"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4</w:t>
            </w:r>
          </w:p>
        </w:tc>
        <w:tc>
          <w:tcPr>
            <w:tcW w:w="2084" w:type="dxa"/>
            <w:tcBorders>
              <w:top w:val="single" w:sz="4" w:space="0" w:color="auto"/>
              <w:left w:val="single" w:sz="4" w:space="0" w:color="auto"/>
              <w:bottom w:val="single" w:sz="4" w:space="0" w:color="auto"/>
              <w:right w:val="single" w:sz="4" w:space="0" w:color="auto"/>
            </w:tcBorders>
          </w:tcPr>
          <w:p w14:paraId="2A716874"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Natural hazards (including pandemics, earthquake, etc.)</w:t>
            </w:r>
          </w:p>
        </w:tc>
        <w:tc>
          <w:tcPr>
            <w:tcW w:w="1211" w:type="dxa"/>
            <w:tcBorders>
              <w:top w:val="single" w:sz="4" w:space="0" w:color="auto"/>
              <w:left w:val="single" w:sz="4" w:space="0" w:color="auto"/>
              <w:bottom w:val="single" w:sz="4" w:space="0" w:color="auto"/>
              <w:right w:val="single" w:sz="4" w:space="0" w:color="auto"/>
            </w:tcBorders>
          </w:tcPr>
          <w:p w14:paraId="5BC0E93B" w14:textId="66A1445E" w:rsidR="007A7810" w:rsidRPr="001919FB" w:rsidRDefault="00115A12" w:rsidP="007A7810">
            <w:pPr>
              <w:rPr>
                <w:rFonts w:asciiTheme="minorHAnsi" w:hAnsiTheme="minorHAnsi"/>
                <w:sz w:val="20"/>
                <w:lang w:val="en"/>
              </w:rPr>
            </w:pPr>
            <w:r w:rsidRPr="003F1307">
              <w:rPr>
                <w:rFonts w:asciiTheme="minorHAnsi" w:hAnsiTheme="minorHAnsi" w:cstheme="minorHAnsi"/>
                <w:iCs/>
                <w:sz w:val="20"/>
                <w:szCs w:val="20"/>
                <w:lang w:val="en"/>
              </w:rPr>
              <w:t>January 20,</w:t>
            </w:r>
            <w:r w:rsidR="00D515AC">
              <w:rPr>
                <w:rFonts w:asciiTheme="minorHAnsi" w:hAnsiTheme="minorHAnsi" w:cstheme="minorHAnsi"/>
                <w:iCs/>
                <w:sz w:val="20"/>
                <w:szCs w:val="20"/>
                <w:lang w:val="en"/>
              </w:rPr>
              <w:t xml:space="preserve"> </w:t>
            </w:r>
            <w:r w:rsidRPr="003F1307">
              <w:rPr>
                <w:rFonts w:asciiTheme="minorHAnsi" w:hAnsiTheme="minorHAnsi" w:cstheme="minorHAnsi"/>
                <w:iCs/>
                <w:sz w:val="20"/>
                <w:szCs w:val="20"/>
                <w:lang w:val="en"/>
              </w:rPr>
              <w:t xml:space="preserve">2022 </w:t>
            </w:r>
          </w:p>
        </w:tc>
        <w:tc>
          <w:tcPr>
            <w:tcW w:w="1122" w:type="dxa"/>
            <w:tcBorders>
              <w:top w:val="single" w:sz="4" w:space="0" w:color="auto"/>
              <w:left w:val="single" w:sz="4" w:space="0" w:color="auto"/>
              <w:bottom w:val="single" w:sz="4" w:space="0" w:color="auto"/>
              <w:right w:val="single" w:sz="4" w:space="0" w:color="auto"/>
            </w:tcBorders>
          </w:tcPr>
          <w:p w14:paraId="12C05407" w14:textId="77777777" w:rsidR="007A7810" w:rsidRPr="001919FB" w:rsidRDefault="007A7810" w:rsidP="007A7810">
            <w:pPr>
              <w:rPr>
                <w:rFonts w:asciiTheme="minorHAnsi" w:hAnsiTheme="minorHAnsi"/>
                <w:sz w:val="20"/>
                <w:lang w:val="en-US"/>
              </w:rPr>
            </w:pPr>
            <w:r w:rsidRPr="001919FB">
              <w:rPr>
                <w:rFonts w:asciiTheme="minorHAnsi" w:hAnsiTheme="minorHAnsi"/>
                <w:sz w:val="20"/>
                <w:lang w:val="en-US"/>
              </w:rPr>
              <w:t>Environmental</w:t>
            </w:r>
          </w:p>
        </w:tc>
        <w:tc>
          <w:tcPr>
            <w:tcW w:w="1854" w:type="dxa"/>
            <w:tcBorders>
              <w:top w:val="single" w:sz="4" w:space="0" w:color="auto"/>
              <w:left w:val="single" w:sz="4" w:space="0" w:color="auto"/>
              <w:bottom w:val="single" w:sz="4" w:space="0" w:color="auto"/>
              <w:right w:val="single" w:sz="4" w:space="0" w:color="auto"/>
            </w:tcBorders>
          </w:tcPr>
          <w:p w14:paraId="776450FA"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Security measures can prevent interaction with the beneficiaries and stakeholders and may postpone or cancel the project operations in the field.</w:t>
            </w:r>
          </w:p>
          <w:p w14:paraId="5E838F1D"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 xml:space="preserve">Destructions can affect the Project results. The impact may range from damage to </w:t>
            </w:r>
            <w:proofErr w:type="gramStart"/>
            <w:r w:rsidRPr="001919FB">
              <w:rPr>
                <w:rFonts w:asciiTheme="minorHAnsi" w:hAnsiTheme="minorHAnsi"/>
                <w:sz w:val="20"/>
                <w:lang w:val="en"/>
              </w:rPr>
              <w:t>total destruction</w:t>
            </w:r>
            <w:proofErr w:type="gramEnd"/>
            <w:r w:rsidRPr="001919FB">
              <w:rPr>
                <w:rFonts w:asciiTheme="minorHAnsi" w:hAnsiTheme="minorHAnsi"/>
                <w:sz w:val="20"/>
                <w:lang w:val="en"/>
              </w:rPr>
              <w:t>.</w:t>
            </w:r>
          </w:p>
          <w:p w14:paraId="781634F5"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P =4</w:t>
            </w:r>
          </w:p>
          <w:p w14:paraId="06FA8AA7"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I = 4</w:t>
            </w:r>
          </w:p>
        </w:tc>
        <w:tc>
          <w:tcPr>
            <w:tcW w:w="3212" w:type="dxa"/>
            <w:tcBorders>
              <w:top w:val="single" w:sz="4" w:space="0" w:color="auto"/>
              <w:left w:val="single" w:sz="4" w:space="0" w:color="auto"/>
              <w:bottom w:val="single" w:sz="4" w:space="0" w:color="auto"/>
              <w:right w:val="single" w:sz="4" w:space="0" w:color="auto"/>
            </w:tcBorders>
          </w:tcPr>
          <w:p w14:paraId="54A5CEA8" w14:textId="77777777" w:rsidR="007A7810" w:rsidRPr="001919FB" w:rsidRDefault="007A7810" w:rsidP="007A7810">
            <w:pPr>
              <w:rPr>
                <w:rFonts w:asciiTheme="minorHAnsi" w:hAnsiTheme="minorHAnsi"/>
                <w:i/>
                <w:sz w:val="20"/>
                <w:lang w:val="en"/>
              </w:rPr>
            </w:pPr>
            <w:r w:rsidRPr="001919FB">
              <w:rPr>
                <w:rFonts w:asciiTheme="minorHAnsi" w:hAnsiTheme="minorHAnsi"/>
                <w:i/>
                <w:sz w:val="20"/>
                <w:lang w:val="en"/>
              </w:rPr>
              <w:t xml:space="preserve">To mitigate the risk the Project will deploy a remote management modality, making sure that the key stakeholders and beneficiaries have access to the support and assistance most needed in the </w:t>
            </w:r>
            <w:proofErr w:type="gramStart"/>
            <w:r w:rsidRPr="001919FB">
              <w:rPr>
                <w:rFonts w:asciiTheme="minorHAnsi" w:hAnsiTheme="minorHAnsi"/>
                <w:i/>
                <w:sz w:val="20"/>
                <w:lang w:val="en"/>
              </w:rPr>
              <w:t>emergency situation</w:t>
            </w:r>
            <w:proofErr w:type="gramEnd"/>
            <w:r w:rsidRPr="001919FB">
              <w:rPr>
                <w:rFonts w:asciiTheme="minorHAnsi" w:hAnsiTheme="minorHAnsi"/>
                <w:i/>
                <w:sz w:val="20"/>
                <w:lang w:val="en"/>
              </w:rPr>
              <w:t>. The possible changes to the project intervention strategy will be agreed with the donor.</w:t>
            </w:r>
          </w:p>
          <w:p w14:paraId="77F5E064" w14:textId="77777777" w:rsidR="007A7810" w:rsidRPr="001919FB" w:rsidRDefault="007A7810" w:rsidP="007A7810">
            <w:pPr>
              <w:rPr>
                <w:rFonts w:asciiTheme="minorHAnsi" w:hAnsiTheme="minorHAnsi"/>
                <w:i/>
                <w:sz w:val="20"/>
                <w:lang w:val="en"/>
              </w:rPr>
            </w:pPr>
            <w:r w:rsidRPr="001919FB">
              <w:rPr>
                <w:rFonts w:asciiTheme="minorHAnsi" w:hAnsiTheme="minorHAnsi"/>
                <w:i/>
                <w:sz w:val="20"/>
                <w:lang w:val="en"/>
              </w:rPr>
              <w:t xml:space="preserve">The project will make sure that all the construction implemented by the Project is done in accord with the mandatory security norms, including seismic assessments, whenever applicable. </w:t>
            </w:r>
          </w:p>
        </w:tc>
      </w:tr>
      <w:tr w:rsidR="007A7810" w:rsidRPr="003F1307" w14:paraId="5531D6F8" w14:textId="77777777" w:rsidTr="001919FB">
        <w:tc>
          <w:tcPr>
            <w:tcW w:w="432" w:type="dxa"/>
            <w:tcBorders>
              <w:top w:val="single" w:sz="4" w:space="0" w:color="auto"/>
              <w:left w:val="single" w:sz="4" w:space="0" w:color="auto"/>
              <w:bottom w:val="single" w:sz="4" w:space="0" w:color="auto"/>
              <w:right w:val="single" w:sz="4" w:space="0" w:color="auto"/>
            </w:tcBorders>
            <w:hideMark/>
          </w:tcPr>
          <w:p w14:paraId="6E3E0BE6"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5</w:t>
            </w:r>
          </w:p>
        </w:tc>
        <w:tc>
          <w:tcPr>
            <w:tcW w:w="2084" w:type="dxa"/>
            <w:tcBorders>
              <w:top w:val="single" w:sz="4" w:space="0" w:color="auto"/>
              <w:left w:val="single" w:sz="4" w:space="0" w:color="auto"/>
              <w:bottom w:val="single" w:sz="4" w:space="0" w:color="auto"/>
              <w:right w:val="single" w:sz="4" w:space="0" w:color="auto"/>
            </w:tcBorders>
            <w:hideMark/>
          </w:tcPr>
          <w:p w14:paraId="5D5B5D5B" w14:textId="77777777" w:rsidR="007A7810" w:rsidRPr="001919FB" w:rsidRDefault="007A7810" w:rsidP="007A7810">
            <w:pPr>
              <w:rPr>
                <w:rFonts w:asciiTheme="minorHAnsi" w:hAnsiTheme="minorHAnsi"/>
                <w:sz w:val="20"/>
                <w:lang w:val="en-US"/>
              </w:rPr>
            </w:pPr>
            <w:r w:rsidRPr="001919FB">
              <w:rPr>
                <w:rFonts w:asciiTheme="minorHAnsi" w:hAnsiTheme="minorHAnsi"/>
                <w:sz w:val="20"/>
                <w:lang w:val="en-US"/>
              </w:rPr>
              <w:t xml:space="preserve">High expectations of the beneficiaries, </w:t>
            </w:r>
            <w:r w:rsidRPr="001919FB">
              <w:rPr>
                <w:rFonts w:asciiTheme="minorHAnsi" w:hAnsiTheme="minorHAnsi"/>
                <w:sz w:val="20"/>
                <w:lang w:val="en-US"/>
              </w:rPr>
              <w:lastRenderedPageBreak/>
              <w:t>which cannot be met within the scope of the Project, its budget and strategy.</w:t>
            </w:r>
          </w:p>
        </w:tc>
        <w:tc>
          <w:tcPr>
            <w:tcW w:w="1211" w:type="dxa"/>
            <w:tcBorders>
              <w:top w:val="single" w:sz="4" w:space="0" w:color="auto"/>
              <w:left w:val="single" w:sz="4" w:space="0" w:color="auto"/>
              <w:bottom w:val="single" w:sz="4" w:space="0" w:color="auto"/>
              <w:right w:val="single" w:sz="4" w:space="0" w:color="auto"/>
            </w:tcBorders>
            <w:hideMark/>
          </w:tcPr>
          <w:p w14:paraId="15194DFE" w14:textId="53C8B5BF" w:rsidR="007A7810" w:rsidRPr="001919FB" w:rsidRDefault="00115A12" w:rsidP="007A7810">
            <w:pPr>
              <w:rPr>
                <w:rFonts w:asciiTheme="minorHAnsi" w:hAnsiTheme="minorHAnsi"/>
                <w:sz w:val="20"/>
                <w:lang w:val="en"/>
              </w:rPr>
            </w:pPr>
            <w:r w:rsidRPr="003F1307">
              <w:rPr>
                <w:rFonts w:asciiTheme="minorHAnsi" w:hAnsiTheme="minorHAnsi" w:cstheme="minorHAnsi"/>
                <w:iCs/>
                <w:sz w:val="20"/>
                <w:szCs w:val="20"/>
                <w:lang w:val="en"/>
              </w:rPr>
              <w:lastRenderedPageBreak/>
              <w:t xml:space="preserve">January 20, 2022 </w:t>
            </w:r>
          </w:p>
        </w:tc>
        <w:tc>
          <w:tcPr>
            <w:tcW w:w="1122" w:type="dxa"/>
            <w:tcBorders>
              <w:top w:val="single" w:sz="4" w:space="0" w:color="auto"/>
              <w:left w:val="single" w:sz="4" w:space="0" w:color="auto"/>
              <w:bottom w:val="single" w:sz="4" w:space="0" w:color="auto"/>
              <w:right w:val="single" w:sz="4" w:space="0" w:color="auto"/>
            </w:tcBorders>
          </w:tcPr>
          <w:p w14:paraId="06D1CC43" w14:textId="77777777" w:rsidR="007A7810" w:rsidRPr="001919FB" w:rsidRDefault="007A7810" w:rsidP="007A7810">
            <w:pPr>
              <w:rPr>
                <w:rFonts w:asciiTheme="minorHAnsi" w:hAnsiTheme="minorHAnsi"/>
                <w:sz w:val="20"/>
                <w:lang w:val="en-US"/>
              </w:rPr>
            </w:pPr>
          </w:p>
          <w:p w14:paraId="3995E8A7" w14:textId="77777777" w:rsidR="007A7810" w:rsidRPr="001919FB" w:rsidRDefault="007A7810" w:rsidP="007A7810">
            <w:pPr>
              <w:rPr>
                <w:rFonts w:asciiTheme="minorHAnsi" w:hAnsiTheme="minorHAnsi"/>
                <w:sz w:val="20"/>
                <w:lang w:val="en-US"/>
              </w:rPr>
            </w:pPr>
            <w:r w:rsidRPr="001919FB">
              <w:rPr>
                <w:rFonts w:asciiTheme="minorHAnsi" w:hAnsiTheme="minorHAnsi"/>
                <w:sz w:val="20"/>
                <w:lang w:val="en-US"/>
              </w:rPr>
              <w:t>Other</w:t>
            </w:r>
          </w:p>
        </w:tc>
        <w:tc>
          <w:tcPr>
            <w:tcW w:w="1854" w:type="dxa"/>
            <w:tcBorders>
              <w:top w:val="single" w:sz="4" w:space="0" w:color="auto"/>
              <w:left w:val="single" w:sz="4" w:space="0" w:color="auto"/>
              <w:bottom w:val="single" w:sz="4" w:space="0" w:color="auto"/>
              <w:right w:val="single" w:sz="4" w:space="0" w:color="auto"/>
            </w:tcBorders>
            <w:hideMark/>
          </w:tcPr>
          <w:p w14:paraId="470B1EFE"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 xml:space="preserve">The reputation of the Project is </w:t>
            </w:r>
            <w:r w:rsidRPr="001919FB">
              <w:rPr>
                <w:rFonts w:asciiTheme="minorHAnsi" w:hAnsiTheme="minorHAnsi"/>
                <w:sz w:val="20"/>
                <w:lang w:val="en"/>
              </w:rPr>
              <w:lastRenderedPageBreak/>
              <w:t xml:space="preserve">undermined in the communities and among the beneficiary groups, and they are not interested in the Project. </w:t>
            </w:r>
          </w:p>
          <w:p w14:paraId="10B0C553"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P =2</w:t>
            </w:r>
          </w:p>
          <w:p w14:paraId="688ECCD4" w14:textId="77777777" w:rsidR="007A7810" w:rsidRPr="001919FB" w:rsidRDefault="007A7810" w:rsidP="007A7810">
            <w:pPr>
              <w:rPr>
                <w:rFonts w:asciiTheme="minorHAnsi" w:hAnsiTheme="minorHAnsi"/>
                <w:sz w:val="20"/>
                <w:lang w:val="en"/>
              </w:rPr>
            </w:pPr>
            <w:r w:rsidRPr="001919FB">
              <w:rPr>
                <w:rFonts w:asciiTheme="minorHAnsi" w:hAnsiTheme="minorHAnsi"/>
                <w:sz w:val="20"/>
                <w:lang w:val="en"/>
              </w:rPr>
              <w:t>I = 2</w:t>
            </w:r>
          </w:p>
        </w:tc>
        <w:tc>
          <w:tcPr>
            <w:tcW w:w="3212" w:type="dxa"/>
            <w:tcBorders>
              <w:top w:val="single" w:sz="4" w:space="0" w:color="auto"/>
              <w:left w:val="single" w:sz="4" w:space="0" w:color="auto"/>
              <w:bottom w:val="single" w:sz="4" w:space="0" w:color="auto"/>
              <w:right w:val="single" w:sz="4" w:space="0" w:color="auto"/>
            </w:tcBorders>
            <w:hideMark/>
          </w:tcPr>
          <w:p w14:paraId="4954CC63" w14:textId="77777777" w:rsidR="007A7810" w:rsidRPr="001919FB" w:rsidRDefault="007A7810" w:rsidP="007A7810">
            <w:pPr>
              <w:rPr>
                <w:rFonts w:asciiTheme="minorHAnsi" w:hAnsiTheme="minorHAnsi"/>
                <w:i/>
                <w:sz w:val="20"/>
                <w:lang w:val="en"/>
              </w:rPr>
            </w:pPr>
            <w:r w:rsidRPr="001919FB">
              <w:rPr>
                <w:rFonts w:asciiTheme="minorHAnsi" w:hAnsiTheme="minorHAnsi"/>
                <w:i/>
                <w:sz w:val="20"/>
                <w:lang w:val="en"/>
              </w:rPr>
              <w:lastRenderedPageBreak/>
              <w:t xml:space="preserve">The regular and open communication with the </w:t>
            </w:r>
            <w:r w:rsidRPr="001919FB">
              <w:rPr>
                <w:rFonts w:asciiTheme="minorHAnsi" w:hAnsiTheme="minorHAnsi"/>
                <w:i/>
                <w:sz w:val="20"/>
                <w:lang w:val="en"/>
              </w:rPr>
              <w:lastRenderedPageBreak/>
              <w:t xml:space="preserve">beneficiaries will set it clear what should be expected from the Project and what are the limitations of the Project scope. </w:t>
            </w:r>
          </w:p>
        </w:tc>
      </w:tr>
      <w:tr w:rsidR="00A649E8" w:rsidRPr="003F1307" w14:paraId="26245EDD" w14:textId="77777777" w:rsidTr="001919FB">
        <w:tc>
          <w:tcPr>
            <w:tcW w:w="432" w:type="dxa"/>
            <w:tcBorders>
              <w:top w:val="single" w:sz="4" w:space="0" w:color="auto"/>
              <w:left w:val="single" w:sz="4" w:space="0" w:color="auto"/>
              <w:bottom w:val="single" w:sz="4" w:space="0" w:color="auto"/>
              <w:right w:val="single" w:sz="4" w:space="0" w:color="auto"/>
            </w:tcBorders>
          </w:tcPr>
          <w:p w14:paraId="1B4D3150" w14:textId="2221AF88" w:rsidR="00A649E8" w:rsidRPr="001919FB" w:rsidRDefault="004D34E6" w:rsidP="007A7810">
            <w:pPr>
              <w:rPr>
                <w:rFonts w:asciiTheme="minorHAnsi" w:hAnsiTheme="minorHAnsi"/>
                <w:sz w:val="20"/>
                <w:lang w:val="en"/>
              </w:rPr>
            </w:pPr>
            <w:r w:rsidRPr="001919FB">
              <w:rPr>
                <w:rFonts w:asciiTheme="minorHAnsi" w:hAnsiTheme="minorHAnsi"/>
                <w:sz w:val="20"/>
                <w:lang w:val="en"/>
              </w:rPr>
              <w:lastRenderedPageBreak/>
              <w:t>6</w:t>
            </w:r>
          </w:p>
        </w:tc>
        <w:tc>
          <w:tcPr>
            <w:tcW w:w="2084" w:type="dxa"/>
            <w:tcBorders>
              <w:top w:val="single" w:sz="4" w:space="0" w:color="auto"/>
              <w:left w:val="single" w:sz="4" w:space="0" w:color="auto"/>
              <w:bottom w:val="single" w:sz="4" w:space="0" w:color="auto"/>
              <w:right w:val="single" w:sz="4" w:space="0" w:color="auto"/>
            </w:tcBorders>
          </w:tcPr>
          <w:p w14:paraId="7B6978D1" w14:textId="19DBDC2B" w:rsidR="00A649E8" w:rsidRPr="001919FB" w:rsidRDefault="00AD14B7" w:rsidP="007A7810">
            <w:pPr>
              <w:rPr>
                <w:rFonts w:asciiTheme="minorHAnsi" w:hAnsiTheme="minorHAnsi"/>
                <w:sz w:val="20"/>
                <w:lang w:val="en-US"/>
              </w:rPr>
            </w:pPr>
            <w:bookmarkStart w:id="15" w:name="_Hlk83394797"/>
            <w:r w:rsidRPr="001919FB">
              <w:rPr>
                <w:rFonts w:asciiTheme="minorHAnsi" w:hAnsiTheme="minorHAnsi"/>
                <w:sz w:val="20"/>
                <w:lang w:val="en-US"/>
              </w:rPr>
              <w:t xml:space="preserve">Contractor/Third Party </w:t>
            </w:r>
            <w:r w:rsidR="004F31B9" w:rsidRPr="001919FB">
              <w:rPr>
                <w:rFonts w:asciiTheme="minorHAnsi" w:hAnsiTheme="minorHAnsi"/>
                <w:sz w:val="20"/>
                <w:lang w:val="en-US"/>
              </w:rPr>
              <w:t>w</w:t>
            </w:r>
            <w:r w:rsidRPr="001919FB">
              <w:rPr>
                <w:rFonts w:asciiTheme="minorHAnsi" w:hAnsiTheme="minorHAnsi"/>
                <w:sz w:val="20"/>
                <w:lang w:val="en-US"/>
              </w:rPr>
              <w:t>orkers can be exposed to the risk of labor rights violation, damage to their health or dignity.</w:t>
            </w:r>
            <w:bookmarkEnd w:id="15"/>
          </w:p>
        </w:tc>
        <w:tc>
          <w:tcPr>
            <w:tcW w:w="1211" w:type="dxa"/>
            <w:tcBorders>
              <w:top w:val="single" w:sz="4" w:space="0" w:color="auto"/>
              <w:left w:val="single" w:sz="4" w:space="0" w:color="auto"/>
              <w:bottom w:val="single" w:sz="4" w:space="0" w:color="auto"/>
              <w:right w:val="single" w:sz="4" w:space="0" w:color="auto"/>
            </w:tcBorders>
          </w:tcPr>
          <w:p w14:paraId="184CD0F4" w14:textId="1140F661" w:rsidR="00A649E8" w:rsidRPr="001919FB" w:rsidRDefault="00115A12" w:rsidP="007A7810">
            <w:pPr>
              <w:rPr>
                <w:rFonts w:asciiTheme="minorHAnsi" w:hAnsiTheme="minorHAnsi"/>
                <w:sz w:val="20"/>
                <w:lang w:val="en"/>
              </w:rPr>
            </w:pPr>
            <w:r w:rsidRPr="003F1307">
              <w:rPr>
                <w:rFonts w:asciiTheme="minorHAnsi" w:hAnsiTheme="minorHAnsi" w:cstheme="minorHAnsi"/>
                <w:iCs/>
                <w:sz w:val="20"/>
                <w:szCs w:val="20"/>
                <w:lang w:val="en"/>
              </w:rPr>
              <w:t xml:space="preserve">January 20, 2022 </w:t>
            </w:r>
          </w:p>
        </w:tc>
        <w:tc>
          <w:tcPr>
            <w:tcW w:w="1122" w:type="dxa"/>
            <w:tcBorders>
              <w:top w:val="single" w:sz="4" w:space="0" w:color="auto"/>
              <w:left w:val="single" w:sz="4" w:space="0" w:color="auto"/>
              <w:bottom w:val="single" w:sz="4" w:space="0" w:color="auto"/>
              <w:right w:val="single" w:sz="4" w:space="0" w:color="auto"/>
            </w:tcBorders>
          </w:tcPr>
          <w:p w14:paraId="55F8F130" w14:textId="77777777" w:rsidR="00A649E8" w:rsidRPr="001919FB" w:rsidRDefault="00A649E8" w:rsidP="007A7810">
            <w:pPr>
              <w:rPr>
                <w:rFonts w:asciiTheme="minorHAnsi" w:hAnsiTheme="minorHAnsi"/>
                <w:sz w:val="20"/>
                <w:lang w:val="en-US"/>
              </w:rPr>
            </w:pPr>
          </w:p>
        </w:tc>
        <w:tc>
          <w:tcPr>
            <w:tcW w:w="1854" w:type="dxa"/>
            <w:tcBorders>
              <w:top w:val="single" w:sz="4" w:space="0" w:color="auto"/>
              <w:left w:val="single" w:sz="4" w:space="0" w:color="auto"/>
              <w:bottom w:val="single" w:sz="4" w:space="0" w:color="auto"/>
              <w:right w:val="single" w:sz="4" w:space="0" w:color="auto"/>
            </w:tcBorders>
          </w:tcPr>
          <w:p w14:paraId="40D0E853" w14:textId="77777777" w:rsidR="00A649E8" w:rsidRPr="001919FB" w:rsidRDefault="00EC7702" w:rsidP="007A7810">
            <w:pPr>
              <w:rPr>
                <w:rFonts w:asciiTheme="minorHAnsi" w:hAnsiTheme="minorHAnsi"/>
                <w:sz w:val="20"/>
              </w:rPr>
            </w:pPr>
            <w:r w:rsidRPr="001919FB">
              <w:rPr>
                <w:rFonts w:asciiTheme="minorHAnsi" w:hAnsiTheme="minorHAnsi"/>
                <w:sz w:val="20"/>
              </w:rPr>
              <w:t>reputational damage to UNDP</w:t>
            </w:r>
          </w:p>
          <w:p w14:paraId="30B731D1" w14:textId="77777777" w:rsidR="001E78FB" w:rsidRPr="001919FB" w:rsidRDefault="001E78FB" w:rsidP="001E78FB">
            <w:pPr>
              <w:rPr>
                <w:rFonts w:asciiTheme="minorHAnsi" w:hAnsiTheme="minorHAnsi"/>
                <w:sz w:val="20"/>
              </w:rPr>
            </w:pPr>
            <w:r w:rsidRPr="001919FB">
              <w:rPr>
                <w:rFonts w:asciiTheme="minorHAnsi" w:hAnsiTheme="minorHAnsi"/>
                <w:sz w:val="20"/>
              </w:rPr>
              <w:t>I=2</w:t>
            </w:r>
          </w:p>
          <w:p w14:paraId="4A49A264" w14:textId="2C213669" w:rsidR="00EC7702" w:rsidRPr="001919FB" w:rsidRDefault="001E78FB" w:rsidP="001E78FB">
            <w:pPr>
              <w:rPr>
                <w:rFonts w:asciiTheme="minorHAnsi" w:hAnsiTheme="minorHAnsi"/>
                <w:sz w:val="20"/>
                <w:lang w:val="en"/>
              </w:rPr>
            </w:pPr>
            <w:r w:rsidRPr="001919FB">
              <w:rPr>
                <w:rFonts w:asciiTheme="minorHAnsi" w:hAnsiTheme="minorHAnsi"/>
                <w:sz w:val="20"/>
              </w:rPr>
              <w:t>P=2</w:t>
            </w:r>
          </w:p>
        </w:tc>
        <w:tc>
          <w:tcPr>
            <w:tcW w:w="3212" w:type="dxa"/>
            <w:tcBorders>
              <w:top w:val="single" w:sz="4" w:space="0" w:color="auto"/>
              <w:left w:val="single" w:sz="4" w:space="0" w:color="auto"/>
              <w:bottom w:val="single" w:sz="4" w:space="0" w:color="auto"/>
              <w:right w:val="single" w:sz="4" w:space="0" w:color="auto"/>
            </w:tcBorders>
          </w:tcPr>
          <w:p w14:paraId="7E9180F4" w14:textId="77777777" w:rsidR="00EE3704" w:rsidRPr="001919FB" w:rsidRDefault="00EE3704" w:rsidP="00EE3704">
            <w:pPr>
              <w:rPr>
                <w:rFonts w:asciiTheme="minorHAnsi" w:hAnsiTheme="minorHAnsi"/>
                <w:i/>
                <w:sz w:val="20"/>
              </w:rPr>
            </w:pPr>
            <w:r w:rsidRPr="001919FB">
              <w:rPr>
                <w:rFonts w:asciiTheme="minorHAnsi" w:hAnsiTheme="minorHAnsi"/>
                <w:i/>
                <w:sz w:val="20"/>
              </w:rPr>
              <w:t>Contractual arrangement will be in place for managing and monitoring the performance of the third parties. Both the workers and employers will be provided the information about their rights and obligations.</w:t>
            </w:r>
          </w:p>
          <w:p w14:paraId="2F0CFB0A" w14:textId="77777777" w:rsidR="00EE3704" w:rsidRPr="001919FB" w:rsidRDefault="00EE3704" w:rsidP="00EE3704">
            <w:pPr>
              <w:rPr>
                <w:rFonts w:asciiTheme="minorHAnsi" w:hAnsiTheme="minorHAnsi"/>
                <w:i/>
                <w:sz w:val="20"/>
              </w:rPr>
            </w:pPr>
            <w:r w:rsidRPr="001919FB">
              <w:rPr>
                <w:rFonts w:asciiTheme="minorHAnsi" w:hAnsiTheme="minorHAnsi"/>
                <w:i/>
                <w:sz w:val="20"/>
              </w:rPr>
              <w:t xml:space="preserve">UNDP or the implementing partner will do the due diligence to ensure that all the required conditions, including OSH requirements, are in place to provide safety and dignity, as well as full exercise of </w:t>
            </w:r>
            <w:proofErr w:type="spellStart"/>
            <w:r w:rsidRPr="001919FB">
              <w:rPr>
                <w:rFonts w:asciiTheme="minorHAnsi" w:hAnsiTheme="minorHAnsi"/>
                <w:i/>
                <w:sz w:val="20"/>
              </w:rPr>
              <w:t>labor</w:t>
            </w:r>
            <w:proofErr w:type="spellEnd"/>
            <w:r w:rsidRPr="001919FB">
              <w:rPr>
                <w:rFonts w:asciiTheme="minorHAnsi" w:hAnsiTheme="minorHAnsi"/>
                <w:i/>
                <w:sz w:val="20"/>
              </w:rPr>
              <w:t xml:space="preserve"> rights as defined by the National law and international standards.</w:t>
            </w:r>
          </w:p>
          <w:p w14:paraId="05E7BC02" w14:textId="200785C7" w:rsidR="00A649E8" w:rsidRPr="001919FB" w:rsidRDefault="00EE3704" w:rsidP="00EE3704">
            <w:pPr>
              <w:rPr>
                <w:rFonts w:asciiTheme="minorHAnsi" w:hAnsiTheme="minorHAnsi"/>
                <w:i/>
                <w:sz w:val="20"/>
                <w:lang w:val="en"/>
              </w:rPr>
            </w:pPr>
            <w:r w:rsidRPr="001919FB">
              <w:rPr>
                <w:rFonts w:asciiTheme="minorHAnsi" w:hAnsiTheme="minorHAnsi"/>
                <w:i/>
                <w:sz w:val="20"/>
              </w:rPr>
              <w:t>Regular monitoring and a grievance mechanism will be in place to timely detect and discontinue undesirable practices.</w:t>
            </w:r>
          </w:p>
        </w:tc>
      </w:tr>
      <w:tr w:rsidR="000D423E" w:rsidRPr="003F1307" w14:paraId="6D0D9622" w14:textId="77777777" w:rsidTr="001919FB">
        <w:tc>
          <w:tcPr>
            <w:tcW w:w="432" w:type="dxa"/>
            <w:tcBorders>
              <w:top w:val="single" w:sz="4" w:space="0" w:color="auto"/>
              <w:left w:val="single" w:sz="4" w:space="0" w:color="auto"/>
              <w:bottom w:val="single" w:sz="4" w:space="0" w:color="auto"/>
              <w:right w:val="single" w:sz="4" w:space="0" w:color="auto"/>
            </w:tcBorders>
          </w:tcPr>
          <w:p w14:paraId="1EADAB87" w14:textId="0157C3C2" w:rsidR="000D423E" w:rsidRPr="001919FB" w:rsidRDefault="000D423E" w:rsidP="000D423E">
            <w:pPr>
              <w:rPr>
                <w:rFonts w:asciiTheme="minorHAnsi" w:hAnsiTheme="minorHAnsi"/>
                <w:sz w:val="20"/>
                <w:lang w:val="en"/>
              </w:rPr>
            </w:pPr>
            <w:r w:rsidRPr="001919FB">
              <w:rPr>
                <w:rFonts w:asciiTheme="minorHAnsi" w:hAnsiTheme="minorHAnsi"/>
                <w:sz w:val="20"/>
                <w:lang w:val="en"/>
              </w:rPr>
              <w:t>7</w:t>
            </w:r>
          </w:p>
        </w:tc>
        <w:tc>
          <w:tcPr>
            <w:tcW w:w="2084" w:type="dxa"/>
            <w:tcBorders>
              <w:top w:val="single" w:sz="4" w:space="0" w:color="auto"/>
              <w:left w:val="single" w:sz="4" w:space="0" w:color="auto"/>
              <w:bottom w:val="single" w:sz="4" w:space="0" w:color="auto"/>
              <w:right w:val="single" w:sz="4" w:space="0" w:color="auto"/>
            </w:tcBorders>
          </w:tcPr>
          <w:p w14:paraId="079A14CA" w14:textId="73C5D09E" w:rsidR="000D423E" w:rsidRPr="001919FB" w:rsidRDefault="000D423E" w:rsidP="000D423E">
            <w:pPr>
              <w:rPr>
                <w:rFonts w:asciiTheme="minorHAnsi" w:hAnsiTheme="minorHAnsi"/>
                <w:sz w:val="20"/>
                <w:lang w:val="en-US"/>
              </w:rPr>
            </w:pPr>
            <w:bookmarkStart w:id="16" w:name="_Hlk83394912"/>
            <w:r w:rsidRPr="001919FB">
              <w:rPr>
                <w:rFonts w:asciiTheme="minorHAnsi" w:hAnsiTheme="minorHAnsi"/>
                <w:sz w:val="20"/>
                <w:lang w:val="en-US"/>
              </w:rPr>
              <w:t>Issues with data quantity and quality within administrative registers and online announcements available on the web.</w:t>
            </w:r>
            <w:bookmarkEnd w:id="16"/>
          </w:p>
        </w:tc>
        <w:tc>
          <w:tcPr>
            <w:tcW w:w="1211" w:type="dxa"/>
            <w:tcBorders>
              <w:top w:val="single" w:sz="4" w:space="0" w:color="auto"/>
              <w:left w:val="single" w:sz="4" w:space="0" w:color="auto"/>
              <w:bottom w:val="single" w:sz="4" w:space="0" w:color="auto"/>
              <w:right w:val="single" w:sz="4" w:space="0" w:color="auto"/>
            </w:tcBorders>
          </w:tcPr>
          <w:p w14:paraId="3D1C4C72" w14:textId="344A1A8A" w:rsidR="000D423E" w:rsidRPr="001919FB" w:rsidRDefault="00115A12" w:rsidP="000D423E">
            <w:pPr>
              <w:rPr>
                <w:rFonts w:asciiTheme="minorHAnsi" w:hAnsiTheme="minorHAnsi"/>
                <w:sz w:val="20"/>
                <w:lang w:val="en"/>
              </w:rPr>
            </w:pPr>
            <w:r w:rsidRPr="003F1307">
              <w:rPr>
                <w:rFonts w:asciiTheme="minorHAnsi" w:hAnsiTheme="minorHAnsi" w:cstheme="minorHAnsi"/>
                <w:iCs/>
                <w:sz w:val="20"/>
                <w:szCs w:val="20"/>
                <w:lang w:val="en-US"/>
              </w:rPr>
              <w:t xml:space="preserve">January 20, 2022 </w:t>
            </w:r>
          </w:p>
        </w:tc>
        <w:tc>
          <w:tcPr>
            <w:tcW w:w="1122" w:type="dxa"/>
            <w:tcBorders>
              <w:top w:val="single" w:sz="4" w:space="0" w:color="auto"/>
              <w:left w:val="single" w:sz="4" w:space="0" w:color="auto"/>
              <w:bottom w:val="single" w:sz="4" w:space="0" w:color="auto"/>
              <w:right w:val="single" w:sz="4" w:space="0" w:color="auto"/>
            </w:tcBorders>
          </w:tcPr>
          <w:p w14:paraId="01AD7AB3" w14:textId="57B44B13" w:rsidR="000D423E" w:rsidRPr="001919FB" w:rsidRDefault="000D423E" w:rsidP="000D423E">
            <w:pPr>
              <w:rPr>
                <w:rFonts w:asciiTheme="minorHAnsi" w:hAnsiTheme="minorHAnsi"/>
                <w:sz w:val="20"/>
                <w:lang w:val="en-US"/>
              </w:rPr>
            </w:pPr>
            <w:r w:rsidRPr="001919FB">
              <w:rPr>
                <w:rFonts w:asciiTheme="minorHAnsi" w:hAnsiTheme="minorHAnsi"/>
                <w:sz w:val="20"/>
                <w:lang w:val="en-US"/>
              </w:rPr>
              <w:t>Other</w:t>
            </w:r>
          </w:p>
        </w:tc>
        <w:tc>
          <w:tcPr>
            <w:tcW w:w="1854" w:type="dxa"/>
            <w:tcBorders>
              <w:top w:val="single" w:sz="4" w:space="0" w:color="auto"/>
              <w:left w:val="single" w:sz="4" w:space="0" w:color="auto"/>
              <w:bottom w:val="single" w:sz="4" w:space="0" w:color="auto"/>
              <w:right w:val="single" w:sz="4" w:space="0" w:color="auto"/>
            </w:tcBorders>
          </w:tcPr>
          <w:p w14:paraId="3AB10260" w14:textId="77777777" w:rsidR="000D423E" w:rsidRPr="001919FB" w:rsidRDefault="000D423E" w:rsidP="000D423E">
            <w:pPr>
              <w:rPr>
                <w:rFonts w:asciiTheme="minorHAnsi" w:hAnsiTheme="minorHAnsi"/>
                <w:sz w:val="20"/>
              </w:rPr>
            </w:pPr>
            <w:r w:rsidRPr="001919FB">
              <w:rPr>
                <w:rFonts w:asciiTheme="minorHAnsi" w:hAnsiTheme="minorHAnsi"/>
                <w:sz w:val="20"/>
              </w:rPr>
              <w:t>The data analytics scale and quality envisaged within the Project could be compromised.</w:t>
            </w:r>
          </w:p>
          <w:p w14:paraId="33B4FAFC" w14:textId="77777777" w:rsidR="000D423E" w:rsidRPr="001919FB" w:rsidRDefault="000D423E" w:rsidP="000D423E">
            <w:pPr>
              <w:rPr>
                <w:rFonts w:asciiTheme="minorHAnsi" w:hAnsiTheme="minorHAnsi"/>
                <w:sz w:val="20"/>
              </w:rPr>
            </w:pPr>
          </w:p>
          <w:p w14:paraId="410D74C8" w14:textId="77777777" w:rsidR="000D423E" w:rsidRPr="001919FB" w:rsidRDefault="000D423E" w:rsidP="000D423E">
            <w:pPr>
              <w:rPr>
                <w:rFonts w:asciiTheme="minorHAnsi" w:hAnsiTheme="minorHAnsi"/>
                <w:sz w:val="20"/>
              </w:rPr>
            </w:pPr>
            <w:r w:rsidRPr="001919FB">
              <w:rPr>
                <w:rFonts w:asciiTheme="minorHAnsi" w:hAnsiTheme="minorHAnsi"/>
                <w:sz w:val="20"/>
              </w:rPr>
              <w:t>P=3</w:t>
            </w:r>
          </w:p>
          <w:p w14:paraId="7748CADD" w14:textId="3C45F153" w:rsidR="000D423E" w:rsidRPr="001919FB" w:rsidRDefault="000D423E" w:rsidP="000D423E">
            <w:pPr>
              <w:rPr>
                <w:rFonts w:asciiTheme="minorHAnsi" w:hAnsiTheme="minorHAnsi"/>
                <w:sz w:val="20"/>
                <w:lang w:val="en"/>
              </w:rPr>
            </w:pPr>
            <w:r w:rsidRPr="001919FB">
              <w:rPr>
                <w:rFonts w:asciiTheme="minorHAnsi" w:hAnsiTheme="minorHAnsi"/>
                <w:sz w:val="20"/>
              </w:rPr>
              <w:t>I=3</w:t>
            </w:r>
          </w:p>
        </w:tc>
        <w:tc>
          <w:tcPr>
            <w:tcW w:w="3212" w:type="dxa"/>
            <w:tcBorders>
              <w:top w:val="single" w:sz="4" w:space="0" w:color="auto"/>
              <w:left w:val="single" w:sz="4" w:space="0" w:color="auto"/>
              <w:bottom w:val="single" w:sz="4" w:space="0" w:color="auto"/>
              <w:right w:val="single" w:sz="4" w:space="0" w:color="auto"/>
            </w:tcBorders>
          </w:tcPr>
          <w:p w14:paraId="3E9B7613" w14:textId="6247E0BB" w:rsidR="000D423E" w:rsidRPr="001919FB" w:rsidRDefault="000D423E" w:rsidP="000D423E">
            <w:pPr>
              <w:rPr>
                <w:rFonts w:asciiTheme="minorHAnsi" w:hAnsiTheme="minorHAnsi"/>
                <w:i/>
                <w:sz w:val="20"/>
                <w:lang w:val="en"/>
              </w:rPr>
            </w:pPr>
            <w:r w:rsidRPr="001919FB">
              <w:rPr>
                <w:rFonts w:asciiTheme="minorHAnsi" w:hAnsiTheme="minorHAnsi"/>
                <w:i/>
                <w:sz w:val="20"/>
              </w:rPr>
              <w:t xml:space="preserve">The Project will undertake measures such as qualitative analyses to help understand the reasons behind lack of data/quality issues and if need be, design and implement advocacy activities for better data generation/collection. Similarly, if the issues are encountered within state registers, data cleaning and standardization will be provided, in addition to recommendations for better data collection mechanisms. </w:t>
            </w:r>
          </w:p>
        </w:tc>
      </w:tr>
    </w:tbl>
    <w:p w14:paraId="31718FD3" w14:textId="77777777" w:rsidR="007A7810" w:rsidRPr="001919FB" w:rsidRDefault="007A7810" w:rsidP="007A7810">
      <w:pPr>
        <w:rPr>
          <w:rFonts w:asciiTheme="minorHAnsi" w:hAnsiTheme="minorHAnsi"/>
          <w:lang w:val="en"/>
        </w:rPr>
      </w:pPr>
    </w:p>
    <w:p w14:paraId="33ED771D" w14:textId="77777777" w:rsidR="00EF64E9" w:rsidRPr="001919FB" w:rsidRDefault="00EF64E9" w:rsidP="00774B54">
      <w:pPr>
        <w:rPr>
          <w:rFonts w:asciiTheme="minorHAnsi" w:hAnsiTheme="minorHAnsi"/>
          <w:b/>
        </w:rPr>
      </w:pPr>
    </w:p>
    <w:p w14:paraId="6D2393E4" w14:textId="77777777" w:rsidR="00022DE9" w:rsidRPr="001919FB" w:rsidRDefault="00022DE9" w:rsidP="00774B54">
      <w:pPr>
        <w:rPr>
          <w:rFonts w:asciiTheme="minorHAnsi" w:hAnsiTheme="minorHAnsi"/>
        </w:rPr>
      </w:pPr>
    </w:p>
    <w:p w14:paraId="08ED8E96" w14:textId="77777777" w:rsidR="00A42184" w:rsidRPr="001919FB" w:rsidRDefault="00A42184" w:rsidP="00A42184">
      <w:pPr>
        <w:rPr>
          <w:rFonts w:asciiTheme="minorHAnsi" w:hAnsiTheme="minorHAnsi"/>
        </w:rPr>
      </w:pPr>
    </w:p>
    <w:p w14:paraId="5BFE25E0" w14:textId="77777777" w:rsidR="00B40C72" w:rsidRDefault="00B40C72">
      <w:pPr>
        <w:rPr>
          <w:rFonts w:asciiTheme="minorHAnsi" w:hAnsiTheme="minorHAnsi"/>
          <w:b/>
          <w:sz w:val="22"/>
          <w:lang w:eastAsia="en-US"/>
        </w:rPr>
      </w:pPr>
      <w:r>
        <w:rPr>
          <w:rFonts w:asciiTheme="minorHAnsi" w:hAnsiTheme="minorHAnsi"/>
          <w:b/>
        </w:rPr>
        <w:br w:type="page"/>
      </w:r>
    </w:p>
    <w:p w14:paraId="1C83D49B" w14:textId="5221210F" w:rsidR="008F1069" w:rsidRPr="001919FB" w:rsidRDefault="00B40C72" w:rsidP="00B40C72">
      <w:pPr>
        <w:pStyle w:val="ListParagraph"/>
        <w:rPr>
          <w:rFonts w:asciiTheme="minorHAnsi" w:hAnsiTheme="minorHAnsi"/>
          <w:b/>
        </w:rPr>
      </w:pPr>
      <w:r>
        <w:rPr>
          <w:rFonts w:asciiTheme="minorHAnsi" w:hAnsiTheme="minorHAnsi"/>
          <w:b/>
        </w:rPr>
        <w:lastRenderedPageBreak/>
        <w:t xml:space="preserve">Annex IV. </w:t>
      </w:r>
      <w:r w:rsidR="00D26C98" w:rsidRPr="001919FB">
        <w:rPr>
          <w:rFonts w:asciiTheme="minorHAnsi" w:hAnsiTheme="minorHAnsi"/>
          <w:b/>
        </w:rPr>
        <w:t>Theory of Change:</w:t>
      </w:r>
    </w:p>
    <w:p w14:paraId="0D6CF75F" w14:textId="2CE31426" w:rsidR="00D26C98" w:rsidRDefault="00D26C98" w:rsidP="00D26C98">
      <w:pPr>
        <w:rPr>
          <w:rFonts w:asciiTheme="minorHAnsi" w:hAnsiTheme="minorHAnsi" w:cstheme="minorHAnsi"/>
          <w:b/>
          <w:bCs/>
        </w:rPr>
      </w:pPr>
    </w:p>
    <w:p w14:paraId="1E88C42F" w14:textId="62907FF2" w:rsidR="00D86735" w:rsidRPr="001919FB" w:rsidRDefault="00D86735" w:rsidP="00D26C98">
      <w:pPr>
        <w:rPr>
          <w:rFonts w:asciiTheme="minorHAnsi" w:hAnsiTheme="minorHAnsi"/>
          <w:b/>
        </w:rPr>
      </w:pPr>
      <w:r>
        <w:rPr>
          <w:rFonts w:asciiTheme="minorHAnsi" w:hAnsiTheme="minorHAnsi" w:cstheme="minorHAnsi"/>
          <w:b/>
          <w:bCs/>
          <w:noProof/>
        </w:rPr>
        <w:drawing>
          <wp:inline distT="0" distB="0" distL="0" distR="0" wp14:anchorId="5C896012" wp14:editId="0DC3C247">
            <wp:extent cx="6843806" cy="7332037"/>
            <wp:effectExtent l="0" t="0" r="0" b="2540"/>
            <wp:docPr id="19" name="Picture 1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meline&#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857229" cy="7346417"/>
                    </a:xfrm>
                    <a:prstGeom prst="rect">
                      <a:avLst/>
                    </a:prstGeom>
                  </pic:spPr>
                </pic:pic>
              </a:graphicData>
            </a:graphic>
          </wp:inline>
        </w:drawing>
      </w:r>
    </w:p>
    <w:sectPr w:rsidR="00D86735" w:rsidRPr="001919FB"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7E15" w14:textId="77777777" w:rsidR="00731A0F" w:rsidRDefault="00731A0F">
      <w:r>
        <w:separator/>
      </w:r>
    </w:p>
  </w:endnote>
  <w:endnote w:type="continuationSeparator" w:id="0">
    <w:p w14:paraId="5969A9CB" w14:textId="77777777" w:rsidR="00731A0F" w:rsidRDefault="00731A0F">
      <w:r>
        <w:continuationSeparator/>
      </w:r>
    </w:p>
  </w:endnote>
  <w:endnote w:type="continuationNotice" w:id="1">
    <w:p w14:paraId="34AE58D4" w14:textId="77777777" w:rsidR="00731A0F" w:rsidRDefault="00731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GSER G+ The Sans Light">
    <w:altName w:val="Calibri"/>
    <w:panose1 w:val="00000000000000000000"/>
    <w:charset w:val="00"/>
    <w:family w:val="swiss"/>
    <w:notTrueType/>
    <w:pitch w:val="default"/>
    <w:sig w:usb0="00000003" w:usb1="00000000" w:usb2="00000000" w:usb3="00000000" w:csb0="00000001" w:csb1="00000000"/>
  </w:font>
  <w:font w:name="Nunito">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E038" w14:textId="77777777" w:rsidR="00846899" w:rsidRDefault="00846899"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283CE" w14:textId="77777777" w:rsidR="00846899" w:rsidRDefault="0084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25502"/>
      <w:docPartObj>
        <w:docPartGallery w:val="Page Numbers (Bottom of Page)"/>
        <w:docPartUnique/>
      </w:docPartObj>
    </w:sdtPr>
    <w:sdtEndPr>
      <w:rPr>
        <w:noProof/>
      </w:rPr>
    </w:sdtEndPr>
    <w:sdtContent>
      <w:p w14:paraId="396573DD" w14:textId="0E5180C3" w:rsidR="00846899" w:rsidRDefault="008468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4AD969" w14:textId="57C4F12F" w:rsidR="00846899" w:rsidRPr="00563B13" w:rsidRDefault="00846899" w:rsidP="00F71E15">
    <w:pPr>
      <w:pStyle w:val="Footer"/>
      <w:tabs>
        <w:tab w:val="clear" w:pos="4153"/>
        <w:tab w:val="clear" w:pos="8306"/>
        <w:tab w:val="center" w:pos="4801"/>
        <w:tab w:val="right" w:pos="9602"/>
      </w:tabs>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4273" w14:textId="77777777" w:rsidR="00846899" w:rsidRPr="0094194C" w:rsidRDefault="00846899">
    <w:pPr>
      <w:pStyle w:val="Footer"/>
      <w:jc w:val="right"/>
      <w:rPr>
        <w:sz w:val="20"/>
        <w:szCs w:val="20"/>
      </w:rPr>
    </w:pPr>
  </w:p>
  <w:p w14:paraId="5864F47E" w14:textId="3109D8C4" w:rsidR="00846899" w:rsidRPr="002F6B77" w:rsidRDefault="00846899" w:rsidP="0072653C">
    <w:pPr>
      <w:pStyle w:val="Footer"/>
      <w:tabs>
        <w:tab w:val="clear" w:pos="4153"/>
        <w:tab w:val="clear" w:pos="8306"/>
        <w:tab w:val="right" w:pos="9602"/>
      </w:tabs>
      <w:jc w:val="right"/>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A8D6" w14:textId="77777777" w:rsidR="00731A0F" w:rsidRDefault="00731A0F">
      <w:r>
        <w:separator/>
      </w:r>
    </w:p>
  </w:footnote>
  <w:footnote w:type="continuationSeparator" w:id="0">
    <w:p w14:paraId="42ADFDFC" w14:textId="77777777" w:rsidR="00731A0F" w:rsidRDefault="00731A0F">
      <w:r>
        <w:continuationSeparator/>
      </w:r>
    </w:p>
  </w:footnote>
  <w:footnote w:type="continuationNotice" w:id="1">
    <w:p w14:paraId="11C6CEEA" w14:textId="77777777" w:rsidR="00731A0F" w:rsidRDefault="00731A0F"/>
  </w:footnote>
  <w:footnote w:id="2">
    <w:p w14:paraId="1BAB034A" w14:textId="77777777" w:rsidR="00846899" w:rsidRPr="00842FB0" w:rsidRDefault="00846899" w:rsidP="00842FB0">
      <w:pPr>
        <w:pStyle w:val="FootnoteText"/>
        <w:rPr>
          <w:sz w:val="16"/>
          <w:szCs w:val="16"/>
        </w:rPr>
      </w:pPr>
      <w:r>
        <w:rPr>
          <w:rStyle w:val="FootnoteReference"/>
        </w:rPr>
        <w:footnoteRef/>
      </w:r>
      <w:r>
        <w:t xml:space="preserve"> </w:t>
      </w:r>
      <w:r w:rsidRPr="00842FB0">
        <w:rPr>
          <w:sz w:val="16"/>
          <w:szCs w:val="16"/>
        </w:rPr>
        <w:t xml:space="preserve">See the </w:t>
      </w:r>
      <w:hyperlink r:id="rId1" w:history="1">
        <w:r w:rsidRPr="00842FB0">
          <w:rPr>
            <w:rStyle w:val="Hyperlink"/>
            <w:sz w:val="16"/>
            <w:szCs w:val="16"/>
          </w:rPr>
          <w:t>Convention on Biological Diversity</w:t>
        </w:r>
      </w:hyperlink>
      <w:r w:rsidRPr="00842FB0">
        <w:rPr>
          <w:sz w:val="16"/>
          <w:szCs w:val="16"/>
        </w:rPr>
        <w:t xml:space="preserve"> and its </w:t>
      </w:r>
      <w:hyperlink r:id="rId2" w:history="1">
        <w:r w:rsidRPr="00842FB0">
          <w:rPr>
            <w:rStyle w:val="Hyperlink"/>
            <w:sz w:val="16"/>
            <w:szCs w:val="16"/>
          </w:rPr>
          <w:t>Cartagena Protocol on Biosafety</w:t>
        </w:r>
      </w:hyperlink>
      <w:r w:rsidRPr="00842FB0">
        <w:rPr>
          <w:sz w:val="16"/>
          <w:szCs w:val="16"/>
        </w:rPr>
        <w:t>.</w:t>
      </w:r>
    </w:p>
  </w:footnote>
  <w:footnote w:id="3">
    <w:p w14:paraId="0AA9EA34" w14:textId="77777777" w:rsidR="00846899" w:rsidRPr="00842FB0" w:rsidRDefault="00846899" w:rsidP="00842FB0">
      <w:pPr>
        <w:pStyle w:val="FootnoteText"/>
        <w:rPr>
          <w:sz w:val="16"/>
          <w:szCs w:val="16"/>
        </w:rPr>
      </w:pPr>
      <w:r w:rsidRPr="00842FB0">
        <w:rPr>
          <w:rStyle w:val="FootnoteReference"/>
          <w:sz w:val="16"/>
          <w:szCs w:val="16"/>
        </w:rPr>
        <w:footnoteRef/>
      </w:r>
      <w:r w:rsidRPr="00842FB0">
        <w:rPr>
          <w:sz w:val="16"/>
          <w:szCs w:val="16"/>
        </w:rPr>
        <w:t xml:space="preserve"> See the </w:t>
      </w:r>
      <w:hyperlink r:id="rId3" w:history="1">
        <w:r w:rsidRPr="00842FB0">
          <w:rPr>
            <w:rStyle w:val="Hyperlink"/>
            <w:sz w:val="16"/>
            <w:szCs w:val="16"/>
          </w:rPr>
          <w:t>Convention on Biological Diversity</w:t>
        </w:r>
      </w:hyperlink>
      <w:r w:rsidRPr="00842FB0">
        <w:rPr>
          <w:sz w:val="16"/>
          <w:szCs w:val="16"/>
        </w:rPr>
        <w:t xml:space="preserve"> and its </w:t>
      </w:r>
      <w:hyperlink r:id="rId4" w:history="1">
        <w:r w:rsidRPr="00842FB0">
          <w:rPr>
            <w:rStyle w:val="Hyperlink"/>
            <w:sz w:val="16"/>
            <w:szCs w:val="16"/>
          </w:rPr>
          <w:t>Nagoya Protocol</w:t>
        </w:r>
      </w:hyperlink>
      <w:r w:rsidRPr="00842FB0">
        <w:rPr>
          <w:sz w:val="16"/>
          <w:szCs w:val="16"/>
        </w:rPr>
        <w:t xml:space="preserve"> on access and benefit sharing from use of genetic resources.</w:t>
      </w:r>
    </w:p>
  </w:footnote>
  <w:footnote w:id="4">
    <w:p w14:paraId="338A88D6" w14:textId="77777777" w:rsidR="00846899" w:rsidRDefault="00846899" w:rsidP="00842FB0">
      <w:pPr>
        <w:pStyle w:val="FootnoteText"/>
      </w:pPr>
      <w:r>
        <w:rPr>
          <w:rStyle w:val="FootnoteReference"/>
        </w:rPr>
        <w:footnoteRef/>
      </w:r>
      <w:r>
        <w:t xml:space="preserve"> </w:t>
      </w:r>
      <w:r w:rsidRPr="00842FB0">
        <w:rPr>
          <w:sz w:val="16"/>
          <w:szCs w:val="16"/>
        </w:rPr>
        <w:t xml:space="preserve">Forced eviction is defined here as the permanent or temporary removal against their will of individuals, </w:t>
      </w:r>
      <w:r w:rsidRPr="00842FB0">
        <w:rPr>
          <w:sz w:val="16"/>
          <w:szCs w:val="16"/>
        </w:rPr>
        <w:t>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1B25" w14:textId="77777777" w:rsidR="00846899" w:rsidRPr="00453D4C" w:rsidRDefault="00846899"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B8CA" w14:textId="7EC970D5" w:rsidR="00846899" w:rsidRPr="00FD5030" w:rsidRDefault="00846899" w:rsidP="00FD5030">
    <w:pPr>
      <w:rPr>
        <w:rFonts w:asciiTheme="minorHAnsi" w:hAnsiTheme="minorHAnsi" w:cstheme="minorHAnsi"/>
        <w:noProof/>
        <w:sz w:val="22"/>
        <w:szCs w:val="22"/>
      </w:rPr>
    </w:pPr>
    <w:r w:rsidRPr="00FD5030">
      <w:rPr>
        <w:rFonts w:asciiTheme="minorHAnsi" w:hAnsiTheme="minorHAnsi" w:cstheme="minorHAnsi"/>
        <w:noProof/>
        <w:sz w:val="22"/>
        <w:szCs w:val="22"/>
      </w:rPr>
      <w:drawing>
        <wp:anchor distT="0" distB="0" distL="114300" distR="114300" simplePos="0" relativeHeight="251658240" behindDoc="1" locked="0" layoutInCell="1" allowOverlap="1" wp14:anchorId="4E00E739" wp14:editId="112A43CB">
          <wp:simplePos x="0" y="0"/>
          <wp:positionH relativeFrom="column">
            <wp:posOffset>5532755</wp:posOffset>
          </wp:positionH>
          <wp:positionV relativeFrom="paragraph">
            <wp:posOffset>-256540</wp:posOffset>
          </wp:positionV>
          <wp:extent cx="746760" cy="1135380"/>
          <wp:effectExtent l="0" t="0" r="0" b="0"/>
          <wp:wrapTight wrapText="bothSides">
            <wp:wrapPolygon edited="0">
              <wp:start x="3857" y="2537"/>
              <wp:lineTo x="3857" y="18846"/>
              <wp:lineTo x="17082" y="18846"/>
              <wp:lineTo x="17082" y="2537"/>
              <wp:lineTo x="3857" y="253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030">
      <w:rPr>
        <w:rFonts w:asciiTheme="minorHAnsi" w:hAnsiTheme="minorHAnsi" w:cstheme="minorHAnsi"/>
        <w:sz w:val="22"/>
        <w:szCs w:val="22"/>
      </w:rPr>
      <w:t>United Nations Development Programme</w:t>
    </w:r>
  </w:p>
  <w:p w14:paraId="574124F7" w14:textId="73B195B7" w:rsidR="00846899" w:rsidRPr="00FD5030" w:rsidRDefault="00846899" w:rsidP="00FD5030">
    <w:pPr>
      <w:rPr>
        <w:rFonts w:asciiTheme="minorHAnsi" w:hAnsiTheme="minorHAnsi" w:cstheme="minorHAnsi"/>
        <w:color w:val="002060"/>
        <w:sz w:val="22"/>
        <w:szCs w:val="22"/>
      </w:rPr>
    </w:pPr>
  </w:p>
  <w:p w14:paraId="79340426" w14:textId="2EB4864E" w:rsidR="00846899" w:rsidRPr="00AF6E8B" w:rsidRDefault="00846899" w:rsidP="003965B4">
    <w:pPr>
      <w:jc w:val="right"/>
      <w:rPr>
        <w:rFonts w:cs="Arial"/>
        <w:color w:val="002060"/>
      </w:rPr>
    </w:pPr>
  </w:p>
  <w:p w14:paraId="5B901FA3" w14:textId="596FCDEC" w:rsidR="00846899" w:rsidRPr="001919FB" w:rsidRDefault="00846899" w:rsidP="00FD579E">
    <w:pPr>
      <w:jc w:val="center"/>
      <w:rPr>
        <w:rFonts w:asciiTheme="minorHAnsi" w:hAnsiTheme="minorHAnsi"/>
        <w:b/>
        <w:sz w:val="22"/>
        <w:u w:val="single"/>
      </w:rPr>
    </w:pPr>
    <w:r w:rsidRPr="001919FB">
      <w:rPr>
        <w:rFonts w:asciiTheme="minorHAnsi" w:hAnsiTheme="minorHAnsi"/>
        <w:b/>
        <w:sz w:val="22"/>
        <w:u w:val="single"/>
      </w:rPr>
      <w:t>PROJECT DOCUMENT</w:t>
    </w:r>
  </w:p>
  <w:p w14:paraId="5EF986E4" w14:textId="313BBFB6" w:rsidR="00846899" w:rsidRPr="001919FB" w:rsidRDefault="00846899" w:rsidP="00FD579E">
    <w:pPr>
      <w:pStyle w:val="Header"/>
      <w:jc w:val="center"/>
      <w:rPr>
        <w:rFonts w:asciiTheme="minorHAnsi" w:hAnsiTheme="minorHAnsi"/>
        <w:b/>
        <w:i/>
        <w:u w:val="single"/>
      </w:rPr>
    </w:pPr>
    <w:r w:rsidRPr="001919FB">
      <w:rPr>
        <w:rFonts w:asciiTheme="minorHAnsi" w:hAnsiTheme="minorHAnsi"/>
        <w:b/>
        <w:i/>
        <w:u w:val="single"/>
      </w:rPr>
      <w:t>Country: Armenia</w:t>
    </w:r>
  </w:p>
  <w:p w14:paraId="6E34757A" w14:textId="77777777" w:rsidR="00846899" w:rsidRDefault="00846899" w:rsidP="001C54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983" w14:textId="77777777" w:rsidR="00846899" w:rsidRDefault="00846899">
    <w:pPr>
      <w:pStyle w:val="Header"/>
      <w:rPr>
        <w:b/>
        <w:szCs w:val="22"/>
      </w:rPr>
    </w:pPr>
  </w:p>
  <w:p w14:paraId="21AA9049" w14:textId="77777777" w:rsidR="00846899" w:rsidRPr="00DB520F" w:rsidRDefault="00846899">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3934" w14:textId="77777777" w:rsidR="00846899" w:rsidRPr="007A7720" w:rsidRDefault="00846899" w:rsidP="00514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19"/>
    <w:multiLevelType w:val="hybridMultilevel"/>
    <w:tmpl w:val="40DC8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2CD7"/>
    <w:multiLevelType w:val="hybridMultilevel"/>
    <w:tmpl w:val="40DC8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96C64"/>
    <w:multiLevelType w:val="hybridMultilevel"/>
    <w:tmpl w:val="0100D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41AC6"/>
    <w:multiLevelType w:val="hybridMultilevel"/>
    <w:tmpl w:val="40DC8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36613"/>
    <w:multiLevelType w:val="hybridMultilevel"/>
    <w:tmpl w:val="4EEADF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124C7"/>
    <w:multiLevelType w:val="hybridMultilevel"/>
    <w:tmpl w:val="34121C94"/>
    <w:lvl w:ilvl="0" w:tplc="4BAED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F37C2"/>
    <w:multiLevelType w:val="hybridMultilevel"/>
    <w:tmpl w:val="8704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43E01"/>
    <w:multiLevelType w:val="hybridMultilevel"/>
    <w:tmpl w:val="FF9C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75FDE"/>
    <w:multiLevelType w:val="hybridMultilevel"/>
    <w:tmpl w:val="32788E04"/>
    <w:lvl w:ilvl="0" w:tplc="4BAED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06B9A"/>
    <w:multiLevelType w:val="hybridMultilevel"/>
    <w:tmpl w:val="A760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A2B6C"/>
    <w:multiLevelType w:val="multilevel"/>
    <w:tmpl w:val="F4449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C91446"/>
    <w:multiLevelType w:val="hybridMultilevel"/>
    <w:tmpl w:val="C72213A0"/>
    <w:lvl w:ilvl="0" w:tplc="8C4CB62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52C0525"/>
    <w:multiLevelType w:val="hybridMultilevel"/>
    <w:tmpl w:val="8ACE9CE4"/>
    <w:lvl w:ilvl="0" w:tplc="F95ABD80">
      <w:start w:val="1"/>
      <w:numFmt w:val="upperRoman"/>
      <w:lvlText w:val="%1."/>
      <w:lvlJc w:val="left"/>
      <w:pPr>
        <w:ind w:left="720" w:hanging="360"/>
      </w:pPr>
      <w:rPr>
        <w:rFonts w:ascii="Times New Roman" w:eastAsia="Times New Roman" w:hAnsi="Times New Roman" w:cs="Times New Roman"/>
        <w:b w:val="0"/>
        <w:i w:val="0"/>
      </w:rPr>
    </w:lvl>
    <w:lvl w:ilvl="1" w:tplc="0409001B">
      <w:start w:val="1"/>
      <w:numFmt w:val="lowerRoman"/>
      <w:lvlText w:val="%2."/>
      <w:lvlJc w:val="right"/>
      <w:pPr>
        <w:ind w:left="1440" w:hanging="360"/>
      </w:pPr>
    </w:lvl>
    <w:lvl w:ilvl="2" w:tplc="5DB43FFC">
      <w:start w:val="1"/>
      <w:numFmt w:val="upperRoman"/>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24E8F"/>
    <w:multiLevelType w:val="multilevel"/>
    <w:tmpl w:val="32C8B1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2258DF"/>
    <w:multiLevelType w:val="multilevel"/>
    <w:tmpl w:val="6F22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8E25AC"/>
    <w:multiLevelType w:val="hybridMultilevel"/>
    <w:tmpl w:val="F61E5E26"/>
    <w:lvl w:ilvl="0" w:tplc="4BAED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1871DD"/>
    <w:multiLevelType w:val="multilevel"/>
    <w:tmpl w:val="E9A29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77F85"/>
    <w:multiLevelType w:val="hybridMultilevel"/>
    <w:tmpl w:val="E2C67BD4"/>
    <w:lvl w:ilvl="0" w:tplc="D900852A">
      <w:start w:val="1"/>
      <w:numFmt w:val="decimal"/>
      <w:lvlText w:val="%1."/>
      <w:lvlJc w:val="left"/>
      <w:pPr>
        <w:ind w:left="1080" w:hanging="360"/>
      </w:pPr>
      <w:rPr>
        <w:rFonts w:ascii="Arial" w:hAnsi="Arial" w:cs="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44362A"/>
    <w:multiLevelType w:val="hybridMultilevel"/>
    <w:tmpl w:val="810AC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12"/>
  </w:num>
  <w:num w:numId="4">
    <w:abstractNumId w:val="29"/>
  </w:num>
  <w:num w:numId="5">
    <w:abstractNumId w:val="14"/>
  </w:num>
  <w:num w:numId="6">
    <w:abstractNumId w:val="4"/>
  </w:num>
  <w:num w:numId="7">
    <w:abstractNumId w:val="15"/>
  </w:num>
  <w:num w:numId="8">
    <w:abstractNumId w:val="17"/>
  </w:num>
  <w:num w:numId="9">
    <w:abstractNumId w:val="13"/>
  </w:num>
  <w:num w:numId="10">
    <w:abstractNumId w:val="24"/>
  </w:num>
  <w:num w:numId="11">
    <w:abstractNumId w:val="30"/>
  </w:num>
  <w:num w:numId="12">
    <w:abstractNumId w:val="18"/>
  </w:num>
  <w:num w:numId="13">
    <w:abstractNumId w:val="21"/>
  </w:num>
  <w:num w:numId="14">
    <w:abstractNumId w:val="1"/>
  </w:num>
  <w:num w:numId="15">
    <w:abstractNumId w:val="32"/>
  </w:num>
  <w:num w:numId="16">
    <w:abstractNumId w:val="25"/>
  </w:num>
  <w:num w:numId="17">
    <w:abstractNumId w:val="11"/>
  </w:num>
  <w:num w:numId="18">
    <w:abstractNumId w:val="20"/>
  </w:num>
  <w:num w:numId="19">
    <w:abstractNumId w:val="9"/>
  </w:num>
  <w:num w:numId="20">
    <w:abstractNumId w:val="28"/>
  </w:num>
  <w:num w:numId="21">
    <w:abstractNumId w:val="23"/>
  </w:num>
  <w:num w:numId="22">
    <w:abstractNumId w:val="19"/>
  </w:num>
  <w:num w:numId="23">
    <w:abstractNumId w:val="10"/>
  </w:num>
  <w:num w:numId="24">
    <w:abstractNumId w:val="27"/>
  </w:num>
  <w:num w:numId="25">
    <w:abstractNumId w:val="22"/>
  </w:num>
  <w:num w:numId="26">
    <w:abstractNumId w:val="31"/>
  </w:num>
  <w:num w:numId="27">
    <w:abstractNumId w:val="26"/>
  </w:num>
  <w:num w:numId="28">
    <w:abstractNumId w:val="34"/>
  </w:num>
  <w:num w:numId="29">
    <w:abstractNumId w:val="6"/>
  </w:num>
  <w:num w:numId="30">
    <w:abstractNumId w:val="16"/>
  </w:num>
  <w:num w:numId="31">
    <w:abstractNumId w:val="2"/>
  </w:num>
  <w:num w:numId="32">
    <w:abstractNumId w:val="0"/>
  </w:num>
  <w:num w:numId="33">
    <w:abstractNumId w:val="7"/>
  </w:num>
  <w:num w:numId="34">
    <w:abstractNumId w:val="3"/>
  </w:num>
  <w:num w:numId="35">
    <w:abstractNumId w:val="5"/>
    <w:lvlOverride w:ilvl="0">
      <w:startOverride w:val="5"/>
    </w:lvlOverride>
  </w:num>
  <w:num w:numId="36">
    <w:abstractNumId w:val="8"/>
  </w:num>
  <w:num w:numId="3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D1F"/>
    <w:rsid w:val="000049CA"/>
    <w:rsid w:val="000057AA"/>
    <w:rsid w:val="000072CF"/>
    <w:rsid w:val="00010930"/>
    <w:rsid w:val="00011915"/>
    <w:rsid w:val="00013103"/>
    <w:rsid w:val="00014C07"/>
    <w:rsid w:val="000156C6"/>
    <w:rsid w:val="00015DBE"/>
    <w:rsid w:val="00015FF2"/>
    <w:rsid w:val="0001785A"/>
    <w:rsid w:val="00017E70"/>
    <w:rsid w:val="0002038C"/>
    <w:rsid w:val="000209E2"/>
    <w:rsid w:val="00021880"/>
    <w:rsid w:val="00021D71"/>
    <w:rsid w:val="00022CBB"/>
    <w:rsid w:val="00022DE9"/>
    <w:rsid w:val="00024163"/>
    <w:rsid w:val="000279DF"/>
    <w:rsid w:val="00027EE6"/>
    <w:rsid w:val="00030A48"/>
    <w:rsid w:val="00031E16"/>
    <w:rsid w:val="00031EB7"/>
    <w:rsid w:val="0003356C"/>
    <w:rsid w:val="0003461C"/>
    <w:rsid w:val="000375CA"/>
    <w:rsid w:val="000404C7"/>
    <w:rsid w:val="00040DB2"/>
    <w:rsid w:val="00041F71"/>
    <w:rsid w:val="00043A52"/>
    <w:rsid w:val="00044654"/>
    <w:rsid w:val="00044655"/>
    <w:rsid w:val="0004518E"/>
    <w:rsid w:val="00045877"/>
    <w:rsid w:val="000473B8"/>
    <w:rsid w:val="00050DA4"/>
    <w:rsid w:val="000514C6"/>
    <w:rsid w:val="00051C87"/>
    <w:rsid w:val="00053313"/>
    <w:rsid w:val="00053855"/>
    <w:rsid w:val="0005468D"/>
    <w:rsid w:val="00055559"/>
    <w:rsid w:val="00055972"/>
    <w:rsid w:val="00055AA1"/>
    <w:rsid w:val="000561D4"/>
    <w:rsid w:val="000615B0"/>
    <w:rsid w:val="00062A21"/>
    <w:rsid w:val="00062E78"/>
    <w:rsid w:val="00063A52"/>
    <w:rsid w:val="0006627C"/>
    <w:rsid w:val="00066CBB"/>
    <w:rsid w:val="000717D8"/>
    <w:rsid w:val="00071E54"/>
    <w:rsid w:val="00072874"/>
    <w:rsid w:val="00072EB8"/>
    <w:rsid w:val="000734EF"/>
    <w:rsid w:val="00073643"/>
    <w:rsid w:val="00073776"/>
    <w:rsid w:val="000748FE"/>
    <w:rsid w:val="00074D33"/>
    <w:rsid w:val="000776E9"/>
    <w:rsid w:val="00077A39"/>
    <w:rsid w:val="000818F5"/>
    <w:rsid w:val="0008221B"/>
    <w:rsid w:val="0008309A"/>
    <w:rsid w:val="00083845"/>
    <w:rsid w:val="00084487"/>
    <w:rsid w:val="00087349"/>
    <w:rsid w:val="00087A72"/>
    <w:rsid w:val="000902AE"/>
    <w:rsid w:val="00090431"/>
    <w:rsid w:val="000907B4"/>
    <w:rsid w:val="00092A3C"/>
    <w:rsid w:val="00092A70"/>
    <w:rsid w:val="00092E44"/>
    <w:rsid w:val="000936F2"/>
    <w:rsid w:val="000939D5"/>
    <w:rsid w:val="00095F84"/>
    <w:rsid w:val="00096F9F"/>
    <w:rsid w:val="00097EF5"/>
    <w:rsid w:val="000A079B"/>
    <w:rsid w:val="000A0830"/>
    <w:rsid w:val="000A278A"/>
    <w:rsid w:val="000A2D38"/>
    <w:rsid w:val="000A58F8"/>
    <w:rsid w:val="000A5A14"/>
    <w:rsid w:val="000A60FE"/>
    <w:rsid w:val="000B063B"/>
    <w:rsid w:val="000B1BA5"/>
    <w:rsid w:val="000B2421"/>
    <w:rsid w:val="000B3A46"/>
    <w:rsid w:val="000B3D30"/>
    <w:rsid w:val="000B3F72"/>
    <w:rsid w:val="000B4494"/>
    <w:rsid w:val="000B48E2"/>
    <w:rsid w:val="000B4B18"/>
    <w:rsid w:val="000B4B2D"/>
    <w:rsid w:val="000B5AB7"/>
    <w:rsid w:val="000B660E"/>
    <w:rsid w:val="000B6775"/>
    <w:rsid w:val="000B6AD6"/>
    <w:rsid w:val="000C2185"/>
    <w:rsid w:val="000C2DE8"/>
    <w:rsid w:val="000C3146"/>
    <w:rsid w:val="000C33CF"/>
    <w:rsid w:val="000C49F5"/>
    <w:rsid w:val="000C4DDD"/>
    <w:rsid w:val="000C72AF"/>
    <w:rsid w:val="000C7324"/>
    <w:rsid w:val="000D0AAD"/>
    <w:rsid w:val="000D423E"/>
    <w:rsid w:val="000D42DD"/>
    <w:rsid w:val="000D65BC"/>
    <w:rsid w:val="000D6E63"/>
    <w:rsid w:val="000D757C"/>
    <w:rsid w:val="000D7E15"/>
    <w:rsid w:val="000E0031"/>
    <w:rsid w:val="000E1FC8"/>
    <w:rsid w:val="000E2455"/>
    <w:rsid w:val="000E29A8"/>
    <w:rsid w:val="000E3CEC"/>
    <w:rsid w:val="000E506E"/>
    <w:rsid w:val="000E5579"/>
    <w:rsid w:val="000F0F66"/>
    <w:rsid w:val="000F2356"/>
    <w:rsid w:val="000F476F"/>
    <w:rsid w:val="000F4EE2"/>
    <w:rsid w:val="000F517F"/>
    <w:rsid w:val="00100ECF"/>
    <w:rsid w:val="001016A8"/>
    <w:rsid w:val="00103F5E"/>
    <w:rsid w:val="00104FDC"/>
    <w:rsid w:val="00105F92"/>
    <w:rsid w:val="00106518"/>
    <w:rsid w:val="00107ECE"/>
    <w:rsid w:val="001101A8"/>
    <w:rsid w:val="00110B43"/>
    <w:rsid w:val="0011101A"/>
    <w:rsid w:val="001116C2"/>
    <w:rsid w:val="00112DFB"/>
    <w:rsid w:val="00112EC2"/>
    <w:rsid w:val="00113A56"/>
    <w:rsid w:val="00113A67"/>
    <w:rsid w:val="001141FC"/>
    <w:rsid w:val="00114F95"/>
    <w:rsid w:val="00115A12"/>
    <w:rsid w:val="00115D40"/>
    <w:rsid w:val="00115EED"/>
    <w:rsid w:val="00115F42"/>
    <w:rsid w:val="00116DF3"/>
    <w:rsid w:val="001172A7"/>
    <w:rsid w:val="00117F06"/>
    <w:rsid w:val="00122A41"/>
    <w:rsid w:val="001232CB"/>
    <w:rsid w:val="00123A7A"/>
    <w:rsid w:val="00125A1C"/>
    <w:rsid w:val="001300F5"/>
    <w:rsid w:val="00130AC0"/>
    <w:rsid w:val="00131914"/>
    <w:rsid w:val="00131DCD"/>
    <w:rsid w:val="001321CF"/>
    <w:rsid w:val="001324C4"/>
    <w:rsid w:val="001324F1"/>
    <w:rsid w:val="00132EE7"/>
    <w:rsid w:val="0013353E"/>
    <w:rsid w:val="0013386A"/>
    <w:rsid w:val="00135649"/>
    <w:rsid w:val="00136077"/>
    <w:rsid w:val="00136202"/>
    <w:rsid w:val="00136C2E"/>
    <w:rsid w:val="001378E9"/>
    <w:rsid w:val="00137EB2"/>
    <w:rsid w:val="00140058"/>
    <w:rsid w:val="001411C6"/>
    <w:rsid w:val="00141FDD"/>
    <w:rsid w:val="001429E4"/>
    <w:rsid w:val="00142E28"/>
    <w:rsid w:val="001434C9"/>
    <w:rsid w:val="00143F97"/>
    <w:rsid w:val="0014401D"/>
    <w:rsid w:val="0014411E"/>
    <w:rsid w:val="001441EC"/>
    <w:rsid w:val="00144D89"/>
    <w:rsid w:val="00146350"/>
    <w:rsid w:val="00146DAE"/>
    <w:rsid w:val="00147411"/>
    <w:rsid w:val="0015129C"/>
    <w:rsid w:val="001522D5"/>
    <w:rsid w:val="001525C9"/>
    <w:rsid w:val="001535D9"/>
    <w:rsid w:val="00153BAC"/>
    <w:rsid w:val="001555BB"/>
    <w:rsid w:val="00155DA1"/>
    <w:rsid w:val="00156849"/>
    <w:rsid w:val="00162A18"/>
    <w:rsid w:val="0016305E"/>
    <w:rsid w:val="001632E7"/>
    <w:rsid w:val="0016464E"/>
    <w:rsid w:val="00166AD6"/>
    <w:rsid w:val="00167101"/>
    <w:rsid w:val="00167302"/>
    <w:rsid w:val="00167E32"/>
    <w:rsid w:val="00171649"/>
    <w:rsid w:val="0017167B"/>
    <w:rsid w:val="00172AD0"/>
    <w:rsid w:val="00172C3A"/>
    <w:rsid w:val="00176255"/>
    <w:rsid w:val="00176CEC"/>
    <w:rsid w:val="0018014A"/>
    <w:rsid w:val="00181491"/>
    <w:rsid w:val="00183C2F"/>
    <w:rsid w:val="00184097"/>
    <w:rsid w:val="0018464A"/>
    <w:rsid w:val="0018465F"/>
    <w:rsid w:val="00184AA4"/>
    <w:rsid w:val="00184CC0"/>
    <w:rsid w:val="00185ACE"/>
    <w:rsid w:val="00185E47"/>
    <w:rsid w:val="00186858"/>
    <w:rsid w:val="00186DBE"/>
    <w:rsid w:val="00190860"/>
    <w:rsid w:val="001919FB"/>
    <w:rsid w:val="00192618"/>
    <w:rsid w:val="00194BA9"/>
    <w:rsid w:val="00197D0A"/>
    <w:rsid w:val="001A1150"/>
    <w:rsid w:val="001A1E5E"/>
    <w:rsid w:val="001A20FD"/>
    <w:rsid w:val="001A2AF6"/>
    <w:rsid w:val="001A2D0A"/>
    <w:rsid w:val="001A4834"/>
    <w:rsid w:val="001A5A9B"/>
    <w:rsid w:val="001A615C"/>
    <w:rsid w:val="001A6622"/>
    <w:rsid w:val="001B138E"/>
    <w:rsid w:val="001B14E4"/>
    <w:rsid w:val="001B2725"/>
    <w:rsid w:val="001B2AE0"/>
    <w:rsid w:val="001B30A4"/>
    <w:rsid w:val="001B33D4"/>
    <w:rsid w:val="001B3B55"/>
    <w:rsid w:val="001B412B"/>
    <w:rsid w:val="001B5BE3"/>
    <w:rsid w:val="001B782A"/>
    <w:rsid w:val="001B7B76"/>
    <w:rsid w:val="001C0394"/>
    <w:rsid w:val="001C0955"/>
    <w:rsid w:val="001C0CF1"/>
    <w:rsid w:val="001C3215"/>
    <w:rsid w:val="001C5460"/>
    <w:rsid w:val="001C54FC"/>
    <w:rsid w:val="001C5F81"/>
    <w:rsid w:val="001C60D2"/>
    <w:rsid w:val="001C732C"/>
    <w:rsid w:val="001D0B24"/>
    <w:rsid w:val="001D0F8F"/>
    <w:rsid w:val="001D1221"/>
    <w:rsid w:val="001D12F5"/>
    <w:rsid w:val="001D1CA5"/>
    <w:rsid w:val="001D68D1"/>
    <w:rsid w:val="001D6A5E"/>
    <w:rsid w:val="001D70AA"/>
    <w:rsid w:val="001E0F55"/>
    <w:rsid w:val="001E78FB"/>
    <w:rsid w:val="001F04C2"/>
    <w:rsid w:val="001F1500"/>
    <w:rsid w:val="001F1717"/>
    <w:rsid w:val="001F181B"/>
    <w:rsid w:val="001F1EC0"/>
    <w:rsid w:val="001F343D"/>
    <w:rsid w:val="001F4B06"/>
    <w:rsid w:val="001F4B24"/>
    <w:rsid w:val="001F51F2"/>
    <w:rsid w:val="001F5B8F"/>
    <w:rsid w:val="001F6813"/>
    <w:rsid w:val="001F72C8"/>
    <w:rsid w:val="001F7DD5"/>
    <w:rsid w:val="0020000E"/>
    <w:rsid w:val="0020045A"/>
    <w:rsid w:val="00201C55"/>
    <w:rsid w:val="00203210"/>
    <w:rsid w:val="00204B03"/>
    <w:rsid w:val="00204E38"/>
    <w:rsid w:val="002053AE"/>
    <w:rsid w:val="00206F66"/>
    <w:rsid w:val="002074FC"/>
    <w:rsid w:val="002078C3"/>
    <w:rsid w:val="00207A89"/>
    <w:rsid w:val="00207C3F"/>
    <w:rsid w:val="002103C5"/>
    <w:rsid w:val="00210DC5"/>
    <w:rsid w:val="00210E15"/>
    <w:rsid w:val="002110E8"/>
    <w:rsid w:val="00211BFE"/>
    <w:rsid w:val="002133F4"/>
    <w:rsid w:val="00214414"/>
    <w:rsid w:val="00214FCC"/>
    <w:rsid w:val="00216441"/>
    <w:rsid w:val="00221CCB"/>
    <w:rsid w:val="00223959"/>
    <w:rsid w:val="002242C1"/>
    <w:rsid w:val="00224495"/>
    <w:rsid w:val="00224B4E"/>
    <w:rsid w:val="002250C4"/>
    <w:rsid w:val="00225CA9"/>
    <w:rsid w:val="0022631C"/>
    <w:rsid w:val="00226D1B"/>
    <w:rsid w:val="00231619"/>
    <w:rsid w:val="002317AF"/>
    <w:rsid w:val="00232165"/>
    <w:rsid w:val="00233370"/>
    <w:rsid w:val="002344A2"/>
    <w:rsid w:val="00234C8A"/>
    <w:rsid w:val="00235641"/>
    <w:rsid w:val="00235F3D"/>
    <w:rsid w:val="00236175"/>
    <w:rsid w:val="002367F0"/>
    <w:rsid w:val="00236B9C"/>
    <w:rsid w:val="00237B80"/>
    <w:rsid w:val="00237F4E"/>
    <w:rsid w:val="00241205"/>
    <w:rsid w:val="0024180B"/>
    <w:rsid w:val="0024292C"/>
    <w:rsid w:val="002430DE"/>
    <w:rsid w:val="00243B13"/>
    <w:rsid w:val="0024437D"/>
    <w:rsid w:val="00245337"/>
    <w:rsid w:val="00246251"/>
    <w:rsid w:val="00246539"/>
    <w:rsid w:val="002465FD"/>
    <w:rsid w:val="00246A04"/>
    <w:rsid w:val="00246BC6"/>
    <w:rsid w:val="00247233"/>
    <w:rsid w:val="00250A34"/>
    <w:rsid w:val="0025391C"/>
    <w:rsid w:val="00254A37"/>
    <w:rsid w:val="00254F75"/>
    <w:rsid w:val="0025523F"/>
    <w:rsid w:val="0025569E"/>
    <w:rsid w:val="00257644"/>
    <w:rsid w:val="00257CCE"/>
    <w:rsid w:val="002622C4"/>
    <w:rsid w:val="00264CF7"/>
    <w:rsid w:val="00264D7F"/>
    <w:rsid w:val="00265066"/>
    <w:rsid w:val="002650C9"/>
    <w:rsid w:val="002661D3"/>
    <w:rsid w:val="00266278"/>
    <w:rsid w:val="00266532"/>
    <w:rsid w:val="00266AD0"/>
    <w:rsid w:val="0026742A"/>
    <w:rsid w:val="002678BD"/>
    <w:rsid w:val="00270268"/>
    <w:rsid w:val="00270A82"/>
    <w:rsid w:val="0027130A"/>
    <w:rsid w:val="00271E72"/>
    <w:rsid w:val="00273F48"/>
    <w:rsid w:val="002743AA"/>
    <w:rsid w:val="00274AD6"/>
    <w:rsid w:val="00275B21"/>
    <w:rsid w:val="00277329"/>
    <w:rsid w:val="00277DFF"/>
    <w:rsid w:val="00277FF0"/>
    <w:rsid w:val="00280E74"/>
    <w:rsid w:val="00282A68"/>
    <w:rsid w:val="00282FDF"/>
    <w:rsid w:val="0028323A"/>
    <w:rsid w:val="00284205"/>
    <w:rsid w:val="00285728"/>
    <w:rsid w:val="00285A22"/>
    <w:rsid w:val="002865FD"/>
    <w:rsid w:val="002867B2"/>
    <w:rsid w:val="00287241"/>
    <w:rsid w:val="00287321"/>
    <w:rsid w:val="002906AA"/>
    <w:rsid w:val="00292B56"/>
    <w:rsid w:val="00293F99"/>
    <w:rsid w:val="0029421D"/>
    <w:rsid w:val="00295034"/>
    <w:rsid w:val="002952F9"/>
    <w:rsid w:val="00296F57"/>
    <w:rsid w:val="002A0800"/>
    <w:rsid w:val="002A4BF2"/>
    <w:rsid w:val="002A5BA2"/>
    <w:rsid w:val="002A5C87"/>
    <w:rsid w:val="002A5FFE"/>
    <w:rsid w:val="002A6344"/>
    <w:rsid w:val="002A7441"/>
    <w:rsid w:val="002A78E6"/>
    <w:rsid w:val="002B0751"/>
    <w:rsid w:val="002B104C"/>
    <w:rsid w:val="002B1A4A"/>
    <w:rsid w:val="002B4B3A"/>
    <w:rsid w:val="002B60B4"/>
    <w:rsid w:val="002B72AA"/>
    <w:rsid w:val="002B7BD9"/>
    <w:rsid w:val="002B7D87"/>
    <w:rsid w:val="002C0A31"/>
    <w:rsid w:val="002C0F93"/>
    <w:rsid w:val="002C133E"/>
    <w:rsid w:val="002C26FB"/>
    <w:rsid w:val="002C29A3"/>
    <w:rsid w:val="002C2EC3"/>
    <w:rsid w:val="002C303C"/>
    <w:rsid w:val="002C3155"/>
    <w:rsid w:val="002C35C5"/>
    <w:rsid w:val="002C5707"/>
    <w:rsid w:val="002C5AB4"/>
    <w:rsid w:val="002C5BB7"/>
    <w:rsid w:val="002C7759"/>
    <w:rsid w:val="002D17F8"/>
    <w:rsid w:val="002D3554"/>
    <w:rsid w:val="002D381D"/>
    <w:rsid w:val="002D4549"/>
    <w:rsid w:val="002D4902"/>
    <w:rsid w:val="002D49DD"/>
    <w:rsid w:val="002D4D04"/>
    <w:rsid w:val="002D7ADF"/>
    <w:rsid w:val="002E03FC"/>
    <w:rsid w:val="002E0AD7"/>
    <w:rsid w:val="002E197D"/>
    <w:rsid w:val="002E2F2A"/>
    <w:rsid w:val="002E4F1E"/>
    <w:rsid w:val="002E6385"/>
    <w:rsid w:val="002E7232"/>
    <w:rsid w:val="002E77D4"/>
    <w:rsid w:val="002F0A5E"/>
    <w:rsid w:val="002F3343"/>
    <w:rsid w:val="002F415D"/>
    <w:rsid w:val="002F436E"/>
    <w:rsid w:val="002F6B77"/>
    <w:rsid w:val="002F6FB7"/>
    <w:rsid w:val="002F7D60"/>
    <w:rsid w:val="00302288"/>
    <w:rsid w:val="003027DB"/>
    <w:rsid w:val="00303A27"/>
    <w:rsid w:val="00303D06"/>
    <w:rsid w:val="003049B2"/>
    <w:rsid w:val="00304F63"/>
    <w:rsid w:val="003065F1"/>
    <w:rsid w:val="003069B6"/>
    <w:rsid w:val="003069DF"/>
    <w:rsid w:val="0030798F"/>
    <w:rsid w:val="00310175"/>
    <w:rsid w:val="00312DF6"/>
    <w:rsid w:val="00314B45"/>
    <w:rsid w:val="00314CAF"/>
    <w:rsid w:val="003156E0"/>
    <w:rsid w:val="00315ADA"/>
    <w:rsid w:val="00315F9D"/>
    <w:rsid w:val="00316445"/>
    <w:rsid w:val="00316E77"/>
    <w:rsid w:val="00317FD3"/>
    <w:rsid w:val="00320666"/>
    <w:rsid w:val="00321193"/>
    <w:rsid w:val="00321457"/>
    <w:rsid w:val="00322DF7"/>
    <w:rsid w:val="0032302E"/>
    <w:rsid w:val="00323613"/>
    <w:rsid w:val="0032365E"/>
    <w:rsid w:val="003237A5"/>
    <w:rsid w:val="00323B0A"/>
    <w:rsid w:val="003248C7"/>
    <w:rsid w:val="003249D4"/>
    <w:rsid w:val="00324A93"/>
    <w:rsid w:val="003257DC"/>
    <w:rsid w:val="00326B7A"/>
    <w:rsid w:val="00327BE1"/>
    <w:rsid w:val="003315F6"/>
    <w:rsid w:val="00332E50"/>
    <w:rsid w:val="00333204"/>
    <w:rsid w:val="00333377"/>
    <w:rsid w:val="0033344B"/>
    <w:rsid w:val="0033372A"/>
    <w:rsid w:val="00333AE4"/>
    <w:rsid w:val="00333B3F"/>
    <w:rsid w:val="00335154"/>
    <w:rsid w:val="0033621C"/>
    <w:rsid w:val="00337A1D"/>
    <w:rsid w:val="00340E23"/>
    <w:rsid w:val="003419C2"/>
    <w:rsid w:val="00341F0D"/>
    <w:rsid w:val="003437B9"/>
    <w:rsid w:val="003438DF"/>
    <w:rsid w:val="00343C7E"/>
    <w:rsid w:val="0034529B"/>
    <w:rsid w:val="0034663D"/>
    <w:rsid w:val="00347351"/>
    <w:rsid w:val="00347AB2"/>
    <w:rsid w:val="003508AE"/>
    <w:rsid w:val="003515EF"/>
    <w:rsid w:val="00352AD3"/>
    <w:rsid w:val="00355082"/>
    <w:rsid w:val="0035574F"/>
    <w:rsid w:val="00357174"/>
    <w:rsid w:val="003620A4"/>
    <w:rsid w:val="00362C6C"/>
    <w:rsid w:val="003634A7"/>
    <w:rsid w:val="00364D22"/>
    <w:rsid w:val="003650E3"/>
    <w:rsid w:val="0036768C"/>
    <w:rsid w:val="0037132E"/>
    <w:rsid w:val="003714D3"/>
    <w:rsid w:val="003731DF"/>
    <w:rsid w:val="003747AD"/>
    <w:rsid w:val="003747E1"/>
    <w:rsid w:val="003758BF"/>
    <w:rsid w:val="00375CA3"/>
    <w:rsid w:val="003765D4"/>
    <w:rsid w:val="00376E38"/>
    <w:rsid w:val="00381E69"/>
    <w:rsid w:val="003825CA"/>
    <w:rsid w:val="003830A4"/>
    <w:rsid w:val="003830B6"/>
    <w:rsid w:val="00384C6A"/>
    <w:rsid w:val="0038628D"/>
    <w:rsid w:val="00386971"/>
    <w:rsid w:val="00386D1E"/>
    <w:rsid w:val="003871E1"/>
    <w:rsid w:val="003908DB"/>
    <w:rsid w:val="00390E60"/>
    <w:rsid w:val="00392E99"/>
    <w:rsid w:val="00394C21"/>
    <w:rsid w:val="00395BD9"/>
    <w:rsid w:val="0039647C"/>
    <w:rsid w:val="003965B4"/>
    <w:rsid w:val="00396601"/>
    <w:rsid w:val="00396EB2"/>
    <w:rsid w:val="00396F09"/>
    <w:rsid w:val="003A0E46"/>
    <w:rsid w:val="003A15D0"/>
    <w:rsid w:val="003A16E2"/>
    <w:rsid w:val="003A364A"/>
    <w:rsid w:val="003A452C"/>
    <w:rsid w:val="003A56ED"/>
    <w:rsid w:val="003A585F"/>
    <w:rsid w:val="003A5A4F"/>
    <w:rsid w:val="003A5B12"/>
    <w:rsid w:val="003A6046"/>
    <w:rsid w:val="003B1B6B"/>
    <w:rsid w:val="003B2278"/>
    <w:rsid w:val="003B2A5A"/>
    <w:rsid w:val="003B39DF"/>
    <w:rsid w:val="003B3FAE"/>
    <w:rsid w:val="003B6580"/>
    <w:rsid w:val="003B6FED"/>
    <w:rsid w:val="003C0D66"/>
    <w:rsid w:val="003C0DB0"/>
    <w:rsid w:val="003C0FEB"/>
    <w:rsid w:val="003C125A"/>
    <w:rsid w:val="003C15F5"/>
    <w:rsid w:val="003C27F0"/>
    <w:rsid w:val="003C4190"/>
    <w:rsid w:val="003C4481"/>
    <w:rsid w:val="003C4AA4"/>
    <w:rsid w:val="003C7251"/>
    <w:rsid w:val="003D0562"/>
    <w:rsid w:val="003D05FC"/>
    <w:rsid w:val="003D0660"/>
    <w:rsid w:val="003D0A31"/>
    <w:rsid w:val="003D1205"/>
    <w:rsid w:val="003D19B0"/>
    <w:rsid w:val="003D2B45"/>
    <w:rsid w:val="003D30BC"/>
    <w:rsid w:val="003D3DF4"/>
    <w:rsid w:val="003D4608"/>
    <w:rsid w:val="003D53AD"/>
    <w:rsid w:val="003D7677"/>
    <w:rsid w:val="003E1D02"/>
    <w:rsid w:val="003E1FB7"/>
    <w:rsid w:val="003E2A36"/>
    <w:rsid w:val="003E37AB"/>
    <w:rsid w:val="003E49D4"/>
    <w:rsid w:val="003E6852"/>
    <w:rsid w:val="003E737C"/>
    <w:rsid w:val="003E75FA"/>
    <w:rsid w:val="003E793C"/>
    <w:rsid w:val="003E7E5C"/>
    <w:rsid w:val="003F05FA"/>
    <w:rsid w:val="003F0B87"/>
    <w:rsid w:val="003F1307"/>
    <w:rsid w:val="003F2256"/>
    <w:rsid w:val="003F2425"/>
    <w:rsid w:val="003F25C1"/>
    <w:rsid w:val="003F3A82"/>
    <w:rsid w:val="003F3CEE"/>
    <w:rsid w:val="003F4687"/>
    <w:rsid w:val="003F6F61"/>
    <w:rsid w:val="003F7130"/>
    <w:rsid w:val="003F77BC"/>
    <w:rsid w:val="003F7FFB"/>
    <w:rsid w:val="0040006A"/>
    <w:rsid w:val="0040054D"/>
    <w:rsid w:val="0040243F"/>
    <w:rsid w:val="00404AAB"/>
    <w:rsid w:val="00405DA8"/>
    <w:rsid w:val="004071AD"/>
    <w:rsid w:val="004108CF"/>
    <w:rsid w:val="00414C67"/>
    <w:rsid w:val="004154AB"/>
    <w:rsid w:val="004170F0"/>
    <w:rsid w:val="00417131"/>
    <w:rsid w:val="00417DCE"/>
    <w:rsid w:val="00420C4E"/>
    <w:rsid w:val="00421ABE"/>
    <w:rsid w:val="00424483"/>
    <w:rsid w:val="00425242"/>
    <w:rsid w:val="0042526B"/>
    <w:rsid w:val="004260A6"/>
    <w:rsid w:val="004261B7"/>
    <w:rsid w:val="00426296"/>
    <w:rsid w:val="0043066B"/>
    <w:rsid w:val="0043121A"/>
    <w:rsid w:val="004315C4"/>
    <w:rsid w:val="00431D4B"/>
    <w:rsid w:val="00432B32"/>
    <w:rsid w:val="0043369B"/>
    <w:rsid w:val="0043514A"/>
    <w:rsid w:val="004369F6"/>
    <w:rsid w:val="00440CE7"/>
    <w:rsid w:val="004412DD"/>
    <w:rsid w:val="004424A0"/>
    <w:rsid w:val="004426F5"/>
    <w:rsid w:val="00442B38"/>
    <w:rsid w:val="00442F8B"/>
    <w:rsid w:val="0044359F"/>
    <w:rsid w:val="00445633"/>
    <w:rsid w:val="0044583E"/>
    <w:rsid w:val="00446D2A"/>
    <w:rsid w:val="0045002C"/>
    <w:rsid w:val="004501B9"/>
    <w:rsid w:val="004504EC"/>
    <w:rsid w:val="00450A52"/>
    <w:rsid w:val="0045121B"/>
    <w:rsid w:val="00451245"/>
    <w:rsid w:val="0045198F"/>
    <w:rsid w:val="00452888"/>
    <w:rsid w:val="00452A5F"/>
    <w:rsid w:val="00452F86"/>
    <w:rsid w:val="0045303A"/>
    <w:rsid w:val="0045321A"/>
    <w:rsid w:val="004533CC"/>
    <w:rsid w:val="00453D4C"/>
    <w:rsid w:val="00454397"/>
    <w:rsid w:val="00456DA7"/>
    <w:rsid w:val="00457107"/>
    <w:rsid w:val="00457F5B"/>
    <w:rsid w:val="00460C59"/>
    <w:rsid w:val="004613BE"/>
    <w:rsid w:val="00461513"/>
    <w:rsid w:val="004618BE"/>
    <w:rsid w:val="00461E93"/>
    <w:rsid w:val="0046252F"/>
    <w:rsid w:val="0046328D"/>
    <w:rsid w:val="00463D63"/>
    <w:rsid w:val="00464440"/>
    <w:rsid w:val="00466CB0"/>
    <w:rsid w:val="00467B92"/>
    <w:rsid w:val="004713E4"/>
    <w:rsid w:val="004714B7"/>
    <w:rsid w:val="00472917"/>
    <w:rsid w:val="004734C3"/>
    <w:rsid w:val="0047726B"/>
    <w:rsid w:val="00477508"/>
    <w:rsid w:val="00477767"/>
    <w:rsid w:val="00477DF8"/>
    <w:rsid w:val="0048031A"/>
    <w:rsid w:val="00481250"/>
    <w:rsid w:val="004848D5"/>
    <w:rsid w:val="00486010"/>
    <w:rsid w:val="004861D0"/>
    <w:rsid w:val="00487FAF"/>
    <w:rsid w:val="00490224"/>
    <w:rsid w:val="00490451"/>
    <w:rsid w:val="0049415E"/>
    <w:rsid w:val="004944C1"/>
    <w:rsid w:val="00494D50"/>
    <w:rsid w:val="00495469"/>
    <w:rsid w:val="00495A3F"/>
    <w:rsid w:val="004A268D"/>
    <w:rsid w:val="004A41F8"/>
    <w:rsid w:val="004A48C0"/>
    <w:rsid w:val="004A5BB7"/>
    <w:rsid w:val="004A7B64"/>
    <w:rsid w:val="004A7D2E"/>
    <w:rsid w:val="004B071D"/>
    <w:rsid w:val="004B0B86"/>
    <w:rsid w:val="004B28EA"/>
    <w:rsid w:val="004B2E49"/>
    <w:rsid w:val="004B4027"/>
    <w:rsid w:val="004B6EA2"/>
    <w:rsid w:val="004C427B"/>
    <w:rsid w:val="004C6042"/>
    <w:rsid w:val="004C7D3C"/>
    <w:rsid w:val="004C7F01"/>
    <w:rsid w:val="004D0015"/>
    <w:rsid w:val="004D05C0"/>
    <w:rsid w:val="004D0895"/>
    <w:rsid w:val="004D0C51"/>
    <w:rsid w:val="004D16E4"/>
    <w:rsid w:val="004D1B0D"/>
    <w:rsid w:val="004D1BEC"/>
    <w:rsid w:val="004D1E17"/>
    <w:rsid w:val="004D276E"/>
    <w:rsid w:val="004D28C4"/>
    <w:rsid w:val="004D34E6"/>
    <w:rsid w:val="004D3575"/>
    <w:rsid w:val="004D361F"/>
    <w:rsid w:val="004D4BA3"/>
    <w:rsid w:val="004D4E35"/>
    <w:rsid w:val="004D6098"/>
    <w:rsid w:val="004D7ACA"/>
    <w:rsid w:val="004E026D"/>
    <w:rsid w:val="004E2BB0"/>
    <w:rsid w:val="004E3827"/>
    <w:rsid w:val="004E4260"/>
    <w:rsid w:val="004E4DD3"/>
    <w:rsid w:val="004E51CC"/>
    <w:rsid w:val="004E7C9B"/>
    <w:rsid w:val="004F00E0"/>
    <w:rsid w:val="004F0B24"/>
    <w:rsid w:val="004F0E56"/>
    <w:rsid w:val="004F2706"/>
    <w:rsid w:val="004F28ED"/>
    <w:rsid w:val="004F2A0D"/>
    <w:rsid w:val="004F31B9"/>
    <w:rsid w:val="004F43F6"/>
    <w:rsid w:val="004F494F"/>
    <w:rsid w:val="004F4E41"/>
    <w:rsid w:val="004F6BD5"/>
    <w:rsid w:val="004F6CD9"/>
    <w:rsid w:val="0050012D"/>
    <w:rsid w:val="00502E02"/>
    <w:rsid w:val="00506802"/>
    <w:rsid w:val="00506A26"/>
    <w:rsid w:val="0050757C"/>
    <w:rsid w:val="005077E7"/>
    <w:rsid w:val="005106F3"/>
    <w:rsid w:val="0051071C"/>
    <w:rsid w:val="00510B02"/>
    <w:rsid w:val="00512946"/>
    <w:rsid w:val="00514C1B"/>
    <w:rsid w:val="005151BC"/>
    <w:rsid w:val="00516224"/>
    <w:rsid w:val="00516495"/>
    <w:rsid w:val="00516BB1"/>
    <w:rsid w:val="00521206"/>
    <w:rsid w:val="00521699"/>
    <w:rsid w:val="00521FA0"/>
    <w:rsid w:val="005223C2"/>
    <w:rsid w:val="00524709"/>
    <w:rsid w:val="005249BE"/>
    <w:rsid w:val="005251AC"/>
    <w:rsid w:val="00525831"/>
    <w:rsid w:val="005264BF"/>
    <w:rsid w:val="00526A75"/>
    <w:rsid w:val="0052716D"/>
    <w:rsid w:val="005279BA"/>
    <w:rsid w:val="00527D94"/>
    <w:rsid w:val="00530430"/>
    <w:rsid w:val="00531D95"/>
    <w:rsid w:val="005343A8"/>
    <w:rsid w:val="00534621"/>
    <w:rsid w:val="0053649B"/>
    <w:rsid w:val="00537381"/>
    <w:rsid w:val="0053748E"/>
    <w:rsid w:val="00540303"/>
    <w:rsid w:val="00540815"/>
    <w:rsid w:val="005414A9"/>
    <w:rsid w:val="00541C34"/>
    <w:rsid w:val="005447D0"/>
    <w:rsid w:val="005464FC"/>
    <w:rsid w:val="00546739"/>
    <w:rsid w:val="00546EE4"/>
    <w:rsid w:val="0055006C"/>
    <w:rsid w:val="005506E6"/>
    <w:rsid w:val="00551440"/>
    <w:rsid w:val="005521F5"/>
    <w:rsid w:val="005523F8"/>
    <w:rsid w:val="0055281E"/>
    <w:rsid w:val="00560680"/>
    <w:rsid w:val="00561363"/>
    <w:rsid w:val="00562CEB"/>
    <w:rsid w:val="0056378A"/>
    <w:rsid w:val="005638E7"/>
    <w:rsid w:val="00563B13"/>
    <w:rsid w:val="00563F84"/>
    <w:rsid w:val="00566BF2"/>
    <w:rsid w:val="00567CD5"/>
    <w:rsid w:val="00567D4F"/>
    <w:rsid w:val="005704DE"/>
    <w:rsid w:val="0057191E"/>
    <w:rsid w:val="00571D7F"/>
    <w:rsid w:val="00571F7F"/>
    <w:rsid w:val="005722AF"/>
    <w:rsid w:val="005731FC"/>
    <w:rsid w:val="00573FB1"/>
    <w:rsid w:val="00575966"/>
    <w:rsid w:val="00575FC5"/>
    <w:rsid w:val="00576696"/>
    <w:rsid w:val="00576F79"/>
    <w:rsid w:val="0058020F"/>
    <w:rsid w:val="00580CA8"/>
    <w:rsid w:val="00581B9C"/>
    <w:rsid w:val="0058258B"/>
    <w:rsid w:val="005827B8"/>
    <w:rsid w:val="005859CD"/>
    <w:rsid w:val="00586716"/>
    <w:rsid w:val="00586C87"/>
    <w:rsid w:val="00590EC3"/>
    <w:rsid w:val="005917DA"/>
    <w:rsid w:val="00591989"/>
    <w:rsid w:val="005931DB"/>
    <w:rsid w:val="005969E6"/>
    <w:rsid w:val="00596BE7"/>
    <w:rsid w:val="00597EF5"/>
    <w:rsid w:val="005A0D09"/>
    <w:rsid w:val="005A10B9"/>
    <w:rsid w:val="005A2DB4"/>
    <w:rsid w:val="005A342C"/>
    <w:rsid w:val="005A4A5F"/>
    <w:rsid w:val="005A4AE0"/>
    <w:rsid w:val="005A4BB2"/>
    <w:rsid w:val="005A5FFF"/>
    <w:rsid w:val="005A6451"/>
    <w:rsid w:val="005A7714"/>
    <w:rsid w:val="005B28DF"/>
    <w:rsid w:val="005B2B2F"/>
    <w:rsid w:val="005B30DA"/>
    <w:rsid w:val="005C0099"/>
    <w:rsid w:val="005C2ED7"/>
    <w:rsid w:val="005C44F6"/>
    <w:rsid w:val="005C507A"/>
    <w:rsid w:val="005C5CFF"/>
    <w:rsid w:val="005C7D9F"/>
    <w:rsid w:val="005D5418"/>
    <w:rsid w:val="005D5966"/>
    <w:rsid w:val="005D77E2"/>
    <w:rsid w:val="005D7B63"/>
    <w:rsid w:val="005E0F10"/>
    <w:rsid w:val="005E1CB6"/>
    <w:rsid w:val="005E25FA"/>
    <w:rsid w:val="005E35E6"/>
    <w:rsid w:val="005E3E9D"/>
    <w:rsid w:val="005E3EFB"/>
    <w:rsid w:val="005E4061"/>
    <w:rsid w:val="005E6EF0"/>
    <w:rsid w:val="005E763F"/>
    <w:rsid w:val="005E77A3"/>
    <w:rsid w:val="005F0149"/>
    <w:rsid w:val="005F05DC"/>
    <w:rsid w:val="005F0CEB"/>
    <w:rsid w:val="005F1495"/>
    <w:rsid w:val="005F41A2"/>
    <w:rsid w:val="005F5487"/>
    <w:rsid w:val="005F6820"/>
    <w:rsid w:val="006007B8"/>
    <w:rsid w:val="00601694"/>
    <w:rsid w:val="00601938"/>
    <w:rsid w:val="00602A96"/>
    <w:rsid w:val="006033A4"/>
    <w:rsid w:val="00603A45"/>
    <w:rsid w:val="0060435B"/>
    <w:rsid w:val="00605372"/>
    <w:rsid w:val="00606833"/>
    <w:rsid w:val="006100A4"/>
    <w:rsid w:val="00611E81"/>
    <w:rsid w:val="0061499F"/>
    <w:rsid w:val="00614BF4"/>
    <w:rsid w:val="0061564D"/>
    <w:rsid w:val="00615B84"/>
    <w:rsid w:val="00615FEA"/>
    <w:rsid w:val="0061784D"/>
    <w:rsid w:val="00620A62"/>
    <w:rsid w:val="00620B4C"/>
    <w:rsid w:val="00621F94"/>
    <w:rsid w:val="00626B6E"/>
    <w:rsid w:val="006277FF"/>
    <w:rsid w:val="00633615"/>
    <w:rsid w:val="00634426"/>
    <w:rsid w:val="00634C6E"/>
    <w:rsid w:val="00635B19"/>
    <w:rsid w:val="00635DC2"/>
    <w:rsid w:val="006368D9"/>
    <w:rsid w:val="006370A1"/>
    <w:rsid w:val="00640C52"/>
    <w:rsid w:val="00640FC6"/>
    <w:rsid w:val="0064123B"/>
    <w:rsid w:val="00641E2D"/>
    <w:rsid w:val="0064206F"/>
    <w:rsid w:val="00642851"/>
    <w:rsid w:val="006428D0"/>
    <w:rsid w:val="00643589"/>
    <w:rsid w:val="00644C80"/>
    <w:rsid w:val="0064552C"/>
    <w:rsid w:val="0064590D"/>
    <w:rsid w:val="00650D00"/>
    <w:rsid w:val="00651396"/>
    <w:rsid w:val="00655A9A"/>
    <w:rsid w:val="00655F5F"/>
    <w:rsid w:val="006563AC"/>
    <w:rsid w:val="00656B2A"/>
    <w:rsid w:val="00660247"/>
    <w:rsid w:val="006602F1"/>
    <w:rsid w:val="006615C8"/>
    <w:rsid w:val="00661658"/>
    <w:rsid w:val="00662490"/>
    <w:rsid w:val="006626EC"/>
    <w:rsid w:val="006647A8"/>
    <w:rsid w:val="0066594E"/>
    <w:rsid w:val="00665FAC"/>
    <w:rsid w:val="00666B7D"/>
    <w:rsid w:val="00667218"/>
    <w:rsid w:val="006701C5"/>
    <w:rsid w:val="006703D0"/>
    <w:rsid w:val="006731B7"/>
    <w:rsid w:val="00673ACC"/>
    <w:rsid w:val="00673B74"/>
    <w:rsid w:val="006749BE"/>
    <w:rsid w:val="00675033"/>
    <w:rsid w:val="00681187"/>
    <w:rsid w:val="006814C9"/>
    <w:rsid w:val="00681937"/>
    <w:rsid w:val="006844FD"/>
    <w:rsid w:val="00686FD4"/>
    <w:rsid w:val="00690681"/>
    <w:rsid w:val="00690A13"/>
    <w:rsid w:val="00690CBA"/>
    <w:rsid w:val="00690F66"/>
    <w:rsid w:val="00691C19"/>
    <w:rsid w:val="00691F05"/>
    <w:rsid w:val="00692D50"/>
    <w:rsid w:val="00692D54"/>
    <w:rsid w:val="00694192"/>
    <w:rsid w:val="00694C6E"/>
    <w:rsid w:val="00695309"/>
    <w:rsid w:val="006955CF"/>
    <w:rsid w:val="0069566E"/>
    <w:rsid w:val="00695C5D"/>
    <w:rsid w:val="00696FB7"/>
    <w:rsid w:val="006A0423"/>
    <w:rsid w:val="006A05E3"/>
    <w:rsid w:val="006A076B"/>
    <w:rsid w:val="006A1668"/>
    <w:rsid w:val="006A24BD"/>
    <w:rsid w:val="006A2636"/>
    <w:rsid w:val="006A2662"/>
    <w:rsid w:val="006A7694"/>
    <w:rsid w:val="006A778E"/>
    <w:rsid w:val="006B0833"/>
    <w:rsid w:val="006B2FE5"/>
    <w:rsid w:val="006B3189"/>
    <w:rsid w:val="006B3803"/>
    <w:rsid w:val="006B4597"/>
    <w:rsid w:val="006B4F27"/>
    <w:rsid w:val="006B515F"/>
    <w:rsid w:val="006B59BC"/>
    <w:rsid w:val="006B675A"/>
    <w:rsid w:val="006B68C9"/>
    <w:rsid w:val="006C17EF"/>
    <w:rsid w:val="006C29D5"/>
    <w:rsid w:val="006C3698"/>
    <w:rsid w:val="006C3FC8"/>
    <w:rsid w:val="006C468F"/>
    <w:rsid w:val="006C4F42"/>
    <w:rsid w:val="006C65DF"/>
    <w:rsid w:val="006C7656"/>
    <w:rsid w:val="006D273F"/>
    <w:rsid w:val="006D2C73"/>
    <w:rsid w:val="006D2CBF"/>
    <w:rsid w:val="006D36E2"/>
    <w:rsid w:val="006D58B9"/>
    <w:rsid w:val="006E0F36"/>
    <w:rsid w:val="006E0F66"/>
    <w:rsid w:val="006E2A72"/>
    <w:rsid w:val="006E2A92"/>
    <w:rsid w:val="006E3197"/>
    <w:rsid w:val="006E68A1"/>
    <w:rsid w:val="006E7AE0"/>
    <w:rsid w:val="006F1631"/>
    <w:rsid w:val="006F1D2F"/>
    <w:rsid w:val="006F2142"/>
    <w:rsid w:val="006F2144"/>
    <w:rsid w:val="006F3670"/>
    <w:rsid w:val="006F39A0"/>
    <w:rsid w:val="006F3A1A"/>
    <w:rsid w:val="006F47AD"/>
    <w:rsid w:val="006F487C"/>
    <w:rsid w:val="006F50CB"/>
    <w:rsid w:val="006F53DA"/>
    <w:rsid w:val="006F65E1"/>
    <w:rsid w:val="006F71FA"/>
    <w:rsid w:val="007008FA"/>
    <w:rsid w:val="00700D7C"/>
    <w:rsid w:val="007026ED"/>
    <w:rsid w:val="00703170"/>
    <w:rsid w:val="00703DE7"/>
    <w:rsid w:val="00703E72"/>
    <w:rsid w:val="007046D6"/>
    <w:rsid w:val="00704B05"/>
    <w:rsid w:val="00705D15"/>
    <w:rsid w:val="00706500"/>
    <w:rsid w:val="007121D2"/>
    <w:rsid w:val="007143D5"/>
    <w:rsid w:val="00715311"/>
    <w:rsid w:val="00715EDA"/>
    <w:rsid w:val="00717A63"/>
    <w:rsid w:val="00717F4A"/>
    <w:rsid w:val="007229A8"/>
    <w:rsid w:val="00722FB5"/>
    <w:rsid w:val="0072383C"/>
    <w:rsid w:val="00723CB3"/>
    <w:rsid w:val="00724A4C"/>
    <w:rsid w:val="007252DD"/>
    <w:rsid w:val="0072653C"/>
    <w:rsid w:val="00726AE5"/>
    <w:rsid w:val="00726E1C"/>
    <w:rsid w:val="00726F4D"/>
    <w:rsid w:val="00730185"/>
    <w:rsid w:val="00731A0F"/>
    <w:rsid w:val="00734532"/>
    <w:rsid w:val="00735D7F"/>
    <w:rsid w:val="00736477"/>
    <w:rsid w:val="0073790A"/>
    <w:rsid w:val="00737F86"/>
    <w:rsid w:val="00740E75"/>
    <w:rsid w:val="00741FD6"/>
    <w:rsid w:val="00744046"/>
    <w:rsid w:val="0074429C"/>
    <w:rsid w:val="007444F1"/>
    <w:rsid w:val="007473E3"/>
    <w:rsid w:val="007478B1"/>
    <w:rsid w:val="00750BE8"/>
    <w:rsid w:val="00750FFC"/>
    <w:rsid w:val="00751006"/>
    <w:rsid w:val="00751239"/>
    <w:rsid w:val="00752261"/>
    <w:rsid w:val="00753AF6"/>
    <w:rsid w:val="00753CC9"/>
    <w:rsid w:val="00760587"/>
    <w:rsid w:val="00761EDC"/>
    <w:rsid w:val="007622B3"/>
    <w:rsid w:val="00762CB1"/>
    <w:rsid w:val="00762CDF"/>
    <w:rsid w:val="00763934"/>
    <w:rsid w:val="00766B89"/>
    <w:rsid w:val="0076728B"/>
    <w:rsid w:val="00770C66"/>
    <w:rsid w:val="00770DC8"/>
    <w:rsid w:val="00771DF9"/>
    <w:rsid w:val="00771E0A"/>
    <w:rsid w:val="00773141"/>
    <w:rsid w:val="0077331E"/>
    <w:rsid w:val="00773A6C"/>
    <w:rsid w:val="00773DC0"/>
    <w:rsid w:val="00773EE9"/>
    <w:rsid w:val="00774B54"/>
    <w:rsid w:val="00774DC0"/>
    <w:rsid w:val="00775445"/>
    <w:rsid w:val="007774FA"/>
    <w:rsid w:val="0078041F"/>
    <w:rsid w:val="00780645"/>
    <w:rsid w:val="007828AF"/>
    <w:rsid w:val="00782B2D"/>
    <w:rsid w:val="007862DE"/>
    <w:rsid w:val="00786926"/>
    <w:rsid w:val="0078699A"/>
    <w:rsid w:val="007877D6"/>
    <w:rsid w:val="007878A9"/>
    <w:rsid w:val="007938D0"/>
    <w:rsid w:val="0079482D"/>
    <w:rsid w:val="00795D4F"/>
    <w:rsid w:val="00797E79"/>
    <w:rsid w:val="007A0CCB"/>
    <w:rsid w:val="007A2368"/>
    <w:rsid w:val="007A2D4D"/>
    <w:rsid w:val="007A2D91"/>
    <w:rsid w:val="007A3F78"/>
    <w:rsid w:val="007A6084"/>
    <w:rsid w:val="007A63AC"/>
    <w:rsid w:val="007A685F"/>
    <w:rsid w:val="007A70D8"/>
    <w:rsid w:val="007A73C6"/>
    <w:rsid w:val="007A7810"/>
    <w:rsid w:val="007B0880"/>
    <w:rsid w:val="007B1110"/>
    <w:rsid w:val="007B1D5A"/>
    <w:rsid w:val="007B458F"/>
    <w:rsid w:val="007B4AA6"/>
    <w:rsid w:val="007B5E0E"/>
    <w:rsid w:val="007B62FA"/>
    <w:rsid w:val="007C0B75"/>
    <w:rsid w:val="007C0C9A"/>
    <w:rsid w:val="007C0FA0"/>
    <w:rsid w:val="007C242D"/>
    <w:rsid w:val="007C3273"/>
    <w:rsid w:val="007C37F7"/>
    <w:rsid w:val="007C4AFB"/>
    <w:rsid w:val="007C5423"/>
    <w:rsid w:val="007C6108"/>
    <w:rsid w:val="007C63CB"/>
    <w:rsid w:val="007C6793"/>
    <w:rsid w:val="007D001B"/>
    <w:rsid w:val="007D05FC"/>
    <w:rsid w:val="007D19C7"/>
    <w:rsid w:val="007D2770"/>
    <w:rsid w:val="007D3A25"/>
    <w:rsid w:val="007D3A35"/>
    <w:rsid w:val="007D4A36"/>
    <w:rsid w:val="007D4BC1"/>
    <w:rsid w:val="007D5748"/>
    <w:rsid w:val="007D6B40"/>
    <w:rsid w:val="007D6D7F"/>
    <w:rsid w:val="007D78AF"/>
    <w:rsid w:val="007D792E"/>
    <w:rsid w:val="007E007A"/>
    <w:rsid w:val="007E0794"/>
    <w:rsid w:val="007E22A8"/>
    <w:rsid w:val="007E25BE"/>
    <w:rsid w:val="007E2F6E"/>
    <w:rsid w:val="007E2FEA"/>
    <w:rsid w:val="007E408A"/>
    <w:rsid w:val="007E4ADA"/>
    <w:rsid w:val="007E63A6"/>
    <w:rsid w:val="007E68FF"/>
    <w:rsid w:val="007E7862"/>
    <w:rsid w:val="007E79C2"/>
    <w:rsid w:val="007E7A0B"/>
    <w:rsid w:val="007F037D"/>
    <w:rsid w:val="007F1A4F"/>
    <w:rsid w:val="007F27D0"/>
    <w:rsid w:val="007F29B8"/>
    <w:rsid w:val="007F2CC3"/>
    <w:rsid w:val="007F4384"/>
    <w:rsid w:val="007F636E"/>
    <w:rsid w:val="007F7B27"/>
    <w:rsid w:val="00800C03"/>
    <w:rsid w:val="00801062"/>
    <w:rsid w:val="00802085"/>
    <w:rsid w:val="008025AF"/>
    <w:rsid w:val="00803027"/>
    <w:rsid w:val="008030F2"/>
    <w:rsid w:val="0080365B"/>
    <w:rsid w:val="008039F4"/>
    <w:rsid w:val="00803EC8"/>
    <w:rsid w:val="00805279"/>
    <w:rsid w:val="00805F3C"/>
    <w:rsid w:val="0080775F"/>
    <w:rsid w:val="00807CF2"/>
    <w:rsid w:val="00811314"/>
    <w:rsid w:val="00811413"/>
    <w:rsid w:val="008116D8"/>
    <w:rsid w:val="00811BD9"/>
    <w:rsid w:val="00811BDA"/>
    <w:rsid w:val="0081204A"/>
    <w:rsid w:val="00812B73"/>
    <w:rsid w:val="00814682"/>
    <w:rsid w:val="0081486B"/>
    <w:rsid w:val="008150C7"/>
    <w:rsid w:val="008157CA"/>
    <w:rsid w:val="00815892"/>
    <w:rsid w:val="00817841"/>
    <w:rsid w:val="00817A00"/>
    <w:rsid w:val="00820936"/>
    <w:rsid w:val="00821ADB"/>
    <w:rsid w:val="00821E53"/>
    <w:rsid w:val="00822448"/>
    <w:rsid w:val="008224ED"/>
    <w:rsid w:val="00822D7E"/>
    <w:rsid w:val="008232AB"/>
    <w:rsid w:val="0082397B"/>
    <w:rsid w:val="00823CD4"/>
    <w:rsid w:val="0082465C"/>
    <w:rsid w:val="00825CF0"/>
    <w:rsid w:val="008262CC"/>
    <w:rsid w:val="00826EA0"/>
    <w:rsid w:val="0082707E"/>
    <w:rsid w:val="00827DBD"/>
    <w:rsid w:val="00830127"/>
    <w:rsid w:val="008320BF"/>
    <w:rsid w:val="008341A0"/>
    <w:rsid w:val="008345D5"/>
    <w:rsid w:val="008349A2"/>
    <w:rsid w:val="008356A7"/>
    <w:rsid w:val="008379E5"/>
    <w:rsid w:val="00841404"/>
    <w:rsid w:val="008424BF"/>
    <w:rsid w:val="00842AB0"/>
    <w:rsid w:val="00842FB0"/>
    <w:rsid w:val="008430F6"/>
    <w:rsid w:val="008443F5"/>
    <w:rsid w:val="00846274"/>
    <w:rsid w:val="00846899"/>
    <w:rsid w:val="00846D93"/>
    <w:rsid w:val="00847E37"/>
    <w:rsid w:val="008505D2"/>
    <w:rsid w:val="008510EF"/>
    <w:rsid w:val="00852060"/>
    <w:rsid w:val="0085311F"/>
    <w:rsid w:val="008542F3"/>
    <w:rsid w:val="00854ABE"/>
    <w:rsid w:val="00855BF2"/>
    <w:rsid w:val="0085694B"/>
    <w:rsid w:val="00856A2C"/>
    <w:rsid w:val="00857916"/>
    <w:rsid w:val="008601C4"/>
    <w:rsid w:val="008605D1"/>
    <w:rsid w:val="0086371F"/>
    <w:rsid w:val="00864191"/>
    <w:rsid w:val="0086463C"/>
    <w:rsid w:val="00865AA4"/>
    <w:rsid w:val="00867E2D"/>
    <w:rsid w:val="00870978"/>
    <w:rsid w:val="00870B4F"/>
    <w:rsid w:val="00870E11"/>
    <w:rsid w:val="0087109E"/>
    <w:rsid w:val="00871929"/>
    <w:rsid w:val="00872DD8"/>
    <w:rsid w:val="00874414"/>
    <w:rsid w:val="00875542"/>
    <w:rsid w:val="008756FA"/>
    <w:rsid w:val="0087579A"/>
    <w:rsid w:val="00875895"/>
    <w:rsid w:val="00876EAF"/>
    <w:rsid w:val="0087703C"/>
    <w:rsid w:val="0088148A"/>
    <w:rsid w:val="00882A37"/>
    <w:rsid w:val="00882B73"/>
    <w:rsid w:val="008830CB"/>
    <w:rsid w:val="00883148"/>
    <w:rsid w:val="00883C13"/>
    <w:rsid w:val="0088403E"/>
    <w:rsid w:val="0088469C"/>
    <w:rsid w:val="00886C14"/>
    <w:rsid w:val="00886E3D"/>
    <w:rsid w:val="008872C4"/>
    <w:rsid w:val="0088795F"/>
    <w:rsid w:val="00890EBE"/>
    <w:rsid w:val="00891CAC"/>
    <w:rsid w:val="00892112"/>
    <w:rsid w:val="008949B6"/>
    <w:rsid w:val="00894D47"/>
    <w:rsid w:val="00894F7B"/>
    <w:rsid w:val="008A27B5"/>
    <w:rsid w:val="008B092B"/>
    <w:rsid w:val="008B0D68"/>
    <w:rsid w:val="008B1570"/>
    <w:rsid w:val="008B18E2"/>
    <w:rsid w:val="008B2C2C"/>
    <w:rsid w:val="008B2E3A"/>
    <w:rsid w:val="008B34BF"/>
    <w:rsid w:val="008B3E91"/>
    <w:rsid w:val="008B4B78"/>
    <w:rsid w:val="008B5186"/>
    <w:rsid w:val="008B5B41"/>
    <w:rsid w:val="008B681D"/>
    <w:rsid w:val="008C02D7"/>
    <w:rsid w:val="008C0E2C"/>
    <w:rsid w:val="008C2EDC"/>
    <w:rsid w:val="008C4C56"/>
    <w:rsid w:val="008C6272"/>
    <w:rsid w:val="008C6290"/>
    <w:rsid w:val="008D1171"/>
    <w:rsid w:val="008D1DE5"/>
    <w:rsid w:val="008D348B"/>
    <w:rsid w:val="008D4045"/>
    <w:rsid w:val="008D486A"/>
    <w:rsid w:val="008D552A"/>
    <w:rsid w:val="008D78A0"/>
    <w:rsid w:val="008E0466"/>
    <w:rsid w:val="008E11D7"/>
    <w:rsid w:val="008E2627"/>
    <w:rsid w:val="008E2AA3"/>
    <w:rsid w:val="008E37FA"/>
    <w:rsid w:val="008E38A9"/>
    <w:rsid w:val="008E3BE4"/>
    <w:rsid w:val="008E5003"/>
    <w:rsid w:val="008E627A"/>
    <w:rsid w:val="008E6363"/>
    <w:rsid w:val="008E7428"/>
    <w:rsid w:val="008E772B"/>
    <w:rsid w:val="008E7EFB"/>
    <w:rsid w:val="008F0270"/>
    <w:rsid w:val="008F1069"/>
    <w:rsid w:val="008F1C30"/>
    <w:rsid w:val="008F2ED5"/>
    <w:rsid w:val="008F3521"/>
    <w:rsid w:val="008F35C4"/>
    <w:rsid w:val="008F5742"/>
    <w:rsid w:val="008F6671"/>
    <w:rsid w:val="008F6A20"/>
    <w:rsid w:val="008F6A96"/>
    <w:rsid w:val="008F6B1A"/>
    <w:rsid w:val="008F6C62"/>
    <w:rsid w:val="008F7FCB"/>
    <w:rsid w:val="00900031"/>
    <w:rsid w:val="009004B8"/>
    <w:rsid w:val="00901C7D"/>
    <w:rsid w:val="00904D59"/>
    <w:rsid w:val="00905928"/>
    <w:rsid w:val="00905A97"/>
    <w:rsid w:val="00905FEF"/>
    <w:rsid w:val="00906568"/>
    <w:rsid w:val="00906FB9"/>
    <w:rsid w:val="009115B4"/>
    <w:rsid w:val="00912009"/>
    <w:rsid w:val="00912142"/>
    <w:rsid w:val="00914264"/>
    <w:rsid w:val="00914854"/>
    <w:rsid w:val="00914BF9"/>
    <w:rsid w:val="00917704"/>
    <w:rsid w:val="00923294"/>
    <w:rsid w:val="00923C2B"/>
    <w:rsid w:val="009243E6"/>
    <w:rsid w:val="009256DE"/>
    <w:rsid w:val="00925F50"/>
    <w:rsid w:val="009278A4"/>
    <w:rsid w:val="0093069E"/>
    <w:rsid w:val="00930C3C"/>
    <w:rsid w:val="009326DA"/>
    <w:rsid w:val="00932FCB"/>
    <w:rsid w:val="00933139"/>
    <w:rsid w:val="0093477E"/>
    <w:rsid w:val="00934BEF"/>
    <w:rsid w:val="0094068D"/>
    <w:rsid w:val="00941348"/>
    <w:rsid w:val="0094194C"/>
    <w:rsid w:val="00941D62"/>
    <w:rsid w:val="00943308"/>
    <w:rsid w:val="00944989"/>
    <w:rsid w:val="00947A40"/>
    <w:rsid w:val="00950B90"/>
    <w:rsid w:val="009517A8"/>
    <w:rsid w:val="00953445"/>
    <w:rsid w:val="00953E55"/>
    <w:rsid w:val="00955071"/>
    <w:rsid w:val="009551D3"/>
    <w:rsid w:val="00955924"/>
    <w:rsid w:val="00955AAA"/>
    <w:rsid w:val="00957602"/>
    <w:rsid w:val="00961D97"/>
    <w:rsid w:val="00962E7C"/>
    <w:rsid w:val="00962FFA"/>
    <w:rsid w:val="0096416B"/>
    <w:rsid w:val="009661DC"/>
    <w:rsid w:val="00966F29"/>
    <w:rsid w:val="0096742D"/>
    <w:rsid w:val="00971D2D"/>
    <w:rsid w:val="00971F05"/>
    <w:rsid w:val="009725CC"/>
    <w:rsid w:val="0097414F"/>
    <w:rsid w:val="009775E4"/>
    <w:rsid w:val="009807DE"/>
    <w:rsid w:val="00981613"/>
    <w:rsid w:val="00981F27"/>
    <w:rsid w:val="00983566"/>
    <w:rsid w:val="00984739"/>
    <w:rsid w:val="009852A0"/>
    <w:rsid w:val="00985B88"/>
    <w:rsid w:val="00985E48"/>
    <w:rsid w:val="0098604D"/>
    <w:rsid w:val="009900ED"/>
    <w:rsid w:val="00990666"/>
    <w:rsid w:val="00991080"/>
    <w:rsid w:val="009914EE"/>
    <w:rsid w:val="00991FF7"/>
    <w:rsid w:val="009938A1"/>
    <w:rsid w:val="009941E9"/>
    <w:rsid w:val="0099474D"/>
    <w:rsid w:val="00995606"/>
    <w:rsid w:val="0099582B"/>
    <w:rsid w:val="009A07EC"/>
    <w:rsid w:val="009A1B61"/>
    <w:rsid w:val="009A2360"/>
    <w:rsid w:val="009A38BA"/>
    <w:rsid w:val="009A4199"/>
    <w:rsid w:val="009A4975"/>
    <w:rsid w:val="009A57A2"/>
    <w:rsid w:val="009A6019"/>
    <w:rsid w:val="009A6261"/>
    <w:rsid w:val="009B0F49"/>
    <w:rsid w:val="009B15AB"/>
    <w:rsid w:val="009B1E13"/>
    <w:rsid w:val="009B21A3"/>
    <w:rsid w:val="009B3301"/>
    <w:rsid w:val="009B39DC"/>
    <w:rsid w:val="009B6395"/>
    <w:rsid w:val="009B63D7"/>
    <w:rsid w:val="009B7050"/>
    <w:rsid w:val="009C0078"/>
    <w:rsid w:val="009C073A"/>
    <w:rsid w:val="009C09AB"/>
    <w:rsid w:val="009C0E59"/>
    <w:rsid w:val="009C0F8B"/>
    <w:rsid w:val="009C1357"/>
    <w:rsid w:val="009C1C2A"/>
    <w:rsid w:val="009C2CAD"/>
    <w:rsid w:val="009C356D"/>
    <w:rsid w:val="009C35A6"/>
    <w:rsid w:val="009C43C4"/>
    <w:rsid w:val="009C5058"/>
    <w:rsid w:val="009C5406"/>
    <w:rsid w:val="009C58DF"/>
    <w:rsid w:val="009C640C"/>
    <w:rsid w:val="009C6569"/>
    <w:rsid w:val="009D071B"/>
    <w:rsid w:val="009D0B59"/>
    <w:rsid w:val="009D1644"/>
    <w:rsid w:val="009D4083"/>
    <w:rsid w:val="009D40D0"/>
    <w:rsid w:val="009D4C0D"/>
    <w:rsid w:val="009D6123"/>
    <w:rsid w:val="009E21EB"/>
    <w:rsid w:val="009E50D8"/>
    <w:rsid w:val="009E593E"/>
    <w:rsid w:val="009E67BE"/>
    <w:rsid w:val="009E72E1"/>
    <w:rsid w:val="009F0556"/>
    <w:rsid w:val="009F056E"/>
    <w:rsid w:val="009F0BA3"/>
    <w:rsid w:val="009F18E1"/>
    <w:rsid w:val="009F3825"/>
    <w:rsid w:val="009F3B43"/>
    <w:rsid w:val="009F4891"/>
    <w:rsid w:val="009F5081"/>
    <w:rsid w:val="00A000D8"/>
    <w:rsid w:val="00A0166E"/>
    <w:rsid w:val="00A02DE8"/>
    <w:rsid w:val="00A04162"/>
    <w:rsid w:val="00A04807"/>
    <w:rsid w:val="00A04EB0"/>
    <w:rsid w:val="00A05756"/>
    <w:rsid w:val="00A075E2"/>
    <w:rsid w:val="00A13740"/>
    <w:rsid w:val="00A13CBA"/>
    <w:rsid w:val="00A146FA"/>
    <w:rsid w:val="00A1513A"/>
    <w:rsid w:val="00A16708"/>
    <w:rsid w:val="00A20364"/>
    <w:rsid w:val="00A21359"/>
    <w:rsid w:val="00A2170C"/>
    <w:rsid w:val="00A224CB"/>
    <w:rsid w:val="00A23B5D"/>
    <w:rsid w:val="00A24199"/>
    <w:rsid w:val="00A26504"/>
    <w:rsid w:val="00A3213F"/>
    <w:rsid w:val="00A33171"/>
    <w:rsid w:val="00A33690"/>
    <w:rsid w:val="00A33EF7"/>
    <w:rsid w:val="00A349F2"/>
    <w:rsid w:val="00A36071"/>
    <w:rsid w:val="00A36E3D"/>
    <w:rsid w:val="00A3723C"/>
    <w:rsid w:val="00A378C4"/>
    <w:rsid w:val="00A40DE0"/>
    <w:rsid w:val="00A41F5A"/>
    <w:rsid w:val="00A42184"/>
    <w:rsid w:val="00A42639"/>
    <w:rsid w:val="00A433F8"/>
    <w:rsid w:val="00A44EC7"/>
    <w:rsid w:val="00A45B78"/>
    <w:rsid w:val="00A46322"/>
    <w:rsid w:val="00A46501"/>
    <w:rsid w:val="00A47713"/>
    <w:rsid w:val="00A5080F"/>
    <w:rsid w:val="00A5146F"/>
    <w:rsid w:val="00A519A5"/>
    <w:rsid w:val="00A52B97"/>
    <w:rsid w:val="00A535EF"/>
    <w:rsid w:val="00A54034"/>
    <w:rsid w:val="00A54FB3"/>
    <w:rsid w:val="00A551B7"/>
    <w:rsid w:val="00A557B8"/>
    <w:rsid w:val="00A56DAE"/>
    <w:rsid w:val="00A60D9D"/>
    <w:rsid w:val="00A615BA"/>
    <w:rsid w:val="00A61682"/>
    <w:rsid w:val="00A61DC1"/>
    <w:rsid w:val="00A6266E"/>
    <w:rsid w:val="00A64817"/>
    <w:rsid w:val="00A649E8"/>
    <w:rsid w:val="00A64F0F"/>
    <w:rsid w:val="00A65407"/>
    <w:rsid w:val="00A6671C"/>
    <w:rsid w:val="00A67E7A"/>
    <w:rsid w:val="00A700E0"/>
    <w:rsid w:val="00A71149"/>
    <w:rsid w:val="00A712E2"/>
    <w:rsid w:val="00A7151D"/>
    <w:rsid w:val="00A71F07"/>
    <w:rsid w:val="00A72BC3"/>
    <w:rsid w:val="00A72D93"/>
    <w:rsid w:val="00A7339D"/>
    <w:rsid w:val="00A7443B"/>
    <w:rsid w:val="00A7588F"/>
    <w:rsid w:val="00A7601C"/>
    <w:rsid w:val="00A7613E"/>
    <w:rsid w:val="00A76AE7"/>
    <w:rsid w:val="00A76CB5"/>
    <w:rsid w:val="00A82C84"/>
    <w:rsid w:val="00A83A5B"/>
    <w:rsid w:val="00A84123"/>
    <w:rsid w:val="00A85172"/>
    <w:rsid w:val="00A85327"/>
    <w:rsid w:val="00A86DF5"/>
    <w:rsid w:val="00A90171"/>
    <w:rsid w:val="00A92CA3"/>
    <w:rsid w:val="00A96330"/>
    <w:rsid w:val="00A975CB"/>
    <w:rsid w:val="00A979ED"/>
    <w:rsid w:val="00A97AD7"/>
    <w:rsid w:val="00AA02A1"/>
    <w:rsid w:val="00AA0710"/>
    <w:rsid w:val="00AA083B"/>
    <w:rsid w:val="00AA11DE"/>
    <w:rsid w:val="00AA219E"/>
    <w:rsid w:val="00AA290F"/>
    <w:rsid w:val="00AA2C25"/>
    <w:rsid w:val="00AA2D50"/>
    <w:rsid w:val="00AA505B"/>
    <w:rsid w:val="00AA5363"/>
    <w:rsid w:val="00AB1D41"/>
    <w:rsid w:val="00AB3277"/>
    <w:rsid w:val="00AB5BEA"/>
    <w:rsid w:val="00AB67DC"/>
    <w:rsid w:val="00AB6F65"/>
    <w:rsid w:val="00AC2073"/>
    <w:rsid w:val="00AC43E9"/>
    <w:rsid w:val="00AC5549"/>
    <w:rsid w:val="00AC5E42"/>
    <w:rsid w:val="00AC66D7"/>
    <w:rsid w:val="00AD14B7"/>
    <w:rsid w:val="00AD18BC"/>
    <w:rsid w:val="00AD1A47"/>
    <w:rsid w:val="00AD1F44"/>
    <w:rsid w:val="00AD2E82"/>
    <w:rsid w:val="00AD476E"/>
    <w:rsid w:val="00AD490E"/>
    <w:rsid w:val="00AD4BAB"/>
    <w:rsid w:val="00AD58F8"/>
    <w:rsid w:val="00AD5ED8"/>
    <w:rsid w:val="00AD658B"/>
    <w:rsid w:val="00AD6966"/>
    <w:rsid w:val="00AD7530"/>
    <w:rsid w:val="00AD754F"/>
    <w:rsid w:val="00AD78C8"/>
    <w:rsid w:val="00AD78F2"/>
    <w:rsid w:val="00AE09C4"/>
    <w:rsid w:val="00AE1859"/>
    <w:rsid w:val="00AE2052"/>
    <w:rsid w:val="00AE24D7"/>
    <w:rsid w:val="00AE2FF0"/>
    <w:rsid w:val="00AE34EC"/>
    <w:rsid w:val="00AE3504"/>
    <w:rsid w:val="00AE3A7E"/>
    <w:rsid w:val="00AE3BFF"/>
    <w:rsid w:val="00AE3E9A"/>
    <w:rsid w:val="00AE3F38"/>
    <w:rsid w:val="00AE4CA7"/>
    <w:rsid w:val="00AE4DEA"/>
    <w:rsid w:val="00AE5A78"/>
    <w:rsid w:val="00AE5DA6"/>
    <w:rsid w:val="00AF023B"/>
    <w:rsid w:val="00AF0839"/>
    <w:rsid w:val="00AF32B8"/>
    <w:rsid w:val="00AF4FB3"/>
    <w:rsid w:val="00AF51BF"/>
    <w:rsid w:val="00AF5B68"/>
    <w:rsid w:val="00AF6D55"/>
    <w:rsid w:val="00AF6E8B"/>
    <w:rsid w:val="00AF72A0"/>
    <w:rsid w:val="00AF7922"/>
    <w:rsid w:val="00B00FF1"/>
    <w:rsid w:val="00B020F2"/>
    <w:rsid w:val="00B02C3C"/>
    <w:rsid w:val="00B03AE6"/>
    <w:rsid w:val="00B04FE3"/>
    <w:rsid w:val="00B0689F"/>
    <w:rsid w:val="00B07D0C"/>
    <w:rsid w:val="00B106DC"/>
    <w:rsid w:val="00B12A7F"/>
    <w:rsid w:val="00B13319"/>
    <w:rsid w:val="00B141E1"/>
    <w:rsid w:val="00B14CB8"/>
    <w:rsid w:val="00B160FE"/>
    <w:rsid w:val="00B16157"/>
    <w:rsid w:val="00B165E7"/>
    <w:rsid w:val="00B1724C"/>
    <w:rsid w:val="00B1730D"/>
    <w:rsid w:val="00B1755C"/>
    <w:rsid w:val="00B175A4"/>
    <w:rsid w:val="00B205C5"/>
    <w:rsid w:val="00B215CB"/>
    <w:rsid w:val="00B23D45"/>
    <w:rsid w:val="00B24396"/>
    <w:rsid w:val="00B24857"/>
    <w:rsid w:val="00B24F82"/>
    <w:rsid w:val="00B258EA"/>
    <w:rsid w:val="00B2608F"/>
    <w:rsid w:val="00B26ECA"/>
    <w:rsid w:val="00B32316"/>
    <w:rsid w:val="00B324C2"/>
    <w:rsid w:val="00B34E7B"/>
    <w:rsid w:val="00B350E1"/>
    <w:rsid w:val="00B35138"/>
    <w:rsid w:val="00B355E2"/>
    <w:rsid w:val="00B3639D"/>
    <w:rsid w:val="00B369F0"/>
    <w:rsid w:val="00B3728F"/>
    <w:rsid w:val="00B374FB"/>
    <w:rsid w:val="00B40C72"/>
    <w:rsid w:val="00B40F98"/>
    <w:rsid w:val="00B413B8"/>
    <w:rsid w:val="00B41A32"/>
    <w:rsid w:val="00B42285"/>
    <w:rsid w:val="00B42D00"/>
    <w:rsid w:val="00B4446B"/>
    <w:rsid w:val="00B45654"/>
    <w:rsid w:val="00B45A53"/>
    <w:rsid w:val="00B46CAC"/>
    <w:rsid w:val="00B50B48"/>
    <w:rsid w:val="00B50C20"/>
    <w:rsid w:val="00B53014"/>
    <w:rsid w:val="00B5385E"/>
    <w:rsid w:val="00B53DA1"/>
    <w:rsid w:val="00B568D2"/>
    <w:rsid w:val="00B57F5E"/>
    <w:rsid w:val="00B62797"/>
    <w:rsid w:val="00B62B96"/>
    <w:rsid w:val="00B62F3A"/>
    <w:rsid w:val="00B63311"/>
    <w:rsid w:val="00B64029"/>
    <w:rsid w:val="00B647C4"/>
    <w:rsid w:val="00B65132"/>
    <w:rsid w:val="00B65F09"/>
    <w:rsid w:val="00B70090"/>
    <w:rsid w:val="00B718A2"/>
    <w:rsid w:val="00B730F6"/>
    <w:rsid w:val="00B74733"/>
    <w:rsid w:val="00B76F0E"/>
    <w:rsid w:val="00B76F31"/>
    <w:rsid w:val="00B77504"/>
    <w:rsid w:val="00B77E71"/>
    <w:rsid w:val="00B80711"/>
    <w:rsid w:val="00B82E30"/>
    <w:rsid w:val="00B8335C"/>
    <w:rsid w:val="00B8352F"/>
    <w:rsid w:val="00B83E86"/>
    <w:rsid w:val="00B843C2"/>
    <w:rsid w:val="00B8531E"/>
    <w:rsid w:val="00B85423"/>
    <w:rsid w:val="00B85DA4"/>
    <w:rsid w:val="00B863F4"/>
    <w:rsid w:val="00B868D6"/>
    <w:rsid w:val="00B92301"/>
    <w:rsid w:val="00B924FA"/>
    <w:rsid w:val="00B92878"/>
    <w:rsid w:val="00B92A73"/>
    <w:rsid w:val="00B92D84"/>
    <w:rsid w:val="00B93420"/>
    <w:rsid w:val="00B93784"/>
    <w:rsid w:val="00B938A7"/>
    <w:rsid w:val="00B947F4"/>
    <w:rsid w:val="00B965CF"/>
    <w:rsid w:val="00B97CAE"/>
    <w:rsid w:val="00BA0616"/>
    <w:rsid w:val="00BA13EA"/>
    <w:rsid w:val="00BA222F"/>
    <w:rsid w:val="00BA329E"/>
    <w:rsid w:val="00BA54AD"/>
    <w:rsid w:val="00BA5B69"/>
    <w:rsid w:val="00BA6484"/>
    <w:rsid w:val="00BA7CDA"/>
    <w:rsid w:val="00BB1A44"/>
    <w:rsid w:val="00BB2235"/>
    <w:rsid w:val="00BB3960"/>
    <w:rsid w:val="00BB4C36"/>
    <w:rsid w:val="00BB4D26"/>
    <w:rsid w:val="00BB519C"/>
    <w:rsid w:val="00BB5EDC"/>
    <w:rsid w:val="00BB64CB"/>
    <w:rsid w:val="00BC0F88"/>
    <w:rsid w:val="00BC1015"/>
    <w:rsid w:val="00BC30E6"/>
    <w:rsid w:val="00BC3596"/>
    <w:rsid w:val="00BC3768"/>
    <w:rsid w:val="00BC42BD"/>
    <w:rsid w:val="00BC4C5B"/>
    <w:rsid w:val="00BC584E"/>
    <w:rsid w:val="00BD2A19"/>
    <w:rsid w:val="00BD4602"/>
    <w:rsid w:val="00BD4886"/>
    <w:rsid w:val="00BD5AE9"/>
    <w:rsid w:val="00BD6BA6"/>
    <w:rsid w:val="00BD7C58"/>
    <w:rsid w:val="00BE0204"/>
    <w:rsid w:val="00BE070B"/>
    <w:rsid w:val="00BE2EC9"/>
    <w:rsid w:val="00BE367E"/>
    <w:rsid w:val="00BE39CC"/>
    <w:rsid w:val="00BE3B6F"/>
    <w:rsid w:val="00BE4C73"/>
    <w:rsid w:val="00BE50B7"/>
    <w:rsid w:val="00BF0911"/>
    <w:rsid w:val="00BF0EB0"/>
    <w:rsid w:val="00BF20A3"/>
    <w:rsid w:val="00BF3383"/>
    <w:rsid w:val="00BF40F6"/>
    <w:rsid w:val="00BF44CC"/>
    <w:rsid w:val="00BF4596"/>
    <w:rsid w:val="00BF50E7"/>
    <w:rsid w:val="00BF5AC8"/>
    <w:rsid w:val="00BF7C2A"/>
    <w:rsid w:val="00BF7FAD"/>
    <w:rsid w:val="00C00C7E"/>
    <w:rsid w:val="00C022D5"/>
    <w:rsid w:val="00C03DB5"/>
    <w:rsid w:val="00C047F2"/>
    <w:rsid w:val="00C051E2"/>
    <w:rsid w:val="00C06479"/>
    <w:rsid w:val="00C06C96"/>
    <w:rsid w:val="00C07555"/>
    <w:rsid w:val="00C0779D"/>
    <w:rsid w:val="00C11777"/>
    <w:rsid w:val="00C12048"/>
    <w:rsid w:val="00C12447"/>
    <w:rsid w:val="00C13AAC"/>
    <w:rsid w:val="00C13BF4"/>
    <w:rsid w:val="00C14A0D"/>
    <w:rsid w:val="00C15062"/>
    <w:rsid w:val="00C1589B"/>
    <w:rsid w:val="00C159F9"/>
    <w:rsid w:val="00C16B43"/>
    <w:rsid w:val="00C1707D"/>
    <w:rsid w:val="00C201E9"/>
    <w:rsid w:val="00C2170D"/>
    <w:rsid w:val="00C23C50"/>
    <w:rsid w:val="00C25151"/>
    <w:rsid w:val="00C25CBC"/>
    <w:rsid w:val="00C2750A"/>
    <w:rsid w:val="00C27B6F"/>
    <w:rsid w:val="00C301BF"/>
    <w:rsid w:val="00C303A3"/>
    <w:rsid w:val="00C30C0E"/>
    <w:rsid w:val="00C3114E"/>
    <w:rsid w:val="00C326EC"/>
    <w:rsid w:val="00C33825"/>
    <w:rsid w:val="00C338FF"/>
    <w:rsid w:val="00C34C84"/>
    <w:rsid w:val="00C3689D"/>
    <w:rsid w:val="00C40BE0"/>
    <w:rsid w:val="00C4114E"/>
    <w:rsid w:val="00C411E2"/>
    <w:rsid w:val="00C41CF2"/>
    <w:rsid w:val="00C44034"/>
    <w:rsid w:val="00C45A9B"/>
    <w:rsid w:val="00C467AF"/>
    <w:rsid w:val="00C46B2E"/>
    <w:rsid w:val="00C46FDE"/>
    <w:rsid w:val="00C47161"/>
    <w:rsid w:val="00C47289"/>
    <w:rsid w:val="00C510DE"/>
    <w:rsid w:val="00C512CA"/>
    <w:rsid w:val="00C51404"/>
    <w:rsid w:val="00C53A4D"/>
    <w:rsid w:val="00C53EFE"/>
    <w:rsid w:val="00C549DF"/>
    <w:rsid w:val="00C54ACC"/>
    <w:rsid w:val="00C54E60"/>
    <w:rsid w:val="00C54F38"/>
    <w:rsid w:val="00C56E31"/>
    <w:rsid w:val="00C578B5"/>
    <w:rsid w:val="00C57A18"/>
    <w:rsid w:val="00C6100B"/>
    <w:rsid w:val="00C647AE"/>
    <w:rsid w:val="00C64CC0"/>
    <w:rsid w:val="00C662EC"/>
    <w:rsid w:val="00C673C6"/>
    <w:rsid w:val="00C721A1"/>
    <w:rsid w:val="00C72787"/>
    <w:rsid w:val="00C7391B"/>
    <w:rsid w:val="00C73993"/>
    <w:rsid w:val="00C74210"/>
    <w:rsid w:val="00C77560"/>
    <w:rsid w:val="00C80B30"/>
    <w:rsid w:val="00C83593"/>
    <w:rsid w:val="00C84704"/>
    <w:rsid w:val="00C848D5"/>
    <w:rsid w:val="00C84DE8"/>
    <w:rsid w:val="00C85975"/>
    <w:rsid w:val="00C865E5"/>
    <w:rsid w:val="00C86AE1"/>
    <w:rsid w:val="00C87110"/>
    <w:rsid w:val="00C90FFE"/>
    <w:rsid w:val="00C9104C"/>
    <w:rsid w:val="00C920A1"/>
    <w:rsid w:val="00C925CF"/>
    <w:rsid w:val="00C92A95"/>
    <w:rsid w:val="00C9328A"/>
    <w:rsid w:val="00C94183"/>
    <w:rsid w:val="00C95281"/>
    <w:rsid w:val="00C95596"/>
    <w:rsid w:val="00C958FB"/>
    <w:rsid w:val="00C96997"/>
    <w:rsid w:val="00CA08D4"/>
    <w:rsid w:val="00CA13A9"/>
    <w:rsid w:val="00CA1E2D"/>
    <w:rsid w:val="00CA33A2"/>
    <w:rsid w:val="00CA39BD"/>
    <w:rsid w:val="00CA47CD"/>
    <w:rsid w:val="00CA4C1A"/>
    <w:rsid w:val="00CA755D"/>
    <w:rsid w:val="00CA7D2C"/>
    <w:rsid w:val="00CB0596"/>
    <w:rsid w:val="00CB46FC"/>
    <w:rsid w:val="00CB4BE0"/>
    <w:rsid w:val="00CB63A1"/>
    <w:rsid w:val="00CB720A"/>
    <w:rsid w:val="00CC165C"/>
    <w:rsid w:val="00CC2419"/>
    <w:rsid w:val="00CC3FB3"/>
    <w:rsid w:val="00CC4810"/>
    <w:rsid w:val="00CC5D58"/>
    <w:rsid w:val="00CC64FB"/>
    <w:rsid w:val="00CC7E4B"/>
    <w:rsid w:val="00CD102D"/>
    <w:rsid w:val="00CD109C"/>
    <w:rsid w:val="00CD1624"/>
    <w:rsid w:val="00CD1866"/>
    <w:rsid w:val="00CD2C29"/>
    <w:rsid w:val="00CD7231"/>
    <w:rsid w:val="00CE2E8D"/>
    <w:rsid w:val="00CE3319"/>
    <w:rsid w:val="00CE568F"/>
    <w:rsid w:val="00CE56A5"/>
    <w:rsid w:val="00CE68A7"/>
    <w:rsid w:val="00CE6B60"/>
    <w:rsid w:val="00CE76FE"/>
    <w:rsid w:val="00CE7A19"/>
    <w:rsid w:val="00CF0C43"/>
    <w:rsid w:val="00CF0E71"/>
    <w:rsid w:val="00CF1E32"/>
    <w:rsid w:val="00CF2B1D"/>
    <w:rsid w:val="00CF2D5F"/>
    <w:rsid w:val="00CF5131"/>
    <w:rsid w:val="00CF565C"/>
    <w:rsid w:val="00CF5E19"/>
    <w:rsid w:val="00CF76A3"/>
    <w:rsid w:val="00D0125C"/>
    <w:rsid w:val="00D02B15"/>
    <w:rsid w:val="00D031FE"/>
    <w:rsid w:val="00D0613B"/>
    <w:rsid w:val="00D07122"/>
    <w:rsid w:val="00D113E4"/>
    <w:rsid w:val="00D11558"/>
    <w:rsid w:val="00D123E0"/>
    <w:rsid w:val="00D12906"/>
    <w:rsid w:val="00D13324"/>
    <w:rsid w:val="00D134AB"/>
    <w:rsid w:val="00D14537"/>
    <w:rsid w:val="00D14770"/>
    <w:rsid w:val="00D153D3"/>
    <w:rsid w:val="00D15872"/>
    <w:rsid w:val="00D15FB3"/>
    <w:rsid w:val="00D166DB"/>
    <w:rsid w:val="00D16A29"/>
    <w:rsid w:val="00D22194"/>
    <w:rsid w:val="00D2224E"/>
    <w:rsid w:val="00D22CF1"/>
    <w:rsid w:val="00D23365"/>
    <w:rsid w:val="00D25CE0"/>
    <w:rsid w:val="00D2605B"/>
    <w:rsid w:val="00D260B0"/>
    <w:rsid w:val="00D266CF"/>
    <w:rsid w:val="00D26C98"/>
    <w:rsid w:val="00D2738C"/>
    <w:rsid w:val="00D303A3"/>
    <w:rsid w:val="00D303D9"/>
    <w:rsid w:val="00D315E0"/>
    <w:rsid w:val="00D33717"/>
    <w:rsid w:val="00D348ED"/>
    <w:rsid w:val="00D35AF5"/>
    <w:rsid w:val="00D36240"/>
    <w:rsid w:val="00D37888"/>
    <w:rsid w:val="00D37DAE"/>
    <w:rsid w:val="00D41FB5"/>
    <w:rsid w:val="00D4282E"/>
    <w:rsid w:val="00D428F9"/>
    <w:rsid w:val="00D4293F"/>
    <w:rsid w:val="00D447F8"/>
    <w:rsid w:val="00D44BC3"/>
    <w:rsid w:val="00D46000"/>
    <w:rsid w:val="00D46B67"/>
    <w:rsid w:val="00D47A94"/>
    <w:rsid w:val="00D50556"/>
    <w:rsid w:val="00D508C9"/>
    <w:rsid w:val="00D5100E"/>
    <w:rsid w:val="00D515AC"/>
    <w:rsid w:val="00D5308B"/>
    <w:rsid w:val="00D54A08"/>
    <w:rsid w:val="00D5551B"/>
    <w:rsid w:val="00D55D40"/>
    <w:rsid w:val="00D5698C"/>
    <w:rsid w:val="00D600B6"/>
    <w:rsid w:val="00D6191B"/>
    <w:rsid w:val="00D627FB"/>
    <w:rsid w:val="00D62BF6"/>
    <w:rsid w:val="00D6463E"/>
    <w:rsid w:val="00D6483E"/>
    <w:rsid w:val="00D6610F"/>
    <w:rsid w:val="00D661C7"/>
    <w:rsid w:val="00D7041A"/>
    <w:rsid w:val="00D709F9"/>
    <w:rsid w:val="00D72157"/>
    <w:rsid w:val="00D74000"/>
    <w:rsid w:val="00D80F86"/>
    <w:rsid w:val="00D81F79"/>
    <w:rsid w:val="00D81FEB"/>
    <w:rsid w:val="00D82239"/>
    <w:rsid w:val="00D83929"/>
    <w:rsid w:val="00D844FE"/>
    <w:rsid w:val="00D85342"/>
    <w:rsid w:val="00D857D8"/>
    <w:rsid w:val="00D86735"/>
    <w:rsid w:val="00D868E9"/>
    <w:rsid w:val="00D9054A"/>
    <w:rsid w:val="00D9074B"/>
    <w:rsid w:val="00D9136F"/>
    <w:rsid w:val="00D916E1"/>
    <w:rsid w:val="00D925DD"/>
    <w:rsid w:val="00D93720"/>
    <w:rsid w:val="00D938C9"/>
    <w:rsid w:val="00D93FEA"/>
    <w:rsid w:val="00D946EF"/>
    <w:rsid w:val="00D94B33"/>
    <w:rsid w:val="00D94C99"/>
    <w:rsid w:val="00D94D11"/>
    <w:rsid w:val="00D97174"/>
    <w:rsid w:val="00D977D8"/>
    <w:rsid w:val="00DA16B7"/>
    <w:rsid w:val="00DA19C1"/>
    <w:rsid w:val="00DA27DF"/>
    <w:rsid w:val="00DA466B"/>
    <w:rsid w:val="00DA5D4E"/>
    <w:rsid w:val="00DB024E"/>
    <w:rsid w:val="00DB16BA"/>
    <w:rsid w:val="00DB32E6"/>
    <w:rsid w:val="00DB520F"/>
    <w:rsid w:val="00DB5924"/>
    <w:rsid w:val="00DB5ABB"/>
    <w:rsid w:val="00DB5D22"/>
    <w:rsid w:val="00DB5EE3"/>
    <w:rsid w:val="00DB61FC"/>
    <w:rsid w:val="00DB7749"/>
    <w:rsid w:val="00DB7F61"/>
    <w:rsid w:val="00DC07E2"/>
    <w:rsid w:val="00DC2CCC"/>
    <w:rsid w:val="00DC3A08"/>
    <w:rsid w:val="00DC5CC1"/>
    <w:rsid w:val="00DC600D"/>
    <w:rsid w:val="00DD0B67"/>
    <w:rsid w:val="00DD2826"/>
    <w:rsid w:val="00DD2A4C"/>
    <w:rsid w:val="00DD4FE6"/>
    <w:rsid w:val="00DD5567"/>
    <w:rsid w:val="00DD5A72"/>
    <w:rsid w:val="00DD664C"/>
    <w:rsid w:val="00DD7377"/>
    <w:rsid w:val="00DE1227"/>
    <w:rsid w:val="00DE355F"/>
    <w:rsid w:val="00DE397C"/>
    <w:rsid w:val="00DE399D"/>
    <w:rsid w:val="00DE3C13"/>
    <w:rsid w:val="00DE3DBE"/>
    <w:rsid w:val="00DE412D"/>
    <w:rsid w:val="00DE4B07"/>
    <w:rsid w:val="00DE5B25"/>
    <w:rsid w:val="00DE6A57"/>
    <w:rsid w:val="00DF0309"/>
    <w:rsid w:val="00DF277D"/>
    <w:rsid w:val="00DF2A41"/>
    <w:rsid w:val="00DF45F1"/>
    <w:rsid w:val="00DF4616"/>
    <w:rsid w:val="00DF4B49"/>
    <w:rsid w:val="00DF53D9"/>
    <w:rsid w:val="00DF54E8"/>
    <w:rsid w:val="00DF556C"/>
    <w:rsid w:val="00DF6156"/>
    <w:rsid w:val="00DF73C5"/>
    <w:rsid w:val="00DF797B"/>
    <w:rsid w:val="00E00031"/>
    <w:rsid w:val="00E006ED"/>
    <w:rsid w:val="00E017EC"/>
    <w:rsid w:val="00E03C1F"/>
    <w:rsid w:val="00E040B6"/>
    <w:rsid w:val="00E061BC"/>
    <w:rsid w:val="00E0643C"/>
    <w:rsid w:val="00E06823"/>
    <w:rsid w:val="00E07325"/>
    <w:rsid w:val="00E07EE2"/>
    <w:rsid w:val="00E07F7A"/>
    <w:rsid w:val="00E102E8"/>
    <w:rsid w:val="00E10D3E"/>
    <w:rsid w:val="00E11FF7"/>
    <w:rsid w:val="00E13102"/>
    <w:rsid w:val="00E13AA8"/>
    <w:rsid w:val="00E13C3D"/>
    <w:rsid w:val="00E14366"/>
    <w:rsid w:val="00E168B8"/>
    <w:rsid w:val="00E16DD5"/>
    <w:rsid w:val="00E171B1"/>
    <w:rsid w:val="00E175E3"/>
    <w:rsid w:val="00E17661"/>
    <w:rsid w:val="00E17698"/>
    <w:rsid w:val="00E200B0"/>
    <w:rsid w:val="00E20A7D"/>
    <w:rsid w:val="00E21222"/>
    <w:rsid w:val="00E22408"/>
    <w:rsid w:val="00E2250A"/>
    <w:rsid w:val="00E22C63"/>
    <w:rsid w:val="00E22D03"/>
    <w:rsid w:val="00E231E9"/>
    <w:rsid w:val="00E25065"/>
    <w:rsid w:val="00E25B32"/>
    <w:rsid w:val="00E26A16"/>
    <w:rsid w:val="00E2707D"/>
    <w:rsid w:val="00E2713A"/>
    <w:rsid w:val="00E27B84"/>
    <w:rsid w:val="00E30461"/>
    <w:rsid w:val="00E33683"/>
    <w:rsid w:val="00E33DCE"/>
    <w:rsid w:val="00E343BC"/>
    <w:rsid w:val="00E34504"/>
    <w:rsid w:val="00E34669"/>
    <w:rsid w:val="00E34852"/>
    <w:rsid w:val="00E41581"/>
    <w:rsid w:val="00E42AFC"/>
    <w:rsid w:val="00E51AFA"/>
    <w:rsid w:val="00E51FB6"/>
    <w:rsid w:val="00E52264"/>
    <w:rsid w:val="00E52DC2"/>
    <w:rsid w:val="00E5446F"/>
    <w:rsid w:val="00E56811"/>
    <w:rsid w:val="00E57D33"/>
    <w:rsid w:val="00E57F7E"/>
    <w:rsid w:val="00E61401"/>
    <w:rsid w:val="00E63192"/>
    <w:rsid w:val="00E63CB9"/>
    <w:rsid w:val="00E63FCB"/>
    <w:rsid w:val="00E651A7"/>
    <w:rsid w:val="00E65D0D"/>
    <w:rsid w:val="00E65D43"/>
    <w:rsid w:val="00E663CF"/>
    <w:rsid w:val="00E709CF"/>
    <w:rsid w:val="00E71356"/>
    <w:rsid w:val="00E71F62"/>
    <w:rsid w:val="00E73201"/>
    <w:rsid w:val="00E73B48"/>
    <w:rsid w:val="00E77853"/>
    <w:rsid w:val="00E80B36"/>
    <w:rsid w:val="00E82A2A"/>
    <w:rsid w:val="00E82F94"/>
    <w:rsid w:val="00E8472F"/>
    <w:rsid w:val="00E84876"/>
    <w:rsid w:val="00E850D2"/>
    <w:rsid w:val="00E85803"/>
    <w:rsid w:val="00E85E26"/>
    <w:rsid w:val="00E92F3C"/>
    <w:rsid w:val="00E96527"/>
    <w:rsid w:val="00E97B4A"/>
    <w:rsid w:val="00EA2746"/>
    <w:rsid w:val="00EA3D57"/>
    <w:rsid w:val="00EA451B"/>
    <w:rsid w:val="00EA5189"/>
    <w:rsid w:val="00EA5259"/>
    <w:rsid w:val="00EA6BDA"/>
    <w:rsid w:val="00EB0E10"/>
    <w:rsid w:val="00EB0F86"/>
    <w:rsid w:val="00EB2FE4"/>
    <w:rsid w:val="00EB37A2"/>
    <w:rsid w:val="00EB3B30"/>
    <w:rsid w:val="00EB4A86"/>
    <w:rsid w:val="00EB4D4A"/>
    <w:rsid w:val="00EB5148"/>
    <w:rsid w:val="00EB5401"/>
    <w:rsid w:val="00EB5C69"/>
    <w:rsid w:val="00EC0522"/>
    <w:rsid w:val="00EC0A1D"/>
    <w:rsid w:val="00EC24B5"/>
    <w:rsid w:val="00EC2BDD"/>
    <w:rsid w:val="00EC2F8F"/>
    <w:rsid w:val="00EC3689"/>
    <w:rsid w:val="00EC4044"/>
    <w:rsid w:val="00EC452E"/>
    <w:rsid w:val="00EC4613"/>
    <w:rsid w:val="00EC6D0E"/>
    <w:rsid w:val="00EC75DF"/>
    <w:rsid w:val="00EC7702"/>
    <w:rsid w:val="00ED06EC"/>
    <w:rsid w:val="00ED2913"/>
    <w:rsid w:val="00ED2E4D"/>
    <w:rsid w:val="00ED3719"/>
    <w:rsid w:val="00ED4A7E"/>
    <w:rsid w:val="00ED57D5"/>
    <w:rsid w:val="00ED66C1"/>
    <w:rsid w:val="00ED732C"/>
    <w:rsid w:val="00ED7742"/>
    <w:rsid w:val="00ED7E66"/>
    <w:rsid w:val="00EE0247"/>
    <w:rsid w:val="00EE15BC"/>
    <w:rsid w:val="00EE3704"/>
    <w:rsid w:val="00EE3FDC"/>
    <w:rsid w:val="00EE46B3"/>
    <w:rsid w:val="00EE498F"/>
    <w:rsid w:val="00EE6540"/>
    <w:rsid w:val="00EE715F"/>
    <w:rsid w:val="00EF078D"/>
    <w:rsid w:val="00EF0D90"/>
    <w:rsid w:val="00EF0E68"/>
    <w:rsid w:val="00EF1A99"/>
    <w:rsid w:val="00EF1F96"/>
    <w:rsid w:val="00EF2D45"/>
    <w:rsid w:val="00EF3FC7"/>
    <w:rsid w:val="00EF5A40"/>
    <w:rsid w:val="00EF6275"/>
    <w:rsid w:val="00EF630B"/>
    <w:rsid w:val="00EF64E9"/>
    <w:rsid w:val="00EF7AF5"/>
    <w:rsid w:val="00EF7BEB"/>
    <w:rsid w:val="00EF7F1E"/>
    <w:rsid w:val="00F01D8D"/>
    <w:rsid w:val="00F029F2"/>
    <w:rsid w:val="00F03063"/>
    <w:rsid w:val="00F03ACB"/>
    <w:rsid w:val="00F0417A"/>
    <w:rsid w:val="00F06693"/>
    <w:rsid w:val="00F0737F"/>
    <w:rsid w:val="00F07760"/>
    <w:rsid w:val="00F07BA6"/>
    <w:rsid w:val="00F10771"/>
    <w:rsid w:val="00F12773"/>
    <w:rsid w:val="00F12775"/>
    <w:rsid w:val="00F130BB"/>
    <w:rsid w:val="00F1337B"/>
    <w:rsid w:val="00F13A0C"/>
    <w:rsid w:val="00F144D5"/>
    <w:rsid w:val="00F14D21"/>
    <w:rsid w:val="00F15A82"/>
    <w:rsid w:val="00F15B00"/>
    <w:rsid w:val="00F16C51"/>
    <w:rsid w:val="00F20100"/>
    <w:rsid w:val="00F220D8"/>
    <w:rsid w:val="00F231C5"/>
    <w:rsid w:val="00F231DB"/>
    <w:rsid w:val="00F252FF"/>
    <w:rsid w:val="00F259F1"/>
    <w:rsid w:val="00F25ADE"/>
    <w:rsid w:val="00F26620"/>
    <w:rsid w:val="00F269E2"/>
    <w:rsid w:val="00F27030"/>
    <w:rsid w:val="00F27C54"/>
    <w:rsid w:val="00F30150"/>
    <w:rsid w:val="00F30251"/>
    <w:rsid w:val="00F33438"/>
    <w:rsid w:val="00F33F7F"/>
    <w:rsid w:val="00F347B2"/>
    <w:rsid w:val="00F34DD9"/>
    <w:rsid w:val="00F355D9"/>
    <w:rsid w:val="00F358EA"/>
    <w:rsid w:val="00F35AD0"/>
    <w:rsid w:val="00F365DD"/>
    <w:rsid w:val="00F40084"/>
    <w:rsid w:val="00F424E8"/>
    <w:rsid w:val="00F463BA"/>
    <w:rsid w:val="00F46FCA"/>
    <w:rsid w:val="00F50251"/>
    <w:rsid w:val="00F52008"/>
    <w:rsid w:val="00F521C7"/>
    <w:rsid w:val="00F52598"/>
    <w:rsid w:val="00F54D59"/>
    <w:rsid w:val="00F57084"/>
    <w:rsid w:val="00F576BF"/>
    <w:rsid w:val="00F60A9C"/>
    <w:rsid w:val="00F61B5A"/>
    <w:rsid w:val="00F623DA"/>
    <w:rsid w:val="00F637C9"/>
    <w:rsid w:val="00F64EEE"/>
    <w:rsid w:val="00F701F9"/>
    <w:rsid w:val="00F70BBF"/>
    <w:rsid w:val="00F715DF"/>
    <w:rsid w:val="00F71E15"/>
    <w:rsid w:val="00F7248F"/>
    <w:rsid w:val="00F72C06"/>
    <w:rsid w:val="00F737DC"/>
    <w:rsid w:val="00F7462A"/>
    <w:rsid w:val="00F74ADE"/>
    <w:rsid w:val="00F74E48"/>
    <w:rsid w:val="00F756DE"/>
    <w:rsid w:val="00F75F9D"/>
    <w:rsid w:val="00F77E8B"/>
    <w:rsid w:val="00F809F6"/>
    <w:rsid w:val="00F818DC"/>
    <w:rsid w:val="00F82BB6"/>
    <w:rsid w:val="00F84D2A"/>
    <w:rsid w:val="00F87E7D"/>
    <w:rsid w:val="00F907A9"/>
    <w:rsid w:val="00F912B7"/>
    <w:rsid w:val="00F91663"/>
    <w:rsid w:val="00F919D7"/>
    <w:rsid w:val="00F91ADD"/>
    <w:rsid w:val="00F92A0A"/>
    <w:rsid w:val="00F92ECD"/>
    <w:rsid w:val="00F9367B"/>
    <w:rsid w:val="00F957D4"/>
    <w:rsid w:val="00F95A80"/>
    <w:rsid w:val="00F95AFB"/>
    <w:rsid w:val="00F95C2E"/>
    <w:rsid w:val="00F961D8"/>
    <w:rsid w:val="00F96BFF"/>
    <w:rsid w:val="00F97642"/>
    <w:rsid w:val="00FA0E96"/>
    <w:rsid w:val="00FA2C4B"/>
    <w:rsid w:val="00FA3112"/>
    <w:rsid w:val="00FA31F1"/>
    <w:rsid w:val="00FA46D8"/>
    <w:rsid w:val="00FA47EB"/>
    <w:rsid w:val="00FA4BF8"/>
    <w:rsid w:val="00FA7972"/>
    <w:rsid w:val="00FB0980"/>
    <w:rsid w:val="00FB0F96"/>
    <w:rsid w:val="00FB1C9D"/>
    <w:rsid w:val="00FB3EC7"/>
    <w:rsid w:val="00FB4A02"/>
    <w:rsid w:val="00FB5631"/>
    <w:rsid w:val="00FB6054"/>
    <w:rsid w:val="00FB60C9"/>
    <w:rsid w:val="00FC2711"/>
    <w:rsid w:val="00FC28B8"/>
    <w:rsid w:val="00FC2C90"/>
    <w:rsid w:val="00FC3D6D"/>
    <w:rsid w:val="00FC4299"/>
    <w:rsid w:val="00FC47A0"/>
    <w:rsid w:val="00FC79EE"/>
    <w:rsid w:val="00FD00D0"/>
    <w:rsid w:val="00FD0823"/>
    <w:rsid w:val="00FD2F3D"/>
    <w:rsid w:val="00FD48EF"/>
    <w:rsid w:val="00FD5030"/>
    <w:rsid w:val="00FD579E"/>
    <w:rsid w:val="00FD6216"/>
    <w:rsid w:val="00FD7A2E"/>
    <w:rsid w:val="00FE16A9"/>
    <w:rsid w:val="00FE22DA"/>
    <w:rsid w:val="00FE262D"/>
    <w:rsid w:val="00FE2706"/>
    <w:rsid w:val="00FE3517"/>
    <w:rsid w:val="00FE3A27"/>
    <w:rsid w:val="00FE4B1C"/>
    <w:rsid w:val="00FE4B59"/>
    <w:rsid w:val="00FE4D81"/>
    <w:rsid w:val="00FE5211"/>
    <w:rsid w:val="00FE69D4"/>
    <w:rsid w:val="00FE7168"/>
    <w:rsid w:val="00FE75D0"/>
    <w:rsid w:val="00FF1541"/>
    <w:rsid w:val="00FF2386"/>
    <w:rsid w:val="00FF28C2"/>
    <w:rsid w:val="00FF2907"/>
    <w:rsid w:val="00FF2E68"/>
    <w:rsid w:val="00FF2F96"/>
    <w:rsid w:val="00FF46D6"/>
    <w:rsid w:val="00FF6527"/>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4F7C687"/>
  <w15:chartTrackingRefBased/>
  <w15:docId w15:val="{9D4F143F-0D44-4FF3-AA40-BC151D7A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644"/>
    <w:rPr>
      <w:sz w:val="24"/>
      <w:szCs w:val="24"/>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jc w:val="both"/>
      <w:outlineLvl w:val="0"/>
    </w:pPr>
    <w:rPr>
      <w:rFonts w:ascii="Century Gothic" w:hAnsi="Century Gothic"/>
      <w:b/>
      <w:smallCaps/>
      <w:spacing w:val="-2"/>
      <w:sz w:val="28"/>
      <w:szCs w:val="20"/>
      <w:lang w:eastAsia="en-US"/>
    </w:rPr>
  </w:style>
  <w:style w:type="paragraph" w:styleId="Heading2">
    <w:name w:val="heading 2"/>
    <w:basedOn w:val="Normal"/>
    <w:next w:val="Normal"/>
    <w:qFormat/>
    <w:pPr>
      <w:keepNext/>
      <w:spacing w:after="60"/>
      <w:ind w:left="720"/>
      <w:jc w:val="both"/>
      <w:outlineLvl w:val="1"/>
    </w:pPr>
    <w:rPr>
      <w:rFonts w:ascii="Arial Narrow" w:hAnsi="Arial Narrow"/>
      <w:b/>
      <w:bCs/>
      <w:sz w:val="22"/>
      <w:lang w:eastAsia="en-US"/>
    </w:rPr>
  </w:style>
  <w:style w:type="paragraph" w:styleId="Heading3">
    <w:name w:val="heading 3"/>
    <w:basedOn w:val="Normal"/>
    <w:next w:val="Normal"/>
    <w:qFormat/>
    <w:pPr>
      <w:keepNext/>
      <w:widowControl w:val="0"/>
      <w:tabs>
        <w:tab w:val="left" w:pos="2160"/>
        <w:tab w:val="left" w:pos="9360"/>
      </w:tabs>
      <w:spacing w:after="60"/>
      <w:jc w:val="both"/>
      <w:outlineLvl w:val="2"/>
    </w:pPr>
    <w:rPr>
      <w:rFonts w:ascii="Courier" w:hAnsi="Courier"/>
      <w:b/>
      <w:sz w:val="28"/>
      <w:szCs w:val="20"/>
      <w:lang w:val="en-US" w:eastAsia="en-US"/>
    </w:rPr>
  </w:style>
  <w:style w:type="paragraph" w:styleId="Heading4">
    <w:name w:val="heading 4"/>
    <w:basedOn w:val="Normal"/>
    <w:next w:val="Normal"/>
    <w:qFormat/>
    <w:pPr>
      <w:keepNext/>
      <w:widowControl w:val="0"/>
      <w:spacing w:after="540"/>
      <w:ind w:left="116"/>
      <w:jc w:val="both"/>
      <w:outlineLvl w:val="3"/>
    </w:pPr>
    <w:rPr>
      <w:rFonts w:ascii="Arial" w:hAnsi="Arial"/>
      <w:b/>
      <w:spacing w:val="15"/>
      <w:sz w:val="28"/>
      <w:lang w:val="en-US" w:eastAsia="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60"/>
      <w:jc w:val="both"/>
    </w:pPr>
    <w:rPr>
      <w:rFonts w:ascii="Arial" w:hAnsi="Arial"/>
      <w:sz w:val="22"/>
      <w:lang w:eastAsia="en-US"/>
    </w:rPr>
  </w:style>
  <w:style w:type="paragraph" w:styleId="Footer">
    <w:name w:val="footer"/>
    <w:basedOn w:val="Normal"/>
    <w:link w:val="FooterChar"/>
    <w:uiPriority w:val="99"/>
    <w:pPr>
      <w:tabs>
        <w:tab w:val="center" w:pos="4153"/>
        <w:tab w:val="right" w:pos="8306"/>
      </w:tabs>
      <w:spacing w:after="60"/>
      <w:jc w:val="both"/>
    </w:pPr>
    <w:rPr>
      <w:rFonts w:ascii="Arial" w:hAnsi="Arial"/>
      <w:sz w:val="22"/>
      <w:lang w:eastAsia="en-US"/>
    </w:rPr>
  </w:style>
  <w:style w:type="character" w:styleId="PageNumber">
    <w:name w:val="page number"/>
    <w:basedOn w:val="DefaultParagraphFont"/>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pPr>
      <w:widowControl w:val="0"/>
      <w:spacing w:after="60"/>
      <w:jc w:val="both"/>
    </w:pPr>
    <w:rPr>
      <w:rFonts w:ascii="Courier" w:hAnsi="Courier"/>
      <w:sz w:val="22"/>
      <w:szCs w:val="20"/>
      <w:lang w:val="en-US" w:eastAsia="en-US"/>
    </w:rPr>
  </w:style>
  <w:style w:type="paragraph" w:styleId="BodyText3">
    <w:name w:val="Body Text 3"/>
    <w:basedOn w:val="Normal"/>
    <w:pPr>
      <w:spacing w:after="60"/>
      <w:jc w:val="both"/>
    </w:pPr>
    <w:rPr>
      <w:rFonts w:ascii="Arial" w:hAnsi="Arial"/>
      <w:sz w:val="22"/>
      <w:szCs w:val="20"/>
      <w:lang w:val="en-US" w:eastAsia="en-US"/>
    </w:rPr>
  </w:style>
  <w:style w:type="paragraph" w:styleId="BodyTextIndent">
    <w:name w:val="Body Text Indent"/>
    <w:basedOn w:val="Normal"/>
    <w:pPr>
      <w:tabs>
        <w:tab w:val="left" w:pos="360"/>
      </w:tabs>
      <w:spacing w:after="60"/>
      <w:jc w:val="both"/>
    </w:pPr>
    <w:rPr>
      <w:rFonts w:ascii="Arial" w:hAnsi="Arial"/>
      <w:b/>
      <w:i/>
      <w:sz w:val="28"/>
      <w:szCs w:val="20"/>
      <w:lang w:val="en-US"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spacing w:after="60"/>
      <w:jc w:val="both"/>
    </w:pPr>
    <w:rPr>
      <w:rFonts w:ascii="Arial Narrow" w:hAnsi="Arial Narrow"/>
      <w:i/>
      <w:iCs/>
      <w:sz w:val="22"/>
      <w:lang w:eastAsia="en-US"/>
    </w:rPr>
  </w:style>
  <w:style w:type="paragraph" w:styleId="BodyText2">
    <w:name w:val="Body Text 2"/>
    <w:basedOn w:val="Normal"/>
    <w:pPr>
      <w:spacing w:before="120" w:after="120"/>
      <w:jc w:val="both"/>
    </w:pPr>
    <w:rPr>
      <w:rFonts w:ascii="Arial Narrow" w:hAnsi="Arial Narrow"/>
      <w:sz w:val="22"/>
      <w:lang w:eastAsia="en-US"/>
    </w:rPr>
  </w:style>
  <w:style w:type="paragraph" w:styleId="BalloonText">
    <w:name w:val="Balloon Text"/>
    <w:basedOn w:val="Normal"/>
    <w:semiHidden/>
    <w:rsid w:val="00D260B0"/>
    <w:pPr>
      <w:spacing w:after="60"/>
      <w:jc w:val="both"/>
    </w:pPr>
    <w:rPr>
      <w:rFonts w:ascii="Tahoma" w:hAnsi="Tahoma" w:cs="Tahoma"/>
      <w:sz w:val="16"/>
      <w:szCs w:val="16"/>
      <w:lang w:eastAsia="en-US"/>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pPr>
      <w:spacing w:after="60"/>
      <w:jc w:val="both"/>
    </w:pPr>
    <w:rPr>
      <w:rFonts w:ascii="Arial" w:hAnsi="Arial"/>
      <w:sz w:val="22"/>
      <w:szCs w:val="20"/>
      <w:lang w:eastAsia="en-US"/>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jc w:val="both"/>
    </w:pPr>
    <w:rPr>
      <w:lang w:val="en-US" w:eastAsia="en-US"/>
    </w:rPr>
  </w:style>
  <w:style w:type="character" w:styleId="Emphasis">
    <w:name w:val="Emphasis"/>
    <w:uiPriority w:val="20"/>
    <w:qFormat/>
    <w:rsid w:val="00F30150"/>
    <w:rPr>
      <w:i/>
      <w:iCs/>
    </w:rPr>
  </w:style>
  <w:style w:type="character" w:styleId="FootnoteReference">
    <w:name w:val="footnote reference"/>
    <w:aliases w:val="16 Point,Superscript 6 Poin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ind w:left="720"/>
    </w:pPr>
    <w:rPr>
      <w:lang w:val="en-US" w:eastAsia="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after="60"/>
      <w:jc w:val="center"/>
      <w:outlineLvl w:val="0"/>
    </w:pPr>
    <w:rPr>
      <w:rFonts w:ascii="Arial" w:hAnsi="Arial" w:cs="Arial"/>
      <w:b/>
      <w:bCs/>
      <w:kern w:val="28"/>
      <w:sz w:val="32"/>
      <w:szCs w:val="32"/>
      <w:lang w:eastAsia="en-US"/>
    </w:rPr>
  </w:style>
  <w:style w:type="paragraph" w:customStyle="1" w:styleId="CharCharChar1">
    <w:name w:val="Char Char Char1"/>
    <w:basedOn w:val="Normal"/>
    <w:rsid w:val="00340E23"/>
    <w:pPr>
      <w:spacing w:after="160" w:line="240" w:lineRule="exact"/>
    </w:pPr>
    <w:rPr>
      <w:rFonts w:ascii="Arial" w:hAnsi="Arial" w:cs="Arial"/>
      <w:sz w:val="20"/>
      <w:szCs w:val="20"/>
      <w:lang w:val="en-US" w:eastAsia="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34"/>
    <w:qFormat/>
    <w:rsid w:val="00C9328A"/>
    <w:pPr>
      <w:spacing w:after="60"/>
      <w:ind w:left="720"/>
      <w:jc w:val="both"/>
    </w:pPr>
    <w:rPr>
      <w:rFonts w:ascii="Arial" w:hAnsi="Arial"/>
      <w:sz w:val="22"/>
      <w:lang w:eastAsia="en-US"/>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5E763F"/>
    <w:rPr>
      <w:rFonts w:ascii="Courier" w:hAnsi="Courier"/>
      <w:sz w:val="22"/>
    </w:rPr>
  </w:style>
  <w:style w:type="paragraph" w:styleId="PlainText">
    <w:name w:val="Plain Text"/>
    <w:basedOn w:val="Normal"/>
    <w:link w:val="PlainTextChar1"/>
    <w:uiPriority w:val="99"/>
    <w:rsid w:val="005E763F"/>
    <w:rPr>
      <w:rFonts w:ascii="Consolas" w:hAnsi="Consolas"/>
      <w:sz w:val="20"/>
      <w:szCs w:val="20"/>
      <w:lang w:val="en-US" w:eastAsia="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character" w:customStyle="1" w:styleId="A9">
    <w:name w:val="A9"/>
    <w:uiPriority w:val="99"/>
    <w:rsid w:val="00B4446B"/>
    <w:rPr>
      <w:rFonts w:cs="VGSER G+ The Sans Light"/>
      <w:color w:val="000000"/>
      <w:sz w:val="16"/>
      <w:szCs w:val="16"/>
    </w:rPr>
  </w:style>
  <w:style w:type="paragraph" w:customStyle="1" w:styleId="Char0">
    <w:name w:val="Char"/>
    <w:basedOn w:val="Heading2"/>
    <w:rsid w:val="00846899"/>
    <w:pPr>
      <w:pageBreakBefore/>
      <w:tabs>
        <w:tab w:val="left" w:pos="850"/>
        <w:tab w:val="left" w:pos="1191"/>
        <w:tab w:val="left" w:pos="1531"/>
      </w:tabs>
      <w:spacing w:after="0" w:line="276" w:lineRule="auto"/>
      <w:ind w:left="0"/>
      <w:jc w:val="center"/>
    </w:pPr>
    <w:rPr>
      <w:rFonts w:ascii="Tahoma" w:eastAsia="Arial" w:hAnsi="Tahoma" w:cs="Tahoma"/>
      <w:bCs w:val="0"/>
      <w:color w:val="FFFFFF"/>
      <w:spacing w:val="20"/>
      <w:szCs w:val="22"/>
      <w:lang w:val="en" w:eastAsia="zh-CN"/>
    </w:rPr>
  </w:style>
  <w:style w:type="paragraph" w:customStyle="1" w:styleId="CharCharChar10">
    <w:name w:val="Char Char Char1"/>
    <w:basedOn w:val="Normal"/>
    <w:rsid w:val="006563AC"/>
    <w:pPr>
      <w:spacing w:after="160" w:line="240" w:lineRule="exact"/>
    </w:pPr>
    <w:rPr>
      <w:rFonts w:ascii="Arial" w:eastAsia="Arial" w:hAnsi="Arial" w:cs="Arial"/>
      <w:sz w:val="20"/>
      <w:szCs w:val="20"/>
      <w:lang w:val="en-US" w:eastAsia="en-US"/>
    </w:rPr>
  </w:style>
  <w:style w:type="paragraph" w:customStyle="1" w:styleId="xmsonormal">
    <w:name w:val="x_msonormal"/>
    <w:basedOn w:val="Normal"/>
    <w:rsid w:val="006563AC"/>
    <w:pPr>
      <w:spacing w:before="100" w:beforeAutospacing="1" w:after="100" w:afterAutospacing="1" w:line="276" w:lineRule="auto"/>
    </w:pPr>
    <w:rPr>
      <w:rFonts w:ascii="Arial" w:eastAsia="Arial" w:hAnsi="Arial" w:cs="Arial"/>
      <w:sz w:val="22"/>
      <w:szCs w:val="22"/>
      <w:lang w:val="en-US" w:eastAsia="en-US"/>
    </w:rPr>
  </w:style>
  <w:style w:type="character" w:styleId="UnresolvedMention">
    <w:name w:val="Unresolved Mention"/>
    <w:uiPriority w:val="99"/>
    <w:semiHidden/>
    <w:unhideWhenUsed/>
    <w:rsid w:val="006563AC"/>
    <w:rPr>
      <w:color w:val="605E5C"/>
      <w:shd w:val="clear" w:color="auto" w:fill="E1DFDD"/>
    </w:rPr>
  </w:style>
  <w:style w:type="paragraph" w:styleId="Revision">
    <w:name w:val="Revision"/>
    <w:hidden/>
    <w:uiPriority w:val="99"/>
    <w:semiHidden/>
    <w:rsid w:val="006563AC"/>
    <w:rPr>
      <w:sz w:val="24"/>
      <w:szCs w:val="24"/>
    </w:rPr>
  </w:style>
  <w:style w:type="paragraph" w:customStyle="1" w:styleId="Pa36">
    <w:name w:val="Pa36"/>
    <w:basedOn w:val="Default"/>
    <w:next w:val="Default"/>
    <w:uiPriority w:val="99"/>
    <w:rsid w:val="006563AC"/>
    <w:pPr>
      <w:spacing w:line="221" w:lineRule="atLeast"/>
    </w:pPr>
    <w:rPr>
      <w:rFonts w:ascii="VGSER G+ The Sans Light" w:eastAsia="Times New Roman" w:hAnsi="VGSER G+ The Sans Light"/>
      <w:color w:val="auto"/>
      <w:lang w:val="en-GB" w:eastAsia="en-GB"/>
    </w:rPr>
  </w:style>
  <w:style w:type="character" w:customStyle="1" w:styleId="A13">
    <w:name w:val="A13"/>
    <w:uiPriority w:val="99"/>
    <w:rsid w:val="006563AC"/>
    <w:rPr>
      <w:rFonts w:cs="VGSER G+ The Sans Light"/>
      <w:color w:val="000000"/>
      <w:sz w:val="9"/>
      <w:szCs w:val="9"/>
    </w:rPr>
  </w:style>
  <w:style w:type="character" w:customStyle="1" w:styleId="A4">
    <w:name w:val="A4"/>
    <w:uiPriority w:val="99"/>
    <w:rsid w:val="006563AC"/>
    <w:rPr>
      <w:rFonts w:cs="Nuni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90864302">
      <w:bodyDiv w:val="1"/>
      <w:marLeft w:val="0"/>
      <w:marRight w:val="0"/>
      <w:marTop w:val="0"/>
      <w:marBottom w:val="0"/>
      <w:divBdr>
        <w:top w:val="none" w:sz="0" w:space="0" w:color="auto"/>
        <w:left w:val="none" w:sz="0" w:space="0" w:color="auto"/>
        <w:bottom w:val="none" w:sz="0" w:space="0" w:color="auto"/>
        <w:right w:val="none" w:sz="0" w:space="0" w:color="auto"/>
      </w:divBdr>
    </w:div>
    <w:div w:id="1161503780">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6997624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7086300">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i.ru/eng/" TargetMode="External"/><Relationship Id="rId26" Type="http://schemas.openxmlformats.org/officeDocument/2006/relationships/image" Target="media/image7.emf"/><Relationship Id="rId39" Type="http://schemas.openxmlformats.org/officeDocument/2006/relationships/hyperlink" Target="http://www.pic.int/" TargetMode="External"/><Relationship Id="rId21" Type="http://schemas.openxmlformats.org/officeDocument/2006/relationships/footer" Target="footer2.xml"/><Relationship Id="rId34" Type="http://schemas.openxmlformats.org/officeDocument/2006/relationships/hyperlink" Target="https://undocs.org/en/A/HRC/39/33"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docs.org/en/A/HRC/39/33" TargetMode="External"/><Relationship Id="rId29" Type="http://schemas.openxmlformats.org/officeDocument/2006/relationships/hyperlink" Target="http://intra.undp.org/bdp/archive-programming-manual/docs/reference-centre/chapter6/sba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intranet-apps.undp.org/ProjectQA/Forms/Design?fid=9672&amp;year=2021&amp;ou=ARM&amp;pid=00135110&amp;fltr=PROJECT" TargetMode="External"/><Relationship Id="rId37" Type="http://schemas.openxmlformats.org/officeDocument/2006/relationships/hyperlink" Target="http://www.mercuryconvention.org/" TargetMode="External"/><Relationship Id="rId40" Type="http://schemas.openxmlformats.org/officeDocument/2006/relationships/hyperlink" Target="http://chm.pops.int/" TargetMode="External"/><Relationship Id="rId45"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image" Target="media/image8.png"/><Relationship Id="rId36" Type="http://schemas.openxmlformats.org/officeDocument/2006/relationships/hyperlink" Target="http://ozone.unep.org/montreal-protocol-substances-deplete-ozone-layer/32506"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4.xml"/><Relationship Id="rId44"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customXml" Target="ink/ink1.xml"/><Relationship Id="rId30" Type="http://schemas.openxmlformats.org/officeDocument/2006/relationships/hyperlink" Target="https://www.un.org/securitycouncil/content/un-sc-consolidated-list" TargetMode="External"/><Relationship Id="rId35" Type="http://schemas.openxmlformats.org/officeDocument/2006/relationships/hyperlink" Target="https://info.undp.org/sites/bpps/SES_Toolkit/Pages/Homepage.asp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ranepa.ru/struktura/chentr-caryery/nashi-meropriyatiy/tsentr-razvitiya-karery-rankhigs-prodolzhaet-karernye-konsultatsii-dlya-studentov-v-onlayn-rezhime/" TargetMode="External"/><Relationship Id="rId25" Type="http://schemas.openxmlformats.org/officeDocument/2006/relationships/image" Target="media/image6.emf"/><Relationship Id="rId33" Type="http://schemas.openxmlformats.org/officeDocument/2006/relationships/hyperlink" Target="https://intranet-apps.undp.org/ProjectQA/Forms/Design?fid=9672&amp;year=2021&amp;ou=ARM&amp;pid=00135110&amp;fltr=PROJECT" TargetMode="External"/><Relationship Id="rId38" Type="http://schemas.openxmlformats.org/officeDocument/2006/relationships/hyperlink" Target="http://www.basel.int/" TargetMode="External"/><Relationship Id="rId20" Type="http://schemas.openxmlformats.org/officeDocument/2006/relationships/footer" Target="footer1.xml"/><Relationship Id="rId41"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6T12:15:14.38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529 34,'0'0</inkml:trace>
  <inkml:trace contextRef="#ctx0" brushRef="#br0" timeOffset="781.83">529 13,'0'0</inkml:trace>
  <inkml:trace contextRef="#ctx0" brushRef="#br0" timeOffset="1417.6">528 14,'0'-4,"-11"-1,-14 1,-14 4,-11 5,-8 7,-1 3,-1 4,2-1,4-5,7-3,8-5,11-2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2022-02-01T05:00:00+00:00</Document_x0020_Coverage_x0020_Period_x0020_Start_x0020_Date>
    <Document_x0020_Coverage_x0020_Period_x0020_End_x0020_Date xmlns="f1161f5b-24a3-4c2d-bc81-44cb9325e8ee">2025-01-31T05:00:00+00:00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386</Value>
      <Value>1184</Value>
      <Value>1110</Value>
      <Value>1</Value>
    </TaxCatchAll>
    <c4e2ab2cc9354bbf9064eeb465a566ea xmlns="1ed4137b-41b2-488b-8250-6d369ec27664">
      <Terms xmlns="http://schemas.microsoft.com/office/infopath/2007/PartnerControls"/>
    </c4e2ab2cc9354bbf9064eeb465a566ea>
    <UndpProjectNo xmlns="1ed4137b-41b2-488b-8250-6d369ec27664">00135110</UndpProjectNo>
    <UndpDocStatus xmlns="1ed4137b-41b2-488b-8250-6d369ec27664">Final</UndpDocStatus>
    <Outcome1 xmlns="f1161f5b-24a3-4c2d-bc81-44cb9325e8ee">00126473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ATLASPDC-4-157204</_dlc_DocId>
    <_dlc_DocIdUrl xmlns="f1161f5b-24a3-4c2d-bc81-44cb9325e8ee">
      <Url>https://info.undp.org/docs/pdc/_layouts/DocIdRedir.aspx?ID=ATLASPDC-4-157204</Url>
      <Description>ATLASPDC-4-157204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702EDD-42B4-4566-B6EA-356E5C5F0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EE26D-0DAD-41A2-A614-F20419BFCFAF}">
  <ds:schemaRefs>
    <ds:schemaRef ds:uri="http://schemas.openxmlformats.org/officeDocument/2006/bibliography"/>
  </ds:schemaRefs>
</ds:datastoreItem>
</file>

<file path=customXml/itemProps3.xml><?xml version="1.0" encoding="utf-8"?>
<ds:datastoreItem xmlns:ds="http://schemas.openxmlformats.org/officeDocument/2006/customXml" ds:itemID="{55DAB854-F4AC-4E5C-9BB2-1699542D5CBF}">
  <ds:schemaRefs>
    <ds:schemaRef ds:uri="http://schemas.microsoft.com/office/2006/metadata/longProperties"/>
  </ds:schemaRefs>
</ds:datastoreItem>
</file>

<file path=customXml/itemProps4.xml><?xml version="1.0" encoding="utf-8"?>
<ds:datastoreItem xmlns:ds="http://schemas.openxmlformats.org/officeDocument/2006/customXml" ds:itemID="{79E1EB92-B09E-42EE-9DFA-3BCAB4A5CDAD}">
  <ds:schemaRefs>
    <ds:schemaRef ds:uri="http://schemas.microsoft.com/sharepoint/v3/contenttype/forms"/>
  </ds:schemaRefs>
</ds:datastoreItem>
</file>

<file path=customXml/itemProps5.xml><?xml version="1.0" encoding="utf-8"?>
<ds:datastoreItem xmlns:ds="http://schemas.openxmlformats.org/officeDocument/2006/customXml" ds:itemID="{61D9C9FD-E1EC-4FA3-9B55-BB6796DEDDAD}"/>
</file>

<file path=customXml/itemProps6.xml><?xml version="1.0" encoding="utf-8"?>
<ds:datastoreItem xmlns:ds="http://schemas.openxmlformats.org/officeDocument/2006/customXml" ds:itemID="{41E42DD1-A61D-43F2-B682-1A5786650ACB}"/>
</file>

<file path=customXml/itemProps7.xml><?xml version="1.0" encoding="utf-8"?>
<ds:datastoreItem xmlns:ds="http://schemas.openxmlformats.org/officeDocument/2006/customXml" ds:itemID="{0F806B89-C436-48F9-A8FD-96AF0E4ECE49}"/>
</file>

<file path=docProps/app.xml><?xml version="1.0" encoding="utf-8"?>
<Properties xmlns="http://schemas.openxmlformats.org/officeDocument/2006/extended-properties" xmlns:vt="http://schemas.openxmlformats.org/officeDocument/2006/docPropsVTypes">
  <Template>Normal</Template>
  <TotalTime>54</TotalTime>
  <Pages>61</Pages>
  <Words>24935</Words>
  <Characters>142136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166738</CharactersWithSpaces>
  <SharedDoc>false</SharedDoc>
  <HLinks>
    <vt:vector size="72" baseType="variant">
      <vt:variant>
        <vt:i4>393216</vt:i4>
      </vt:variant>
      <vt:variant>
        <vt:i4>33</vt:i4>
      </vt:variant>
      <vt:variant>
        <vt:i4>0</vt:i4>
      </vt:variant>
      <vt:variant>
        <vt:i4>5</vt:i4>
      </vt:variant>
      <vt:variant>
        <vt:lpwstr>https://intranet.undp.org/global/documents/ppm/FINAL Risk Log Deliverable Description.doc</vt:lpwstr>
      </vt:variant>
      <vt:variant>
        <vt:lpwstr/>
      </vt:variant>
      <vt:variant>
        <vt:i4>6357058</vt:i4>
      </vt:variant>
      <vt:variant>
        <vt:i4>30</vt:i4>
      </vt:variant>
      <vt:variant>
        <vt:i4>0</vt:i4>
      </vt:variant>
      <vt:variant>
        <vt:i4>5</vt:i4>
      </vt:variant>
      <vt:variant>
        <vt:lpwstr>https://intranet.undp.org/global/documents/ppm/FINAL_Risk_Log_Template.doc</vt:lpwstr>
      </vt:variant>
      <vt:variant>
        <vt:lpwstr/>
      </vt:variant>
      <vt:variant>
        <vt:i4>4784198</vt:i4>
      </vt:variant>
      <vt:variant>
        <vt:i4>27</vt:i4>
      </vt:variant>
      <vt:variant>
        <vt:i4>0</vt:i4>
      </vt:variant>
      <vt:variant>
        <vt:i4>5</vt:i4>
      </vt:variant>
      <vt:variant>
        <vt:lpwstr>http://www.undp.org/</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Project Management</dc:subject>
  <dc:creator>jessica.murray@undp.org</dc:creator>
  <cp:keywords/>
  <dc:description/>
  <cp:lastModifiedBy>Hasmik Mkrtchyan</cp:lastModifiedBy>
  <cp:revision>25</cp:revision>
  <cp:lastPrinted>2019-07-01T08:16:00Z</cp:lastPrinted>
  <dcterms:created xsi:type="dcterms:W3CDTF">2022-01-26T11:40:00Z</dcterms:created>
  <dcterms:modified xsi:type="dcterms:W3CDTF">2022-02-22T07:05:00Z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420b4e22-1961-4626-9148-d48b9fbbf4c4</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1186;#Armenia|7a63867d-56fb-4577-9d13-6cd33149233a</vt:lpwstr>
  </property>
  <property fmtid="{D5CDD505-2E9C-101B-9397-08002B2CF9AE}" pid="31" name="UN Languages">
    <vt:lpwstr>1;#English|7f98b732-4b5b-4b70-ba90-a0eff09b5d2d</vt:lpwstr>
  </property>
  <property fmtid="{D5CDD505-2E9C-101B-9397-08002B2CF9AE}" pid="32" name="Operating Unit0">
    <vt:lpwstr>1184;#ARM|b2f7d7d5-ec96-41b3-a66f-70e04c9d0355</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386;#Projects|5a938f3e-b5a4-495e-a088-c020b8c0a099</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